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C74DD" w14:textId="77777777" w:rsidR="00443D0A" w:rsidRDefault="00443D0A" w:rsidP="003F40ED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79C5E4AF" w14:textId="77777777" w:rsidR="00443D0A" w:rsidRDefault="00443D0A" w:rsidP="00443D0A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D8CDE95" w14:textId="4162174F" w:rsidR="00443D0A" w:rsidRDefault="00443D0A" w:rsidP="00443D0A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="003F40ED" w:rsidRPr="00443D0A">
        <w:rPr>
          <w:rFonts w:ascii="Times New Roman" w:hAnsi="Times New Roman" w:cs="Times New Roman"/>
          <w:b/>
          <w:bCs/>
          <w:sz w:val="24"/>
          <w:szCs w:val="24"/>
        </w:rPr>
        <w:t>Supplementary Table 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F40ED" w:rsidRPr="00443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40ED" w:rsidRPr="00443D0A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t</w:t>
      </w:r>
      <w:r w:rsidR="003F40ED" w:rsidRPr="00443D0A">
        <w:rPr>
          <w:rFonts w:ascii="Times New Roman" w:hAnsi="Times New Roman" w:cs="Times New Roman"/>
          <w:sz w:val="24"/>
          <w:szCs w:val="24"/>
        </w:rPr>
        <w:t xml:space="preserve">arget and normal structure dose constraints used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</w:p>
    <w:p w14:paraId="62F09809" w14:textId="38831C19" w:rsidR="00443D0A" w:rsidRPr="00443D0A" w:rsidRDefault="00443D0A" w:rsidP="00443D0A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F40ED" w:rsidRPr="00443D0A">
        <w:rPr>
          <w:rFonts w:ascii="Times New Roman" w:hAnsi="Times New Roman" w:cs="Times New Roman"/>
          <w:sz w:val="24"/>
          <w:szCs w:val="24"/>
        </w:rPr>
        <w:t>clinical protocol</w:t>
      </w:r>
    </w:p>
    <w:p w14:paraId="4F414513" w14:textId="77777777" w:rsidR="003F40ED" w:rsidRPr="003F40ED" w:rsidRDefault="003F40ED" w:rsidP="009E243D">
      <w:pPr>
        <w:spacing w:line="240" w:lineRule="auto"/>
        <w:ind w:firstLine="720"/>
        <w:contextualSpacing/>
        <w:jc w:val="center"/>
        <w:rPr>
          <w:rFonts w:ascii="Times" w:hAnsi="Times" w:cstheme="majorBidi"/>
          <w:b/>
          <w:bCs/>
          <w:sz w:val="28"/>
          <w:u w:val="single"/>
        </w:rPr>
      </w:pPr>
      <w:r w:rsidRPr="003F40ED">
        <w:rPr>
          <w:rFonts w:ascii="Times" w:hAnsi="Times"/>
          <w:noProof/>
          <w:sz w:val="21"/>
          <w:szCs w:val="24"/>
        </w:rPr>
        <w:drawing>
          <wp:inline distT="0" distB="0" distL="0" distR="0" wp14:anchorId="1C3839AE" wp14:editId="76DBD26D">
            <wp:extent cx="4134255" cy="2698269"/>
            <wp:effectExtent l="0" t="0" r="635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t="15751" r="26674" b="20967"/>
                    <a:stretch/>
                  </pic:blipFill>
                  <pic:spPr bwMode="auto">
                    <a:xfrm>
                      <a:off x="0" y="0"/>
                      <a:ext cx="4153471" cy="271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3D7E6" w14:textId="77777777" w:rsidR="003F40ED" w:rsidRPr="003F40ED" w:rsidRDefault="003F40ED" w:rsidP="003F40ED">
      <w:pPr>
        <w:spacing w:line="240" w:lineRule="auto"/>
        <w:ind w:firstLine="720"/>
        <w:contextualSpacing/>
        <w:jc w:val="both"/>
        <w:rPr>
          <w:rFonts w:ascii="Times" w:hAnsi="Times" w:cstheme="majorBidi"/>
          <w:b/>
          <w:bCs/>
          <w:sz w:val="28"/>
          <w:u w:val="single"/>
        </w:rPr>
      </w:pPr>
    </w:p>
    <w:p w14:paraId="2C7E5EE8" w14:textId="77777777" w:rsidR="003F40ED" w:rsidRP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  <w:u w:val="single"/>
        </w:rPr>
      </w:pPr>
    </w:p>
    <w:p w14:paraId="070BC7A5" w14:textId="77777777" w:rsidR="003F40ED" w:rsidRPr="003F40ED" w:rsidRDefault="003F40ED" w:rsidP="003F40ED">
      <w:pPr>
        <w:rPr>
          <w:rFonts w:ascii="Times" w:hAnsi="Times"/>
          <w:sz w:val="21"/>
          <w:szCs w:val="24"/>
        </w:rPr>
      </w:pPr>
    </w:p>
    <w:p w14:paraId="69F6C4DA" w14:textId="77777777" w:rsidR="003F40ED" w:rsidRPr="003F40ED" w:rsidRDefault="003F40ED" w:rsidP="003F40ED">
      <w:pPr>
        <w:rPr>
          <w:rFonts w:ascii="Times" w:hAnsi="Times"/>
          <w:sz w:val="21"/>
          <w:szCs w:val="24"/>
        </w:rPr>
      </w:pPr>
    </w:p>
    <w:p w14:paraId="3AEADD13" w14:textId="77777777" w:rsidR="003F40ED" w:rsidRPr="003F40ED" w:rsidRDefault="003F40ED" w:rsidP="003F40ED">
      <w:pPr>
        <w:rPr>
          <w:rFonts w:ascii="Times" w:hAnsi="Times"/>
          <w:sz w:val="21"/>
          <w:szCs w:val="24"/>
        </w:rPr>
      </w:pPr>
    </w:p>
    <w:p w14:paraId="5F3001BC" w14:textId="77777777" w:rsidR="003F40ED" w:rsidRPr="003F40ED" w:rsidRDefault="003F40ED" w:rsidP="003F40ED">
      <w:pPr>
        <w:rPr>
          <w:rFonts w:ascii="Times" w:hAnsi="Times"/>
          <w:sz w:val="21"/>
          <w:szCs w:val="24"/>
        </w:rPr>
      </w:pPr>
    </w:p>
    <w:p w14:paraId="4FBF6F59" w14:textId="77777777" w:rsidR="003F40ED" w:rsidRPr="003F40ED" w:rsidRDefault="003F40ED" w:rsidP="003F40ED">
      <w:pPr>
        <w:rPr>
          <w:rFonts w:ascii="Times" w:hAnsi="Times"/>
          <w:sz w:val="21"/>
          <w:szCs w:val="24"/>
        </w:rPr>
      </w:pPr>
    </w:p>
    <w:p w14:paraId="7E1F924E" w14:textId="77777777" w:rsidR="003F40ED" w:rsidRPr="003F40ED" w:rsidRDefault="003F40ED" w:rsidP="003F40ED">
      <w:pPr>
        <w:rPr>
          <w:rFonts w:ascii="Times" w:hAnsi="Times"/>
          <w:sz w:val="21"/>
          <w:szCs w:val="24"/>
        </w:rPr>
      </w:pPr>
    </w:p>
    <w:p w14:paraId="1C3CA689" w14:textId="77777777" w:rsidR="003F40ED" w:rsidRPr="003F40ED" w:rsidRDefault="003F40ED" w:rsidP="003F40ED">
      <w:pPr>
        <w:rPr>
          <w:rFonts w:ascii="Times" w:hAnsi="Times"/>
          <w:sz w:val="21"/>
          <w:szCs w:val="24"/>
        </w:rPr>
      </w:pPr>
    </w:p>
    <w:p w14:paraId="5DCD9455" w14:textId="4BD020CC" w:rsidR="003F40ED" w:rsidRDefault="003F40ED" w:rsidP="003F40ED">
      <w:pPr>
        <w:rPr>
          <w:rFonts w:ascii="Times" w:hAnsi="Times"/>
          <w:sz w:val="21"/>
          <w:szCs w:val="24"/>
        </w:rPr>
      </w:pPr>
    </w:p>
    <w:p w14:paraId="0A871D69" w14:textId="77777777" w:rsidR="003F40ED" w:rsidRDefault="003F40ED" w:rsidP="003F40ED">
      <w:pPr>
        <w:rPr>
          <w:rFonts w:ascii="Times" w:hAnsi="Times"/>
          <w:sz w:val="21"/>
          <w:szCs w:val="24"/>
        </w:rPr>
      </w:pPr>
    </w:p>
    <w:p w14:paraId="215BA998" w14:textId="6A249BAD" w:rsidR="006B4A76" w:rsidRDefault="006B4A76" w:rsidP="003F40ED">
      <w:pPr>
        <w:rPr>
          <w:rFonts w:ascii="Times" w:hAnsi="Times"/>
          <w:sz w:val="21"/>
          <w:szCs w:val="24"/>
        </w:rPr>
      </w:pPr>
    </w:p>
    <w:p w14:paraId="19753443" w14:textId="77777777" w:rsidR="00941DF7" w:rsidRPr="003F40ED" w:rsidRDefault="00941DF7" w:rsidP="003F40ED">
      <w:pPr>
        <w:rPr>
          <w:rFonts w:ascii="Times" w:hAnsi="Times"/>
          <w:sz w:val="21"/>
          <w:szCs w:val="24"/>
        </w:rPr>
      </w:pPr>
    </w:p>
    <w:p w14:paraId="32C0746B" w14:textId="0E7F1E31" w:rsidR="003F40ED" w:rsidRDefault="003F40ED" w:rsidP="003F40ED">
      <w:pPr>
        <w:rPr>
          <w:rFonts w:ascii="Times" w:hAnsi="Times"/>
          <w:sz w:val="21"/>
          <w:szCs w:val="24"/>
        </w:rPr>
      </w:pPr>
    </w:p>
    <w:p w14:paraId="3DB607FB" w14:textId="77777777" w:rsidR="009E243D" w:rsidRPr="003F40ED" w:rsidRDefault="009E243D" w:rsidP="003F40ED">
      <w:pPr>
        <w:rPr>
          <w:rFonts w:ascii="Times" w:hAnsi="Times"/>
          <w:sz w:val="21"/>
          <w:szCs w:val="24"/>
        </w:rPr>
      </w:pPr>
    </w:p>
    <w:p w14:paraId="7E22B667" w14:textId="5E50C466" w:rsidR="003F40ED" w:rsidRPr="00443D0A" w:rsidRDefault="003F40ED" w:rsidP="00443D0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3D0A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2</w:t>
      </w:r>
      <w:r w:rsidR="00443D0A" w:rsidRPr="00443D0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43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3D0A">
        <w:rPr>
          <w:rFonts w:ascii="Times New Roman" w:hAnsi="Times New Roman" w:cs="Times New Roman"/>
          <w:sz w:val="24"/>
          <w:szCs w:val="24"/>
        </w:rPr>
        <w:t xml:space="preserve">Target and </w:t>
      </w:r>
      <w:r w:rsidR="00443D0A">
        <w:rPr>
          <w:rFonts w:ascii="Times New Roman" w:hAnsi="Times New Roman" w:cs="Times New Roman"/>
          <w:sz w:val="24"/>
          <w:szCs w:val="24"/>
        </w:rPr>
        <w:t>organs at risk (</w:t>
      </w:r>
      <w:r w:rsidRPr="00443D0A">
        <w:rPr>
          <w:rFonts w:ascii="Times New Roman" w:hAnsi="Times New Roman" w:cs="Times New Roman"/>
          <w:sz w:val="24"/>
          <w:szCs w:val="24"/>
        </w:rPr>
        <w:t>OAR</w:t>
      </w:r>
      <w:r w:rsidR="00443D0A">
        <w:rPr>
          <w:rFonts w:ascii="Times New Roman" w:hAnsi="Times New Roman" w:cs="Times New Roman"/>
          <w:sz w:val="24"/>
          <w:szCs w:val="24"/>
        </w:rPr>
        <w:t>)</w:t>
      </w:r>
      <w:r w:rsidRPr="00443D0A">
        <w:rPr>
          <w:rFonts w:ascii="Times New Roman" w:hAnsi="Times New Roman" w:cs="Times New Roman"/>
          <w:sz w:val="24"/>
          <w:szCs w:val="24"/>
        </w:rPr>
        <w:t xml:space="preserve"> dose of 87.75 Gy to </w:t>
      </w:r>
      <w:r w:rsidR="00443D0A">
        <w:rPr>
          <w:rFonts w:ascii="Times New Roman" w:hAnsi="Times New Roman" w:cs="Times New Roman"/>
          <w:sz w:val="24"/>
          <w:szCs w:val="24"/>
        </w:rPr>
        <w:t>the dominant intraprostatic lesion (</w:t>
      </w:r>
      <w:r w:rsidRPr="00443D0A">
        <w:rPr>
          <w:rFonts w:ascii="Times New Roman" w:hAnsi="Times New Roman" w:cs="Times New Roman"/>
          <w:sz w:val="24"/>
          <w:szCs w:val="24"/>
        </w:rPr>
        <w:t>DIL</w:t>
      </w:r>
      <w:r w:rsidR="00443D0A">
        <w:rPr>
          <w:rFonts w:ascii="Times New Roman" w:hAnsi="Times New Roman" w:cs="Times New Roman"/>
          <w:sz w:val="24"/>
          <w:szCs w:val="24"/>
        </w:rPr>
        <w:t>)</w:t>
      </w:r>
      <w:r w:rsidRPr="00443D0A">
        <w:rPr>
          <w:rFonts w:ascii="Times New Roman" w:hAnsi="Times New Roman" w:cs="Times New Roman"/>
          <w:sz w:val="24"/>
          <w:szCs w:val="24"/>
        </w:rPr>
        <w:t xml:space="preserve">, 78 Gy to </w:t>
      </w:r>
      <w:r w:rsidR="00443D0A">
        <w:rPr>
          <w:rFonts w:ascii="Times New Roman" w:hAnsi="Times New Roman" w:cs="Times New Roman"/>
          <w:sz w:val="24"/>
          <w:szCs w:val="24"/>
        </w:rPr>
        <w:t xml:space="preserve">the </w:t>
      </w:r>
      <w:r w:rsidRPr="00443D0A">
        <w:rPr>
          <w:rFonts w:ascii="Times New Roman" w:hAnsi="Times New Roman" w:cs="Times New Roman"/>
          <w:sz w:val="24"/>
          <w:szCs w:val="24"/>
        </w:rPr>
        <w:t>prostate</w:t>
      </w:r>
      <w:r w:rsidR="00443D0A">
        <w:rPr>
          <w:rFonts w:ascii="Times New Roman" w:hAnsi="Times New Roman" w:cs="Times New Roman"/>
          <w:sz w:val="24"/>
          <w:szCs w:val="24"/>
        </w:rPr>
        <w:t>,</w:t>
      </w:r>
      <w:r w:rsidRPr="00443D0A">
        <w:rPr>
          <w:rFonts w:ascii="Times New Roman" w:hAnsi="Times New Roman" w:cs="Times New Roman"/>
          <w:sz w:val="24"/>
          <w:szCs w:val="24"/>
        </w:rPr>
        <w:t xml:space="preserve"> and 60 Gy to </w:t>
      </w:r>
      <w:r w:rsidR="00443D0A">
        <w:rPr>
          <w:rFonts w:ascii="Times New Roman" w:hAnsi="Times New Roman" w:cs="Times New Roman"/>
          <w:sz w:val="24"/>
          <w:szCs w:val="24"/>
        </w:rPr>
        <w:t xml:space="preserve">the </w:t>
      </w:r>
      <w:r w:rsidRPr="00443D0A">
        <w:rPr>
          <w:rFonts w:ascii="Times New Roman" w:hAnsi="Times New Roman" w:cs="Times New Roman"/>
          <w:sz w:val="24"/>
          <w:szCs w:val="24"/>
        </w:rPr>
        <w:t>seminal vesicles in 39 fractions</w:t>
      </w:r>
    </w:p>
    <w:p w14:paraId="14BC98F0" w14:textId="77777777" w:rsidR="003F40ED" w:rsidRPr="003F40ED" w:rsidRDefault="003F40ED" w:rsidP="003F40ED">
      <w:pPr>
        <w:spacing w:line="240" w:lineRule="auto"/>
        <w:contextualSpacing/>
        <w:jc w:val="center"/>
        <w:rPr>
          <w:rFonts w:ascii="Times" w:hAnsi="Times" w:cstheme="majorBidi"/>
          <w:b/>
          <w:bCs/>
          <w:sz w:val="28"/>
        </w:rPr>
      </w:pPr>
      <w:r w:rsidRPr="003F40ED">
        <w:rPr>
          <w:rFonts w:ascii="Times" w:hAnsi="Times" w:cstheme="majorBidi"/>
          <w:b/>
          <w:bCs/>
          <w:noProof/>
          <w:sz w:val="28"/>
        </w:rPr>
        <w:drawing>
          <wp:inline distT="0" distB="0" distL="0" distR="0" wp14:anchorId="6C61CF05" wp14:editId="1B14153E">
            <wp:extent cx="3463047" cy="3397398"/>
            <wp:effectExtent l="0" t="0" r="4445" b="0"/>
            <wp:docPr id="5" name="Picture 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abl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7" t="19133" r="37581" b="26601"/>
                    <a:stretch/>
                  </pic:blipFill>
                  <pic:spPr bwMode="auto">
                    <a:xfrm>
                      <a:off x="0" y="0"/>
                      <a:ext cx="3479001" cy="341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3EB0F" w14:textId="77777777" w:rsidR="003F40ED" w:rsidRP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229D56F3" w14:textId="77777777" w:rsidR="003F40ED" w:rsidRP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091D5A1C" w14:textId="77777777" w:rsidR="003F40ED" w:rsidRP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46168FA1" w14:textId="77777777" w:rsidR="003F40ED" w:rsidRP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6A90FAD0" w14:textId="77777777" w:rsidR="003F40ED" w:rsidRP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56F2E9E8" w14:textId="77777777" w:rsidR="003F40ED" w:rsidRP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40045C26" w14:textId="77777777" w:rsidR="003F40ED" w:rsidRP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024FE2BE" w14:textId="77777777" w:rsidR="003F40ED" w:rsidRP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4DBA4AB2" w14:textId="7C7FFCD0" w:rsid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5512B631" w14:textId="49E44EBE" w:rsid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56AD99CD" w14:textId="5CF231F3" w:rsid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5273275F" w14:textId="08E3BE67" w:rsid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240C3E07" w14:textId="04B44666" w:rsidR="009E243D" w:rsidRDefault="009E243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12FD5ED8" w14:textId="77777777" w:rsidR="009E243D" w:rsidRDefault="009E243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50E2FCF4" w14:textId="2F0F0D69" w:rsid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6F8236C7" w14:textId="77777777" w:rsidR="003F40ED" w:rsidRP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7ED066EE" w14:textId="6C7FB121" w:rsidR="003F40ED" w:rsidRDefault="003F40ED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79BB355F" w14:textId="77777777" w:rsidR="00941DF7" w:rsidRPr="003F40ED" w:rsidRDefault="00941DF7" w:rsidP="003F40ED">
      <w:pPr>
        <w:spacing w:line="240" w:lineRule="auto"/>
        <w:contextualSpacing/>
        <w:jc w:val="both"/>
        <w:rPr>
          <w:rFonts w:ascii="Times" w:hAnsi="Times" w:cstheme="majorBidi"/>
          <w:b/>
          <w:bCs/>
          <w:sz w:val="28"/>
        </w:rPr>
      </w:pPr>
    </w:p>
    <w:p w14:paraId="2C7768E4" w14:textId="77777777" w:rsidR="00586C18" w:rsidRDefault="00586C18" w:rsidP="003F40ED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9A842" w14:textId="69B6BF8E" w:rsidR="003F40ED" w:rsidRDefault="003F40ED" w:rsidP="00586C1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3D0A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3</w:t>
      </w:r>
      <w:r w:rsidR="00443D0A" w:rsidRPr="00443D0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43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3D0A">
        <w:rPr>
          <w:rFonts w:ascii="Times New Roman" w:hAnsi="Times New Roman" w:cs="Times New Roman"/>
          <w:sz w:val="24"/>
          <w:szCs w:val="24"/>
        </w:rPr>
        <w:t xml:space="preserve">Target and </w:t>
      </w:r>
      <w:r w:rsidR="00586C18">
        <w:rPr>
          <w:rFonts w:ascii="Times New Roman" w:hAnsi="Times New Roman" w:cs="Times New Roman"/>
          <w:sz w:val="24"/>
          <w:szCs w:val="24"/>
        </w:rPr>
        <w:t>organs at risk (</w:t>
      </w:r>
      <w:r w:rsidRPr="00443D0A">
        <w:rPr>
          <w:rFonts w:ascii="Times New Roman" w:hAnsi="Times New Roman" w:cs="Times New Roman"/>
          <w:sz w:val="24"/>
          <w:szCs w:val="24"/>
        </w:rPr>
        <w:t>OAR</w:t>
      </w:r>
      <w:r w:rsidR="00586C18">
        <w:rPr>
          <w:rFonts w:ascii="Times New Roman" w:hAnsi="Times New Roman" w:cs="Times New Roman"/>
          <w:sz w:val="24"/>
          <w:szCs w:val="24"/>
        </w:rPr>
        <w:t>)</w:t>
      </w:r>
      <w:r w:rsidRPr="00443D0A">
        <w:rPr>
          <w:rFonts w:ascii="Times New Roman" w:hAnsi="Times New Roman" w:cs="Times New Roman"/>
          <w:sz w:val="24"/>
          <w:szCs w:val="24"/>
        </w:rPr>
        <w:t xml:space="preserve"> dose of 70 Gy to </w:t>
      </w:r>
      <w:r w:rsidR="00586C18">
        <w:rPr>
          <w:rFonts w:ascii="Times New Roman" w:hAnsi="Times New Roman" w:cs="Times New Roman"/>
          <w:sz w:val="24"/>
          <w:szCs w:val="24"/>
        </w:rPr>
        <w:t>the dominant intraprostatic lesion (</w:t>
      </w:r>
      <w:r w:rsidRPr="00443D0A">
        <w:rPr>
          <w:rFonts w:ascii="Times New Roman" w:hAnsi="Times New Roman" w:cs="Times New Roman"/>
          <w:sz w:val="24"/>
          <w:szCs w:val="24"/>
        </w:rPr>
        <w:t>DIL</w:t>
      </w:r>
      <w:r w:rsidR="00586C18">
        <w:rPr>
          <w:rFonts w:ascii="Times New Roman" w:hAnsi="Times New Roman" w:cs="Times New Roman"/>
          <w:sz w:val="24"/>
          <w:szCs w:val="24"/>
        </w:rPr>
        <w:t>)</w:t>
      </w:r>
      <w:r w:rsidRPr="00443D0A">
        <w:rPr>
          <w:rFonts w:ascii="Times New Roman" w:hAnsi="Times New Roman" w:cs="Times New Roman"/>
          <w:sz w:val="24"/>
          <w:szCs w:val="24"/>
        </w:rPr>
        <w:t xml:space="preserve">, 60 Gy to </w:t>
      </w:r>
      <w:r w:rsidR="00586C18">
        <w:rPr>
          <w:rFonts w:ascii="Times New Roman" w:hAnsi="Times New Roman" w:cs="Times New Roman"/>
          <w:sz w:val="24"/>
          <w:szCs w:val="24"/>
        </w:rPr>
        <w:t xml:space="preserve">the </w:t>
      </w:r>
      <w:r w:rsidRPr="00443D0A">
        <w:rPr>
          <w:rFonts w:ascii="Times New Roman" w:hAnsi="Times New Roman" w:cs="Times New Roman"/>
          <w:sz w:val="24"/>
          <w:szCs w:val="24"/>
        </w:rPr>
        <w:t>prostate</w:t>
      </w:r>
      <w:r w:rsidR="00586C18">
        <w:rPr>
          <w:rFonts w:ascii="Times New Roman" w:hAnsi="Times New Roman" w:cs="Times New Roman"/>
          <w:sz w:val="24"/>
          <w:szCs w:val="24"/>
        </w:rPr>
        <w:t>,</w:t>
      </w:r>
      <w:r w:rsidRPr="00443D0A">
        <w:rPr>
          <w:rFonts w:ascii="Times New Roman" w:hAnsi="Times New Roman" w:cs="Times New Roman"/>
          <w:sz w:val="24"/>
          <w:szCs w:val="24"/>
        </w:rPr>
        <w:t xml:space="preserve"> and 50 Gy to </w:t>
      </w:r>
      <w:r w:rsidR="00586C18">
        <w:rPr>
          <w:rFonts w:ascii="Times New Roman" w:hAnsi="Times New Roman" w:cs="Times New Roman"/>
          <w:sz w:val="24"/>
          <w:szCs w:val="24"/>
        </w:rPr>
        <w:t xml:space="preserve">the </w:t>
      </w:r>
      <w:r w:rsidRPr="00443D0A">
        <w:rPr>
          <w:rFonts w:ascii="Times New Roman" w:hAnsi="Times New Roman" w:cs="Times New Roman"/>
          <w:sz w:val="24"/>
          <w:szCs w:val="24"/>
        </w:rPr>
        <w:t>seminal vesicles in 20 fractions</w:t>
      </w:r>
    </w:p>
    <w:p w14:paraId="25076335" w14:textId="77777777" w:rsidR="00443D0A" w:rsidRPr="00443D0A" w:rsidRDefault="00443D0A" w:rsidP="003F40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889FC1" w14:textId="77777777" w:rsidR="003F40ED" w:rsidRPr="003F40ED" w:rsidRDefault="003F40ED" w:rsidP="003F40ED">
      <w:pPr>
        <w:jc w:val="center"/>
        <w:rPr>
          <w:rFonts w:ascii="Times" w:hAnsi="Times"/>
          <w:sz w:val="21"/>
          <w:szCs w:val="24"/>
        </w:rPr>
      </w:pPr>
      <w:r w:rsidRPr="003F40ED">
        <w:rPr>
          <w:rFonts w:ascii="Times" w:hAnsi="Times"/>
          <w:noProof/>
          <w:sz w:val="21"/>
          <w:szCs w:val="24"/>
        </w:rPr>
        <w:drawing>
          <wp:inline distT="0" distB="0" distL="0" distR="0" wp14:anchorId="3598C1B1" wp14:editId="213CEBC1">
            <wp:extent cx="3421039" cy="3871609"/>
            <wp:effectExtent l="0" t="0" r="0" b="1905"/>
            <wp:docPr id="8" name="Picture 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abl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2" t="21998" r="37804" b="17245"/>
                    <a:stretch/>
                  </pic:blipFill>
                  <pic:spPr bwMode="auto">
                    <a:xfrm>
                      <a:off x="0" y="0"/>
                      <a:ext cx="3443813" cy="389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5764B" w14:textId="77777777" w:rsidR="003F40ED" w:rsidRPr="003F40ED" w:rsidRDefault="003F40ED" w:rsidP="003F40ED">
      <w:pPr>
        <w:rPr>
          <w:rFonts w:ascii="Times" w:hAnsi="Times"/>
          <w:sz w:val="21"/>
          <w:szCs w:val="24"/>
        </w:rPr>
      </w:pPr>
    </w:p>
    <w:p w14:paraId="54780A84" w14:textId="77777777" w:rsidR="003F40ED" w:rsidRPr="003F40ED" w:rsidRDefault="003F40ED" w:rsidP="003F40ED">
      <w:pPr>
        <w:rPr>
          <w:rFonts w:ascii="Times" w:hAnsi="Times"/>
          <w:sz w:val="21"/>
          <w:szCs w:val="24"/>
          <w:cs/>
        </w:rPr>
      </w:pPr>
    </w:p>
    <w:p w14:paraId="498548C8" w14:textId="77777777" w:rsidR="00E10660" w:rsidRPr="003F40ED" w:rsidRDefault="00E10660">
      <w:pPr>
        <w:rPr>
          <w:rFonts w:ascii="Times" w:hAnsi="Times" w:cs="Cordia New"/>
          <w:szCs w:val="22"/>
        </w:rPr>
      </w:pPr>
    </w:p>
    <w:sectPr w:rsidR="00E10660" w:rsidRPr="003F40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801D6" w14:textId="77777777" w:rsidR="00563C2F" w:rsidRDefault="00563C2F" w:rsidP="004666EE">
      <w:pPr>
        <w:spacing w:after="0" w:line="240" w:lineRule="auto"/>
      </w:pPr>
      <w:r>
        <w:separator/>
      </w:r>
    </w:p>
  </w:endnote>
  <w:endnote w:type="continuationSeparator" w:id="0">
    <w:p w14:paraId="5D64A6F2" w14:textId="77777777" w:rsidR="00563C2F" w:rsidRDefault="00563C2F" w:rsidP="00466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﷽﷽﷽﷽﷽﷽﷽﷽ތ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4E771" w14:textId="77777777" w:rsidR="00563C2F" w:rsidRDefault="00563C2F" w:rsidP="004666EE">
      <w:pPr>
        <w:spacing w:after="0" w:line="240" w:lineRule="auto"/>
      </w:pPr>
      <w:r>
        <w:separator/>
      </w:r>
    </w:p>
  </w:footnote>
  <w:footnote w:type="continuationSeparator" w:id="0">
    <w:p w14:paraId="0C740058" w14:textId="77777777" w:rsidR="00563C2F" w:rsidRDefault="00563C2F" w:rsidP="00466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055F88"/>
    <w:multiLevelType w:val="hybridMultilevel"/>
    <w:tmpl w:val="322C25B8"/>
    <w:lvl w:ilvl="0" w:tplc="4A4A652E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25D"/>
    <w:rsid w:val="000014E2"/>
    <w:rsid w:val="00024460"/>
    <w:rsid w:val="00031432"/>
    <w:rsid w:val="00043D02"/>
    <w:rsid w:val="00063FF9"/>
    <w:rsid w:val="000C3804"/>
    <w:rsid w:val="00116BB6"/>
    <w:rsid w:val="001321A3"/>
    <w:rsid w:val="001D0C11"/>
    <w:rsid w:val="001D4FAE"/>
    <w:rsid w:val="001F6F07"/>
    <w:rsid w:val="00324525"/>
    <w:rsid w:val="00335798"/>
    <w:rsid w:val="00381826"/>
    <w:rsid w:val="003F40ED"/>
    <w:rsid w:val="00414D8A"/>
    <w:rsid w:val="00443D0A"/>
    <w:rsid w:val="00455BFD"/>
    <w:rsid w:val="004666EE"/>
    <w:rsid w:val="0050125D"/>
    <w:rsid w:val="00512523"/>
    <w:rsid w:val="00516D81"/>
    <w:rsid w:val="00563C2F"/>
    <w:rsid w:val="00586C18"/>
    <w:rsid w:val="00601107"/>
    <w:rsid w:val="00611D97"/>
    <w:rsid w:val="00617C91"/>
    <w:rsid w:val="00623B62"/>
    <w:rsid w:val="00676E32"/>
    <w:rsid w:val="006947DB"/>
    <w:rsid w:val="006B4A76"/>
    <w:rsid w:val="006C3D83"/>
    <w:rsid w:val="00701A44"/>
    <w:rsid w:val="007B6D36"/>
    <w:rsid w:val="00827A1F"/>
    <w:rsid w:val="008B6169"/>
    <w:rsid w:val="008E6F18"/>
    <w:rsid w:val="0093715F"/>
    <w:rsid w:val="00941DF7"/>
    <w:rsid w:val="0095201B"/>
    <w:rsid w:val="009D4F60"/>
    <w:rsid w:val="009E243D"/>
    <w:rsid w:val="00A62F8F"/>
    <w:rsid w:val="00A66821"/>
    <w:rsid w:val="00A775EF"/>
    <w:rsid w:val="00B36E77"/>
    <w:rsid w:val="00B554CA"/>
    <w:rsid w:val="00B562E0"/>
    <w:rsid w:val="00B76952"/>
    <w:rsid w:val="00BE0B36"/>
    <w:rsid w:val="00BF69BB"/>
    <w:rsid w:val="00C42D7D"/>
    <w:rsid w:val="00C66DA3"/>
    <w:rsid w:val="00CD1560"/>
    <w:rsid w:val="00D526EA"/>
    <w:rsid w:val="00DA6E3A"/>
    <w:rsid w:val="00E10660"/>
    <w:rsid w:val="00E1208F"/>
    <w:rsid w:val="00F01F16"/>
    <w:rsid w:val="00F20EE3"/>
    <w:rsid w:val="00F32E5E"/>
    <w:rsid w:val="00F435C9"/>
    <w:rsid w:val="00FA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42A17"/>
  <w15:docId w15:val="{BFD2A97C-3A1E-4643-828C-2C9BB8F78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25D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6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6EE"/>
    <w:rPr>
      <w:sz w:val="22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666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6EE"/>
    <w:rPr>
      <w:sz w:val="22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E10660"/>
    <w:pPr>
      <w:ind w:left="720"/>
      <w:contextualSpacing/>
    </w:pPr>
  </w:style>
  <w:style w:type="paragraph" w:customStyle="1" w:styleId="EndNoteBibliography">
    <w:name w:val="EndNote Bibliography"/>
    <w:basedOn w:val="Normal"/>
    <w:link w:val="EndNoteBibliographyChar"/>
    <w:rsid w:val="00E10660"/>
    <w:pPr>
      <w:spacing w:line="240" w:lineRule="auto"/>
      <w:jc w:val="center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E10660"/>
    <w:rPr>
      <w:rFonts w:ascii="Calibri" w:hAnsi="Calibri" w:cs="Calibri"/>
      <w:sz w:val="22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E10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4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4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pipette</dc:creator>
  <cp:lastModifiedBy>mac pipette</cp:lastModifiedBy>
  <cp:revision>4</cp:revision>
  <dcterms:created xsi:type="dcterms:W3CDTF">2021-07-12T08:28:00Z</dcterms:created>
  <dcterms:modified xsi:type="dcterms:W3CDTF">2021-07-14T09:28:00Z</dcterms:modified>
</cp:coreProperties>
</file>