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E" w:rsidRDefault="002E015A">
      <w:r>
        <w:t xml:space="preserve">Figure 1 </w:t>
      </w:r>
      <w:r w:rsidR="00F83B46">
        <w:t>A-D</w:t>
      </w:r>
      <w:r>
        <w:t xml:space="preserve"> : Volume rendering images</w:t>
      </w:r>
      <w:r w:rsidR="00161BC4">
        <w:t>;</w:t>
      </w:r>
      <w:r w:rsidRPr="002E015A">
        <w:t xml:space="preserve"> </w:t>
      </w:r>
      <w:r>
        <w:t xml:space="preserve">An early well-developed first obtuse marginal (OM1) branch of left </w:t>
      </w:r>
      <w:r w:rsidRPr="001435EF">
        <w:t>circumflex artery</w:t>
      </w:r>
      <w:r>
        <w:t xml:space="preserve"> (LCX) was mimicking quadrofurcation of LMCA with the other three main branches; LCX, left anterior descending artery (LAD) and ramus intermediate (RI).</w:t>
      </w:r>
    </w:p>
    <w:sectPr w:rsidR="00E114AE" w:rsidSect="00E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015A"/>
    <w:rsid w:val="00161BC4"/>
    <w:rsid w:val="002E015A"/>
    <w:rsid w:val="00E114AE"/>
    <w:rsid w:val="00F8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</dc:creator>
  <cp:keywords/>
  <dc:description/>
  <cp:lastModifiedBy>buket</cp:lastModifiedBy>
  <cp:revision>4</cp:revision>
  <dcterms:created xsi:type="dcterms:W3CDTF">2013-03-26T20:20:00Z</dcterms:created>
  <dcterms:modified xsi:type="dcterms:W3CDTF">2013-03-26T20:24:00Z</dcterms:modified>
</cp:coreProperties>
</file>