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4B18" w14:textId="77777777" w:rsidR="003F476A" w:rsidRPr="003F476A" w:rsidRDefault="003F476A" w:rsidP="003F476A">
      <w:pPr>
        <w:jc w:val="both"/>
        <w:rPr>
          <w:rFonts w:ascii="Times New Roman" w:hAnsi="Times New Roman"/>
          <w:b/>
          <w:sz w:val="24"/>
          <w:szCs w:val="24"/>
        </w:rPr>
      </w:pPr>
      <w:r w:rsidRPr="003F476A">
        <w:rPr>
          <w:rFonts w:ascii="Times New Roman" w:hAnsi="Times New Roman"/>
          <w:b/>
          <w:sz w:val="24"/>
          <w:szCs w:val="24"/>
        </w:rPr>
        <w:t xml:space="preserve">Ból totalny u chorej na raka płuca. </w:t>
      </w:r>
    </w:p>
    <w:p w14:paraId="1EB6C724" w14:textId="77777777" w:rsidR="003F476A" w:rsidRPr="003F476A" w:rsidRDefault="003F476A" w:rsidP="003F476A">
      <w:pPr>
        <w:jc w:val="both"/>
        <w:rPr>
          <w:rFonts w:ascii="Times New Roman" w:hAnsi="Times New Roman"/>
          <w:sz w:val="24"/>
          <w:szCs w:val="24"/>
        </w:rPr>
      </w:pPr>
    </w:p>
    <w:p w14:paraId="65026760" w14:textId="77777777" w:rsidR="003F476A" w:rsidRPr="003F476A" w:rsidRDefault="003F476A" w:rsidP="003F476A">
      <w:pPr>
        <w:jc w:val="both"/>
        <w:rPr>
          <w:rFonts w:ascii="Times New Roman" w:hAnsi="Times New Roman"/>
          <w:sz w:val="24"/>
          <w:szCs w:val="24"/>
        </w:rPr>
      </w:pPr>
    </w:p>
    <w:p w14:paraId="2844A9AA" w14:textId="77777777" w:rsidR="003F476A" w:rsidRPr="003F476A" w:rsidRDefault="003F476A" w:rsidP="003F476A">
      <w:pPr>
        <w:jc w:val="both"/>
        <w:rPr>
          <w:rFonts w:ascii="Times New Roman" w:hAnsi="Times New Roman"/>
          <w:sz w:val="24"/>
          <w:szCs w:val="24"/>
        </w:rPr>
      </w:pPr>
    </w:p>
    <w:p w14:paraId="6D2DA5CA"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Agnieszka Nowakowska-Arendt, Michał Graczyk, Hanna </w:t>
      </w:r>
      <w:proofErr w:type="spellStart"/>
      <w:r w:rsidRPr="003F476A">
        <w:rPr>
          <w:rFonts w:ascii="Times New Roman" w:hAnsi="Times New Roman"/>
          <w:sz w:val="24"/>
          <w:szCs w:val="24"/>
        </w:rPr>
        <w:t>Gęsińska</w:t>
      </w:r>
      <w:proofErr w:type="spellEnd"/>
      <w:r w:rsidRPr="003F476A">
        <w:rPr>
          <w:rFonts w:ascii="Times New Roman" w:hAnsi="Times New Roman"/>
          <w:sz w:val="24"/>
          <w:szCs w:val="24"/>
        </w:rPr>
        <w:t xml:space="preserve">, Małgorzata Krajnik, </w:t>
      </w:r>
    </w:p>
    <w:p w14:paraId="0B3E17B8" w14:textId="77777777" w:rsidR="003F476A" w:rsidRPr="003F476A" w:rsidRDefault="003F476A" w:rsidP="003F476A">
      <w:pPr>
        <w:jc w:val="both"/>
        <w:rPr>
          <w:rFonts w:ascii="Times New Roman" w:hAnsi="Times New Roman"/>
          <w:sz w:val="24"/>
          <w:szCs w:val="24"/>
        </w:rPr>
      </w:pPr>
    </w:p>
    <w:p w14:paraId="68209F85"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Katedra Opieki Paliatywnej, Uniwersytet Mikołaja Kopernika w Toruniu, Collegium </w:t>
      </w:r>
      <w:proofErr w:type="spellStart"/>
      <w:r w:rsidRPr="003F476A">
        <w:rPr>
          <w:rFonts w:ascii="Times New Roman" w:hAnsi="Times New Roman"/>
          <w:sz w:val="24"/>
          <w:szCs w:val="24"/>
        </w:rPr>
        <w:t>Medicum</w:t>
      </w:r>
      <w:proofErr w:type="spellEnd"/>
      <w:r w:rsidRPr="003F476A">
        <w:rPr>
          <w:rFonts w:ascii="Times New Roman" w:hAnsi="Times New Roman"/>
          <w:sz w:val="24"/>
          <w:szCs w:val="24"/>
        </w:rPr>
        <w:t xml:space="preserve"> w Bydgoszczy.</w:t>
      </w:r>
    </w:p>
    <w:p w14:paraId="46949B91" w14:textId="77777777" w:rsidR="003F476A" w:rsidRPr="003F476A" w:rsidRDefault="003F476A" w:rsidP="003F476A">
      <w:pPr>
        <w:jc w:val="both"/>
        <w:rPr>
          <w:rFonts w:ascii="Times New Roman" w:hAnsi="Times New Roman"/>
          <w:sz w:val="24"/>
          <w:szCs w:val="24"/>
        </w:rPr>
      </w:pPr>
    </w:p>
    <w:p w14:paraId="4E20D2E1" w14:textId="77777777" w:rsidR="003F476A" w:rsidRPr="003F476A" w:rsidRDefault="003F476A" w:rsidP="003F476A">
      <w:pPr>
        <w:jc w:val="both"/>
        <w:rPr>
          <w:rFonts w:ascii="Times New Roman" w:hAnsi="Times New Roman"/>
          <w:sz w:val="24"/>
          <w:szCs w:val="24"/>
        </w:rPr>
      </w:pPr>
    </w:p>
    <w:p w14:paraId="5C46ED55"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Korespondencja:</w:t>
      </w:r>
    </w:p>
    <w:p w14:paraId="280BCFCA"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Agnieszka Nowakowska-Arendt</w:t>
      </w:r>
    </w:p>
    <w:p w14:paraId="682F4029"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Katedra Opieki Paliatywnej, </w:t>
      </w:r>
    </w:p>
    <w:p w14:paraId="77BD658B"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Uniwersytet Mikołaja Kopernika w Toruniu,</w:t>
      </w:r>
    </w:p>
    <w:p w14:paraId="37ED80FB"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Collegium </w:t>
      </w:r>
      <w:proofErr w:type="spellStart"/>
      <w:r w:rsidRPr="003F476A">
        <w:rPr>
          <w:rFonts w:ascii="Times New Roman" w:hAnsi="Times New Roman"/>
          <w:sz w:val="24"/>
          <w:szCs w:val="24"/>
        </w:rPr>
        <w:t>Medicum</w:t>
      </w:r>
      <w:proofErr w:type="spellEnd"/>
      <w:r w:rsidRPr="003F476A">
        <w:rPr>
          <w:rFonts w:ascii="Times New Roman" w:hAnsi="Times New Roman"/>
          <w:sz w:val="24"/>
          <w:szCs w:val="24"/>
        </w:rPr>
        <w:t xml:space="preserve"> w Bydgoszczy,</w:t>
      </w:r>
    </w:p>
    <w:p w14:paraId="2D79DDD9"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ul. Skłodowskiej-Curie 9.</w:t>
      </w:r>
    </w:p>
    <w:p w14:paraId="37409E4E"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85-094 Bydgoszcz,</w:t>
      </w:r>
    </w:p>
    <w:p w14:paraId="4505F352"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e-mail: </w:t>
      </w:r>
      <w:hyperlink r:id="rId5" w:history="1">
        <w:r w:rsidRPr="003F476A">
          <w:rPr>
            <w:rStyle w:val="Hipercze"/>
            <w:rFonts w:ascii="Times New Roman" w:hAnsi="Times New Roman"/>
            <w:sz w:val="24"/>
            <w:szCs w:val="24"/>
          </w:rPr>
          <w:t>agnieszka.arendt@cm.umk.pl</w:t>
        </w:r>
      </w:hyperlink>
    </w:p>
    <w:p w14:paraId="60190D79" w14:textId="13EFB89E" w:rsidR="00474271" w:rsidRPr="003F476A" w:rsidRDefault="00474271">
      <w:pPr>
        <w:rPr>
          <w:rFonts w:ascii="Times New Roman" w:hAnsi="Times New Roman"/>
          <w:sz w:val="24"/>
          <w:szCs w:val="24"/>
          <w:lang w:val="en-US"/>
        </w:rPr>
      </w:pPr>
    </w:p>
    <w:p w14:paraId="6E8A3CFE" w14:textId="4852D3EF" w:rsidR="003F476A" w:rsidRPr="003F476A" w:rsidRDefault="003F476A">
      <w:pPr>
        <w:rPr>
          <w:rFonts w:ascii="Times New Roman" w:hAnsi="Times New Roman"/>
          <w:sz w:val="24"/>
          <w:szCs w:val="24"/>
          <w:lang w:val="en-US"/>
        </w:rPr>
      </w:pPr>
    </w:p>
    <w:p w14:paraId="2C9954D0" w14:textId="11577300" w:rsidR="003F476A" w:rsidRPr="003F476A" w:rsidRDefault="003F476A">
      <w:pPr>
        <w:rPr>
          <w:rFonts w:ascii="Times New Roman" w:hAnsi="Times New Roman"/>
          <w:sz w:val="24"/>
          <w:szCs w:val="24"/>
          <w:lang w:val="en-US"/>
        </w:rPr>
      </w:pPr>
    </w:p>
    <w:p w14:paraId="62E38CC2" w14:textId="4E9BCC70" w:rsidR="003F476A" w:rsidRPr="003F476A" w:rsidRDefault="003F476A">
      <w:pPr>
        <w:rPr>
          <w:rFonts w:ascii="Times New Roman" w:hAnsi="Times New Roman"/>
          <w:sz w:val="24"/>
          <w:szCs w:val="24"/>
          <w:lang w:val="en-US"/>
        </w:rPr>
      </w:pPr>
    </w:p>
    <w:p w14:paraId="49FEB5FC" w14:textId="4B986175" w:rsidR="003F476A" w:rsidRPr="003F476A" w:rsidRDefault="003F476A">
      <w:pPr>
        <w:rPr>
          <w:rFonts w:ascii="Times New Roman" w:hAnsi="Times New Roman"/>
          <w:sz w:val="24"/>
          <w:szCs w:val="24"/>
          <w:lang w:val="en-US"/>
        </w:rPr>
      </w:pPr>
    </w:p>
    <w:p w14:paraId="2FDFA856" w14:textId="3249B51F" w:rsidR="003F476A" w:rsidRPr="003F476A" w:rsidRDefault="003F476A">
      <w:pPr>
        <w:rPr>
          <w:rFonts w:ascii="Times New Roman" w:hAnsi="Times New Roman"/>
          <w:sz w:val="24"/>
          <w:szCs w:val="24"/>
          <w:lang w:val="en-US"/>
        </w:rPr>
      </w:pPr>
    </w:p>
    <w:p w14:paraId="50B643D9" w14:textId="7B55B0A6" w:rsidR="003F476A" w:rsidRPr="003F476A" w:rsidRDefault="003F476A">
      <w:pPr>
        <w:rPr>
          <w:rFonts w:ascii="Times New Roman" w:hAnsi="Times New Roman"/>
          <w:sz w:val="24"/>
          <w:szCs w:val="24"/>
          <w:lang w:val="en-US"/>
        </w:rPr>
      </w:pPr>
    </w:p>
    <w:p w14:paraId="2166C1D3" w14:textId="7E267651" w:rsidR="003F476A" w:rsidRPr="003F476A" w:rsidRDefault="003F476A">
      <w:pPr>
        <w:rPr>
          <w:rFonts w:ascii="Times New Roman" w:hAnsi="Times New Roman"/>
          <w:sz w:val="24"/>
          <w:szCs w:val="24"/>
          <w:lang w:val="en-US"/>
        </w:rPr>
      </w:pPr>
    </w:p>
    <w:p w14:paraId="24960A3F" w14:textId="2B13E070" w:rsidR="003F476A" w:rsidRPr="003F476A" w:rsidRDefault="003F476A">
      <w:pPr>
        <w:rPr>
          <w:rFonts w:ascii="Times New Roman" w:hAnsi="Times New Roman"/>
          <w:sz w:val="24"/>
          <w:szCs w:val="24"/>
          <w:lang w:val="en-US"/>
        </w:rPr>
      </w:pPr>
    </w:p>
    <w:p w14:paraId="34960274" w14:textId="79E8E6D7" w:rsidR="003F476A" w:rsidRPr="003F476A" w:rsidRDefault="003F476A">
      <w:pPr>
        <w:rPr>
          <w:rFonts w:ascii="Times New Roman" w:hAnsi="Times New Roman"/>
          <w:sz w:val="24"/>
          <w:szCs w:val="24"/>
          <w:lang w:val="en-US"/>
        </w:rPr>
      </w:pPr>
    </w:p>
    <w:p w14:paraId="76ECC9FA" w14:textId="750D7008" w:rsidR="003F476A" w:rsidRPr="003F476A" w:rsidRDefault="003F476A">
      <w:pPr>
        <w:rPr>
          <w:rFonts w:ascii="Times New Roman" w:hAnsi="Times New Roman"/>
          <w:sz w:val="24"/>
          <w:szCs w:val="24"/>
          <w:lang w:val="en-US"/>
        </w:rPr>
      </w:pPr>
    </w:p>
    <w:p w14:paraId="1F8FD89F" w14:textId="6C760D06" w:rsidR="003F476A" w:rsidRPr="003F476A" w:rsidRDefault="003F476A">
      <w:pPr>
        <w:rPr>
          <w:rFonts w:ascii="Times New Roman" w:hAnsi="Times New Roman"/>
          <w:sz w:val="24"/>
          <w:szCs w:val="24"/>
          <w:lang w:val="en-US"/>
        </w:rPr>
      </w:pPr>
    </w:p>
    <w:p w14:paraId="07DE810A" w14:textId="7E0918CC" w:rsidR="003F476A" w:rsidRPr="003F476A" w:rsidRDefault="003F476A">
      <w:pPr>
        <w:rPr>
          <w:rFonts w:ascii="Times New Roman" w:hAnsi="Times New Roman"/>
          <w:sz w:val="24"/>
          <w:szCs w:val="24"/>
          <w:lang w:val="en-US"/>
        </w:rPr>
      </w:pPr>
    </w:p>
    <w:p w14:paraId="78EBF4A5"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lastRenderedPageBreak/>
        <w:t>Streszczenie</w:t>
      </w:r>
    </w:p>
    <w:p w14:paraId="0F155C59"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Ból jest objawem towarzyszącym większości chorych z chorobą nowotworową. Zgodnie </w:t>
      </w:r>
      <w:r w:rsidRPr="003F476A">
        <w:rPr>
          <w:rFonts w:ascii="Times New Roman" w:hAnsi="Times New Roman"/>
          <w:sz w:val="24"/>
          <w:szCs w:val="24"/>
        </w:rPr>
        <w:br/>
        <w:t>z definicją Międzynarodowego Towarzystwa Badania Bólu (IASP) ból to nieprzyjemne, zmysłowe i emocjonalne przeżycie towarzyszące istniejącemu lub zagrażającemu uszkodzeniu tkanki, bądź jedynie odnoszone do takiego uszkodzenia. Już ta bardzo „medyczna” definicja wskazuje na to, iż ból jest zjawiskiem psychicznym, subiektywnym, jednocześnie zmysłowym i emocjonalnym, nieprzyjemnym. W opiece paliatywnej nierzadko mamy jednak do czynienia  z potrzebą jeszcze szerszego a zarazem głębszego dostrzegania, czym może być ból, nazywany „totalnym”. Przykład młodej pacjentki chorej na raka płuca prezentuje charakterystyczne cechy takiego bólu, składające się na cierpienie fizyczne, psychiczne, duchowe i społeczne.</w:t>
      </w:r>
    </w:p>
    <w:p w14:paraId="4184864B"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Słowa kluczowe: ból totalny, komunikacja kliniczna, rak płuca.</w:t>
      </w:r>
    </w:p>
    <w:p w14:paraId="1420BB6C" w14:textId="77777777" w:rsidR="003F476A" w:rsidRPr="003F476A" w:rsidRDefault="003F476A" w:rsidP="003F476A">
      <w:pPr>
        <w:jc w:val="both"/>
        <w:rPr>
          <w:rFonts w:ascii="Times New Roman" w:hAnsi="Times New Roman"/>
          <w:sz w:val="24"/>
          <w:szCs w:val="24"/>
        </w:rPr>
      </w:pPr>
    </w:p>
    <w:p w14:paraId="46C2DF59" w14:textId="77777777" w:rsidR="003F476A" w:rsidRPr="003F476A" w:rsidRDefault="003F476A" w:rsidP="003F476A">
      <w:pPr>
        <w:jc w:val="both"/>
        <w:rPr>
          <w:rFonts w:ascii="Times New Roman" w:hAnsi="Times New Roman"/>
          <w:sz w:val="24"/>
          <w:szCs w:val="24"/>
        </w:rPr>
      </w:pPr>
    </w:p>
    <w:p w14:paraId="3CFF2D41" w14:textId="77777777" w:rsidR="003F476A" w:rsidRPr="003F476A" w:rsidRDefault="003F476A" w:rsidP="003F476A">
      <w:pPr>
        <w:jc w:val="both"/>
        <w:rPr>
          <w:rFonts w:ascii="Times New Roman" w:hAnsi="Times New Roman"/>
          <w:sz w:val="24"/>
          <w:szCs w:val="24"/>
        </w:rPr>
      </w:pPr>
      <w:r w:rsidRPr="003F476A">
        <w:rPr>
          <w:rFonts w:ascii="Times New Roman" w:hAnsi="Times New Roman"/>
          <w:color w:val="000000"/>
          <w:sz w:val="24"/>
          <w:szCs w:val="24"/>
          <w:shd w:val="clear" w:color="auto" w:fill="FFFFFF"/>
        </w:rPr>
        <w:t>Wstęp</w:t>
      </w:r>
    </w:p>
    <w:p w14:paraId="2477DAE0" w14:textId="77777777" w:rsidR="003F476A" w:rsidRPr="003F476A" w:rsidRDefault="003F476A" w:rsidP="003F476A">
      <w:pPr>
        <w:jc w:val="both"/>
        <w:rPr>
          <w:rFonts w:ascii="Times New Roman" w:hAnsi="Times New Roman"/>
          <w:sz w:val="24"/>
          <w:szCs w:val="24"/>
        </w:rPr>
      </w:pPr>
      <w:proofErr w:type="spellStart"/>
      <w:r w:rsidRPr="003F476A">
        <w:rPr>
          <w:rFonts w:ascii="Times New Roman" w:hAnsi="Times New Roman"/>
          <w:sz w:val="24"/>
          <w:szCs w:val="24"/>
        </w:rPr>
        <w:t>Cicely</w:t>
      </w:r>
      <w:proofErr w:type="spellEnd"/>
      <w:r w:rsidRPr="003F476A">
        <w:rPr>
          <w:rFonts w:ascii="Times New Roman" w:hAnsi="Times New Roman"/>
          <w:sz w:val="24"/>
          <w:szCs w:val="24"/>
        </w:rPr>
        <w:t xml:space="preserve"> </w:t>
      </w:r>
      <w:proofErr w:type="spellStart"/>
      <w:r w:rsidRPr="003F476A">
        <w:rPr>
          <w:rFonts w:ascii="Times New Roman" w:hAnsi="Times New Roman"/>
          <w:sz w:val="24"/>
          <w:szCs w:val="24"/>
        </w:rPr>
        <w:t>Saunders</w:t>
      </w:r>
      <w:proofErr w:type="spellEnd"/>
      <w:r w:rsidRPr="003F476A">
        <w:rPr>
          <w:rFonts w:ascii="Times New Roman" w:hAnsi="Times New Roman"/>
          <w:sz w:val="24"/>
          <w:szCs w:val="24"/>
        </w:rPr>
        <w:t xml:space="preserve"> wprowadziła do opieki paliatywnej pojęcie „bólu totalnego”, dla podkreślenia wielowymiarowości cierpienia i tego, że jego źródło może kryć się w każdej ze sfer: fizycznej, psychicznej, społecznej i duchowej. Na intensywność odczuwania dolegliwości bólowych wpływ może mieć wszystko co jest związane z danym pacjentem. Troska o rodzinę, finanse, lęk przed bólem, śmiercią, uczucie bezradności, złość na los, który zesłał chorobę, bezsenność - to wszystko często nasila ból wynikający z choroby somatycznej i to w sposób zróżnicowany, zależny od indywidualnego człowieka [1]. Istnieją różne czynniki, między innymi takie jak dyskomfort, zmęczenie, lęk, złość, smutek, izolacja społeczna, które powodują obniżenie progu bólu. Istnieją również czynniki takie jak właściwy sen, towarzystwo, zrozumienie, aktywność fizyczna, zmniejszenie lęku, które ten próg podwyższają [2].  Przyjmuje się, że postępowanie przeciwbólowe zgodne z rekomendacjami Światowej Organizacji Zdrowia pozwala uzyskać skuteczny efekt przeciwbólowy u 70-90% chorych leczonych z powodu choroby nowotworowej [3,4]. Fakt, że w praktyce nadal około połowa pacjentów cierpi z powodu bólu, powinien uczulać przede wszystkim na konieczność uważności w jego diagnostyce, a zwłaszcza na całościową ocenę potrzeb i sytuacji chorego i jego bliskich. Warto też pamiętać, że młodzi pacjenci chorujący na choroby nowotworowe mają nieco inne potrzeby niż dzieci czy osoby starsze. Pojawia się problem modyfikacji planów życiowych, różnego typu ograniczeń i reakcji innych ludzi w miejscu pracy czy obawa przed nawrotem choroby. Udane interwencje psychologiczne ułatwiają zmaganie się z chorobą nowotworową [5].</w:t>
      </w:r>
    </w:p>
    <w:p w14:paraId="2514890F"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Poniżej przedstawiono przypadek przybliżający znaczenie wielowymiarowości bólu u młodej kobiety chorującej na raka płuca, która w trakcie progresji choroby nowotworowej podawała narastające dolegliwości bólowe, nasilające się okresowo, a słabo reagujące na prowadzone leczenie z wykorzystaniem politerapii (kojarzenie kilku analgetyków opioidowych oraz </w:t>
      </w:r>
      <w:proofErr w:type="spellStart"/>
      <w:r w:rsidRPr="003F476A">
        <w:rPr>
          <w:rFonts w:ascii="Times New Roman" w:hAnsi="Times New Roman"/>
          <w:sz w:val="24"/>
          <w:szCs w:val="24"/>
        </w:rPr>
        <w:t>koanalgetyków</w:t>
      </w:r>
      <w:proofErr w:type="spellEnd"/>
      <w:r w:rsidRPr="003F476A">
        <w:rPr>
          <w:rFonts w:ascii="Times New Roman" w:hAnsi="Times New Roman"/>
          <w:sz w:val="24"/>
          <w:szCs w:val="24"/>
        </w:rPr>
        <w:t xml:space="preserve">). </w:t>
      </w:r>
    </w:p>
    <w:p w14:paraId="1FDADB71" w14:textId="77777777" w:rsidR="003F476A" w:rsidRPr="003F476A" w:rsidRDefault="003F476A" w:rsidP="003F476A">
      <w:pPr>
        <w:jc w:val="both"/>
        <w:rPr>
          <w:rFonts w:ascii="Times New Roman" w:hAnsi="Times New Roman"/>
          <w:sz w:val="24"/>
          <w:szCs w:val="24"/>
        </w:rPr>
      </w:pPr>
    </w:p>
    <w:p w14:paraId="2A215378" w14:textId="77777777" w:rsidR="003F476A" w:rsidRPr="003F476A" w:rsidRDefault="003F476A" w:rsidP="003F476A">
      <w:pPr>
        <w:jc w:val="both"/>
        <w:rPr>
          <w:rFonts w:ascii="Times New Roman" w:hAnsi="Times New Roman"/>
          <w:b/>
          <w:sz w:val="24"/>
          <w:szCs w:val="24"/>
        </w:rPr>
      </w:pPr>
      <w:r w:rsidRPr="003F476A">
        <w:rPr>
          <w:rFonts w:ascii="Times New Roman" w:hAnsi="Times New Roman"/>
          <w:b/>
          <w:sz w:val="24"/>
          <w:szCs w:val="24"/>
        </w:rPr>
        <w:t>Opis przypadku</w:t>
      </w:r>
    </w:p>
    <w:p w14:paraId="37582912" w14:textId="77777777" w:rsidR="003F476A" w:rsidRPr="003F476A" w:rsidRDefault="003F476A" w:rsidP="003F476A">
      <w:pPr>
        <w:spacing w:before="240"/>
        <w:jc w:val="both"/>
        <w:rPr>
          <w:rFonts w:ascii="Times New Roman" w:hAnsi="Times New Roman"/>
          <w:sz w:val="24"/>
          <w:szCs w:val="24"/>
        </w:rPr>
      </w:pPr>
      <w:r w:rsidRPr="003F476A">
        <w:rPr>
          <w:rFonts w:ascii="Times New Roman" w:hAnsi="Times New Roman"/>
          <w:sz w:val="24"/>
          <w:szCs w:val="24"/>
        </w:rPr>
        <w:lastRenderedPageBreak/>
        <w:t>W sierpniu 2013 roku do Kujawsko-Pomorskiego Centrum Pulmonologii (KPCP) w Bydgoszczy</w:t>
      </w:r>
      <w:r w:rsidRPr="003F476A">
        <w:rPr>
          <w:rFonts w:ascii="Times New Roman" w:hAnsi="Times New Roman"/>
          <w:color w:val="4472C4"/>
          <w:sz w:val="24"/>
          <w:szCs w:val="24"/>
        </w:rPr>
        <w:t xml:space="preserve"> </w:t>
      </w:r>
      <w:r w:rsidRPr="003F476A">
        <w:rPr>
          <w:rFonts w:ascii="Times New Roman" w:hAnsi="Times New Roman"/>
          <w:sz w:val="24"/>
          <w:szCs w:val="24"/>
        </w:rPr>
        <w:t xml:space="preserve">zgłosiła się 36-letnia pacjentka. Przy przyjęciu zgłaszała suchy kaszel, duszność wysiłkową oraz ból lewej połowy klatki piersiowej nasilający się przy głębokim oddychaniu. W wywiadzie podawała wole tarczycy, przyjmowała </w:t>
      </w:r>
      <w:proofErr w:type="spellStart"/>
      <w:r w:rsidRPr="003F476A">
        <w:rPr>
          <w:rFonts w:ascii="Times New Roman" w:hAnsi="Times New Roman"/>
          <w:sz w:val="24"/>
          <w:szCs w:val="24"/>
        </w:rPr>
        <w:t>lewotyroksynę</w:t>
      </w:r>
      <w:proofErr w:type="spellEnd"/>
      <w:r w:rsidRPr="003F476A">
        <w:rPr>
          <w:rFonts w:ascii="Times New Roman" w:hAnsi="Times New Roman"/>
          <w:sz w:val="24"/>
          <w:szCs w:val="24"/>
        </w:rPr>
        <w:t xml:space="preserve"> 1 x 100 </w:t>
      </w:r>
      <w:proofErr w:type="spellStart"/>
      <w:r w:rsidRPr="003F476A">
        <w:rPr>
          <w:rFonts w:ascii="Times New Roman" w:hAnsi="Times New Roman"/>
          <w:sz w:val="24"/>
          <w:szCs w:val="24"/>
        </w:rPr>
        <w:t>ug</w:t>
      </w:r>
      <w:proofErr w:type="spellEnd"/>
      <w:r w:rsidRPr="003F476A">
        <w:rPr>
          <w:rFonts w:ascii="Times New Roman" w:hAnsi="Times New Roman"/>
          <w:sz w:val="24"/>
          <w:szCs w:val="24"/>
        </w:rPr>
        <w:t>. Sama nigdy nie paliła papierosów, natomiast w domu rodzinnym była biernym palaczem (palił ojciec pacjentki). Ponadto w gospodarstwie, w którym mieszkała, na budynku gospodarczym znajdował się dach pokryty azbestem. Przy przyjęciu w badaniu fizykalnym oraz radiologicznym klatki piersiowej stwierdzono</w:t>
      </w:r>
      <w:r w:rsidRPr="003F476A">
        <w:rPr>
          <w:rFonts w:ascii="Times New Roman" w:hAnsi="Times New Roman"/>
          <w:color w:val="4472C4"/>
          <w:sz w:val="24"/>
          <w:szCs w:val="24"/>
        </w:rPr>
        <w:t xml:space="preserve"> </w:t>
      </w:r>
      <w:r w:rsidRPr="003F476A">
        <w:rPr>
          <w:rFonts w:ascii="Times New Roman" w:hAnsi="Times New Roman"/>
          <w:sz w:val="24"/>
          <w:szCs w:val="24"/>
        </w:rPr>
        <w:t>obecność płynu w lewej jamie opłucnej</w:t>
      </w:r>
      <w:r w:rsidRPr="003F476A">
        <w:rPr>
          <w:rFonts w:ascii="Times New Roman" w:hAnsi="Times New Roman"/>
          <w:color w:val="4472C4"/>
          <w:sz w:val="24"/>
          <w:szCs w:val="24"/>
        </w:rPr>
        <w:t xml:space="preserve">. </w:t>
      </w:r>
      <w:r w:rsidRPr="003F476A">
        <w:rPr>
          <w:rFonts w:ascii="Times New Roman" w:hAnsi="Times New Roman"/>
          <w:sz w:val="24"/>
          <w:szCs w:val="24"/>
        </w:rPr>
        <w:t>Wykonano punkcję diagnostyczno-</w:t>
      </w:r>
      <w:proofErr w:type="spellStart"/>
      <w:r w:rsidRPr="003F476A">
        <w:rPr>
          <w:rFonts w:ascii="Times New Roman" w:hAnsi="Times New Roman"/>
          <w:sz w:val="24"/>
          <w:szCs w:val="24"/>
        </w:rPr>
        <w:t>odbarczającą</w:t>
      </w:r>
      <w:proofErr w:type="spellEnd"/>
      <w:r w:rsidRPr="003F476A">
        <w:rPr>
          <w:rFonts w:ascii="Times New Roman" w:hAnsi="Times New Roman"/>
          <w:sz w:val="24"/>
          <w:szCs w:val="24"/>
        </w:rPr>
        <w:t xml:space="preserve">, uzyskując krwisty płyn, który wysłano do dalszych badań. Przeprowadzono diagnostykę laboratoryjną, endoskopową oraz obrazową.  Ze względu na niejednoznaczny wynik badania cytologicznego płynu z jamy opłucnej i konieczność dalszej diagnostyki różnicowej pomiędzy rakiem gruczołowym płuca a </w:t>
      </w:r>
      <w:proofErr w:type="spellStart"/>
      <w:r w:rsidRPr="003F476A">
        <w:rPr>
          <w:rFonts w:ascii="Times New Roman" w:hAnsi="Times New Roman"/>
          <w:sz w:val="24"/>
          <w:szCs w:val="24"/>
        </w:rPr>
        <w:t>międzybłoniakiem</w:t>
      </w:r>
      <w:proofErr w:type="spellEnd"/>
      <w:r w:rsidRPr="003F476A">
        <w:rPr>
          <w:rFonts w:ascii="Times New Roman" w:hAnsi="Times New Roman"/>
          <w:sz w:val="24"/>
          <w:szCs w:val="24"/>
        </w:rPr>
        <w:t xml:space="preserve"> opłucnej, zaplanowano </w:t>
      </w:r>
      <w:proofErr w:type="spellStart"/>
      <w:r w:rsidRPr="003F476A">
        <w:rPr>
          <w:rFonts w:ascii="Times New Roman" w:hAnsi="Times New Roman"/>
          <w:sz w:val="24"/>
          <w:szCs w:val="24"/>
        </w:rPr>
        <w:t>wideotorakoskopię</w:t>
      </w:r>
      <w:proofErr w:type="spellEnd"/>
      <w:r w:rsidRPr="003F476A">
        <w:rPr>
          <w:rFonts w:ascii="Times New Roman" w:hAnsi="Times New Roman"/>
          <w:sz w:val="24"/>
          <w:szCs w:val="24"/>
        </w:rPr>
        <w:t xml:space="preserve">. Podczas badania ewakuowano płyn z jamy opłucnowej oraz uwidoczniono na powierzchni opłucnej, płuca i przeponie oraz worku osierdziowym liczne zmiany </w:t>
      </w:r>
      <w:proofErr w:type="spellStart"/>
      <w:r w:rsidRPr="003F476A">
        <w:rPr>
          <w:rFonts w:ascii="Times New Roman" w:hAnsi="Times New Roman"/>
          <w:sz w:val="24"/>
          <w:szCs w:val="24"/>
        </w:rPr>
        <w:t>drobnoguzkowe</w:t>
      </w:r>
      <w:proofErr w:type="spellEnd"/>
      <w:r w:rsidRPr="003F476A">
        <w:rPr>
          <w:rFonts w:ascii="Times New Roman" w:hAnsi="Times New Roman"/>
          <w:sz w:val="24"/>
          <w:szCs w:val="24"/>
        </w:rPr>
        <w:t xml:space="preserve">, z których pobrano wycinki do oceny  histopatologicznej. Ustalono rozpoznanie raka gruczołowego </w:t>
      </w:r>
      <w:proofErr w:type="spellStart"/>
      <w:r w:rsidRPr="003F476A">
        <w:rPr>
          <w:rFonts w:ascii="Times New Roman" w:hAnsi="Times New Roman"/>
          <w:sz w:val="24"/>
          <w:szCs w:val="24"/>
        </w:rPr>
        <w:t>niskozróżnicowanego</w:t>
      </w:r>
      <w:proofErr w:type="spellEnd"/>
      <w:r w:rsidRPr="003F476A">
        <w:rPr>
          <w:rFonts w:ascii="Times New Roman" w:hAnsi="Times New Roman"/>
          <w:sz w:val="24"/>
          <w:szCs w:val="24"/>
        </w:rPr>
        <w:t xml:space="preserve"> płuca. Przeprowadzono również diagnostykę genetyczną, uzyskując ujemny</w:t>
      </w:r>
      <w:r w:rsidRPr="003F476A">
        <w:rPr>
          <w:rFonts w:ascii="Times New Roman" w:hAnsi="Times New Roman"/>
          <w:color w:val="4472C4"/>
          <w:sz w:val="24"/>
          <w:szCs w:val="24"/>
        </w:rPr>
        <w:t xml:space="preserve"> </w:t>
      </w:r>
      <w:r w:rsidRPr="003F476A">
        <w:rPr>
          <w:rFonts w:ascii="Times New Roman" w:hAnsi="Times New Roman"/>
          <w:sz w:val="24"/>
          <w:szCs w:val="24"/>
        </w:rPr>
        <w:t>wynik mutacji EGFR, czyli receptora naskórkowego czynnika wzrostu. Zakwalifikowano chorą do chemioterapii, po czym podawano  4 cykle chemioterapii standardowej wg schematu PE-NSLC (</w:t>
      </w:r>
      <w:proofErr w:type="spellStart"/>
      <w:r w:rsidRPr="003F476A">
        <w:rPr>
          <w:rFonts w:ascii="Times New Roman" w:hAnsi="Times New Roman"/>
          <w:sz w:val="24"/>
          <w:szCs w:val="24"/>
        </w:rPr>
        <w:t>cisplatyna</w:t>
      </w:r>
      <w:proofErr w:type="spellEnd"/>
      <w:r w:rsidRPr="003F476A">
        <w:rPr>
          <w:rFonts w:ascii="Times New Roman" w:hAnsi="Times New Roman"/>
          <w:sz w:val="24"/>
          <w:szCs w:val="24"/>
        </w:rPr>
        <w:t xml:space="preserve"> + </w:t>
      </w:r>
      <w:proofErr w:type="spellStart"/>
      <w:r w:rsidRPr="003F476A">
        <w:rPr>
          <w:rFonts w:ascii="Times New Roman" w:hAnsi="Times New Roman"/>
          <w:sz w:val="24"/>
          <w:szCs w:val="24"/>
        </w:rPr>
        <w:t>etopozyd</w:t>
      </w:r>
      <w:proofErr w:type="spellEnd"/>
      <w:r w:rsidRPr="003F476A">
        <w:rPr>
          <w:rFonts w:ascii="Times New Roman" w:hAnsi="Times New Roman"/>
          <w:sz w:val="24"/>
          <w:szCs w:val="24"/>
        </w:rPr>
        <w:t xml:space="preserve"> zgodnie z wytycznym </w:t>
      </w:r>
      <w:proofErr w:type="spellStart"/>
      <w:r w:rsidRPr="003F476A">
        <w:rPr>
          <w:rFonts w:ascii="Times New Roman" w:hAnsi="Times New Roman"/>
          <w:sz w:val="24"/>
          <w:szCs w:val="24"/>
        </w:rPr>
        <w:t>BCCaner</w:t>
      </w:r>
      <w:proofErr w:type="spellEnd"/>
      <w:r w:rsidRPr="003F476A">
        <w:rPr>
          <w:rFonts w:ascii="Times New Roman" w:hAnsi="Times New Roman"/>
          <w:sz w:val="24"/>
          <w:szCs w:val="24"/>
        </w:rPr>
        <w:t xml:space="preserve">, (British Columbia </w:t>
      </w:r>
      <w:proofErr w:type="spellStart"/>
      <w:r w:rsidRPr="003F476A">
        <w:rPr>
          <w:rFonts w:ascii="Times New Roman" w:hAnsi="Times New Roman"/>
          <w:sz w:val="24"/>
          <w:szCs w:val="24"/>
        </w:rPr>
        <w:t>Cancer</w:t>
      </w:r>
      <w:proofErr w:type="spellEnd"/>
      <w:r w:rsidRPr="003F476A">
        <w:rPr>
          <w:rFonts w:ascii="Times New Roman" w:hAnsi="Times New Roman"/>
          <w:sz w:val="24"/>
          <w:szCs w:val="24"/>
        </w:rPr>
        <w:t xml:space="preserve">). Zakończyła leczenie w listopadzie 2013 r. Dalsze kontrole odbywały się w ramach Poradni Chorób Płuc KPCP w Bydgoszczy. Z uwagi na dodatni wynik oznaczenia </w:t>
      </w:r>
      <w:proofErr w:type="spellStart"/>
      <w:r w:rsidRPr="003F476A">
        <w:rPr>
          <w:rFonts w:ascii="Times New Roman" w:hAnsi="Times New Roman"/>
          <w:sz w:val="24"/>
          <w:szCs w:val="24"/>
        </w:rPr>
        <w:t>rearanżacji</w:t>
      </w:r>
      <w:proofErr w:type="spellEnd"/>
      <w:r w:rsidRPr="003F476A">
        <w:rPr>
          <w:rFonts w:ascii="Times New Roman" w:hAnsi="Times New Roman"/>
          <w:sz w:val="24"/>
          <w:szCs w:val="24"/>
        </w:rPr>
        <w:t xml:space="preserve"> genu ALK (</w:t>
      </w:r>
      <w:r w:rsidRPr="003F476A">
        <w:rPr>
          <w:rFonts w:ascii="Times New Roman" w:hAnsi="Times New Roman"/>
          <w:color w:val="333333"/>
          <w:sz w:val="24"/>
          <w:szCs w:val="24"/>
          <w:shd w:val="clear" w:color="auto" w:fill="FFFFFF"/>
        </w:rPr>
        <w:t xml:space="preserve"> genu kinazy </w:t>
      </w:r>
      <w:proofErr w:type="spellStart"/>
      <w:r w:rsidRPr="003F476A">
        <w:rPr>
          <w:rFonts w:ascii="Times New Roman" w:hAnsi="Times New Roman"/>
          <w:color w:val="333333"/>
          <w:sz w:val="24"/>
          <w:szCs w:val="24"/>
          <w:shd w:val="clear" w:color="auto" w:fill="FFFFFF"/>
        </w:rPr>
        <w:t>chłoniaka</w:t>
      </w:r>
      <w:proofErr w:type="spellEnd"/>
      <w:r w:rsidRPr="003F476A">
        <w:rPr>
          <w:rFonts w:ascii="Times New Roman" w:hAnsi="Times New Roman"/>
          <w:color w:val="333333"/>
          <w:sz w:val="24"/>
          <w:szCs w:val="24"/>
          <w:shd w:val="clear" w:color="auto" w:fill="FFFFFF"/>
        </w:rPr>
        <w:t xml:space="preserve"> </w:t>
      </w:r>
      <w:proofErr w:type="spellStart"/>
      <w:r w:rsidRPr="003F476A">
        <w:rPr>
          <w:rFonts w:ascii="Times New Roman" w:hAnsi="Times New Roman"/>
          <w:color w:val="333333"/>
          <w:sz w:val="24"/>
          <w:szCs w:val="24"/>
          <w:shd w:val="clear" w:color="auto" w:fill="FFFFFF"/>
        </w:rPr>
        <w:t>anaplastycznego</w:t>
      </w:r>
      <w:proofErr w:type="spellEnd"/>
      <w:r w:rsidRPr="003F476A">
        <w:rPr>
          <w:rFonts w:ascii="Times New Roman" w:hAnsi="Times New Roman"/>
          <w:color w:val="333333"/>
          <w:sz w:val="24"/>
          <w:szCs w:val="24"/>
          <w:shd w:val="clear" w:color="auto" w:fill="FFFFFF"/>
        </w:rPr>
        <w:t>)</w:t>
      </w:r>
      <w:r w:rsidRPr="003F476A">
        <w:rPr>
          <w:rFonts w:ascii="Times New Roman" w:hAnsi="Times New Roman"/>
          <w:sz w:val="24"/>
          <w:szCs w:val="24"/>
        </w:rPr>
        <w:t xml:space="preserve"> skierowano chorą do dalszego leczenia w Gdańskim Uniwersytecie Medycznym. Na przestrzeni czasu obserwowano stopniową progresję choroby z rozsiewem do wątroby, śledziony</w:t>
      </w:r>
      <w:r w:rsidRPr="003F476A">
        <w:rPr>
          <w:rFonts w:ascii="Times New Roman" w:hAnsi="Times New Roman"/>
          <w:color w:val="4472C4"/>
          <w:sz w:val="24"/>
          <w:szCs w:val="24"/>
        </w:rPr>
        <w:t>,</w:t>
      </w:r>
      <w:r w:rsidRPr="003F476A">
        <w:rPr>
          <w:rFonts w:ascii="Times New Roman" w:hAnsi="Times New Roman"/>
          <w:sz w:val="24"/>
          <w:szCs w:val="24"/>
        </w:rPr>
        <w:t xml:space="preserve"> układu kostnego (żebra, trzonu mostka oraz kręgosłup</w:t>
      </w:r>
      <w:r w:rsidRPr="003F476A">
        <w:rPr>
          <w:rFonts w:ascii="Times New Roman" w:hAnsi="Times New Roman"/>
          <w:strike/>
          <w:sz w:val="24"/>
          <w:szCs w:val="24"/>
        </w:rPr>
        <w:t>a</w:t>
      </w:r>
      <w:r w:rsidRPr="003F476A">
        <w:rPr>
          <w:rFonts w:ascii="Times New Roman" w:hAnsi="Times New Roman"/>
          <w:sz w:val="24"/>
          <w:szCs w:val="24"/>
        </w:rPr>
        <w:t xml:space="preserve"> piersiowego). W styczniu 2015 r. otrzymała radioterapię paliatywną na obszar mózgowia, z uwagi na uwidocznione zmiany o charakterze przerzutów. Następnie we wrześniu 2015 r. była hospitalizowana w Klinice Położnictwa, Chorób Kobiecych i Ginekologii Onkologicznej Szpitala Uniwersyteckiego nr 2 w Bydgoszczy, gdzie wykonano zabieg </w:t>
      </w:r>
      <w:proofErr w:type="spellStart"/>
      <w:r w:rsidRPr="003F476A">
        <w:rPr>
          <w:rFonts w:ascii="Times New Roman" w:hAnsi="Times New Roman"/>
          <w:sz w:val="24"/>
          <w:szCs w:val="24"/>
        </w:rPr>
        <w:t>histerektomii</w:t>
      </w:r>
      <w:proofErr w:type="spellEnd"/>
      <w:r w:rsidRPr="003F476A">
        <w:rPr>
          <w:rFonts w:ascii="Times New Roman" w:hAnsi="Times New Roman"/>
          <w:sz w:val="24"/>
          <w:szCs w:val="24"/>
        </w:rPr>
        <w:t xml:space="preserve"> z przydatkami, </w:t>
      </w:r>
      <w:proofErr w:type="spellStart"/>
      <w:r w:rsidRPr="003F476A">
        <w:rPr>
          <w:rFonts w:ascii="Times New Roman" w:hAnsi="Times New Roman"/>
          <w:sz w:val="24"/>
          <w:szCs w:val="24"/>
        </w:rPr>
        <w:t>appendektomii</w:t>
      </w:r>
      <w:proofErr w:type="spellEnd"/>
      <w:r w:rsidRPr="003F476A">
        <w:rPr>
          <w:rFonts w:ascii="Times New Roman" w:hAnsi="Times New Roman"/>
          <w:sz w:val="24"/>
          <w:szCs w:val="24"/>
        </w:rPr>
        <w:t xml:space="preserve">, </w:t>
      </w:r>
      <w:proofErr w:type="spellStart"/>
      <w:r w:rsidRPr="003F476A">
        <w:rPr>
          <w:rFonts w:ascii="Times New Roman" w:hAnsi="Times New Roman"/>
          <w:sz w:val="24"/>
          <w:szCs w:val="24"/>
        </w:rPr>
        <w:t>omentektomii</w:t>
      </w:r>
      <w:proofErr w:type="spellEnd"/>
      <w:r w:rsidRPr="003F476A">
        <w:rPr>
          <w:rFonts w:ascii="Times New Roman" w:hAnsi="Times New Roman"/>
          <w:sz w:val="24"/>
          <w:szCs w:val="24"/>
        </w:rPr>
        <w:t xml:space="preserve"> i usunięcia węzłów chłonnych zasłonowych z powodu rozsiewu raka płuca do narządu rodnego. Wraz z progresją choroby nasilały się dolegliwości bólowe, zlokalizowane głównie w lewej połowie klatki piersiowej, a okresowo również w innych lokalizacjach. Ból był o typie mieszanym – somatycznym, trzewnym oraz n </w:t>
      </w:r>
      <w:proofErr w:type="spellStart"/>
      <w:r w:rsidRPr="003F476A">
        <w:rPr>
          <w:rFonts w:ascii="Times New Roman" w:hAnsi="Times New Roman"/>
          <w:sz w:val="24"/>
          <w:szCs w:val="24"/>
        </w:rPr>
        <w:t>europatycznym</w:t>
      </w:r>
      <w:proofErr w:type="spellEnd"/>
      <w:r w:rsidRPr="003F476A">
        <w:rPr>
          <w:rFonts w:ascii="Times New Roman" w:hAnsi="Times New Roman"/>
          <w:sz w:val="24"/>
          <w:szCs w:val="24"/>
        </w:rPr>
        <w:t>. Równoczasowo z postępem choroby nowotworowej nadal</w:t>
      </w:r>
      <w:r w:rsidRPr="003F476A">
        <w:rPr>
          <w:rFonts w:ascii="Times New Roman" w:hAnsi="Times New Roman"/>
          <w:color w:val="4472C4"/>
          <w:sz w:val="24"/>
          <w:szCs w:val="24"/>
        </w:rPr>
        <w:t xml:space="preserve"> </w:t>
      </w:r>
      <w:r w:rsidRPr="003F476A">
        <w:rPr>
          <w:rFonts w:ascii="Times New Roman" w:hAnsi="Times New Roman"/>
          <w:sz w:val="24"/>
          <w:szCs w:val="24"/>
        </w:rPr>
        <w:t xml:space="preserve">prowadzono kolejne rzuty chemioterapii. </w:t>
      </w:r>
    </w:p>
    <w:p w14:paraId="4C2C579A"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Podczas kontrolnych wizyt w Poradni Chorób Płuc pacjentka zgłaszała znaczące nasilenie dolegliwości bólowych, zwłaszcza podczas pobytu w domu. Chora mieszkała w domu wielopokoleniowym, z mężem oraz dwójką nastoletnich dzieci, córką i synem, oraz swoimi rodzicami. Rodzina pacjentki od pokoleń prowadziła gospodarstwo rolne. Chora od wielu lat zajmowała się domem oraz pomagała rodzicom w gospodarstwie. </w:t>
      </w:r>
    </w:p>
    <w:p w14:paraId="2D020BE4"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Leczenie przeciwbólowe rozpoczęto zgodnie z trójstopniową drabiną analgetyczną. Początkowo do leczenia włączono niesteroidowy lek przeciwzapalny (NLPZ) - </w:t>
      </w:r>
      <w:proofErr w:type="spellStart"/>
      <w:r w:rsidRPr="003F476A">
        <w:rPr>
          <w:rFonts w:ascii="Times New Roman" w:hAnsi="Times New Roman"/>
          <w:sz w:val="24"/>
          <w:szCs w:val="24"/>
        </w:rPr>
        <w:t>ketoprofen</w:t>
      </w:r>
      <w:proofErr w:type="spellEnd"/>
      <w:r w:rsidRPr="003F476A">
        <w:rPr>
          <w:rFonts w:ascii="Times New Roman" w:hAnsi="Times New Roman"/>
          <w:sz w:val="24"/>
          <w:szCs w:val="24"/>
        </w:rPr>
        <w:t xml:space="preserve"> w dawce 200 mg/dobę, w dawkach podzielonych,  w połączeniu z </w:t>
      </w:r>
      <w:proofErr w:type="spellStart"/>
      <w:r w:rsidRPr="003F476A">
        <w:rPr>
          <w:rFonts w:ascii="Times New Roman" w:hAnsi="Times New Roman"/>
          <w:sz w:val="24"/>
          <w:szCs w:val="24"/>
        </w:rPr>
        <w:t>tramadolem</w:t>
      </w:r>
      <w:proofErr w:type="spellEnd"/>
      <w:r w:rsidRPr="003F476A">
        <w:rPr>
          <w:rFonts w:ascii="Times New Roman" w:hAnsi="Times New Roman"/>
          <w:sz w:val="24"/>
          <w:szCs w:val="24"/>
        </w:rPr>
        <w:t xml:space="preserve"> (początkowo 200 mg/dobę, a następnie podwyższano dawki  do 400 mg/dobę). Jednak w ciągu kilku miesięcy nastąpiło nasilenie dolegliwości bólowych lewej połowy klatki piersiowej, oceniane wg pacjentki na 8-9/10 wg NRS. Zmodyfikowano leczenie, zastąpiono słaby </w:t>
      </w:r>
      <w:proofErr w:type="spellStart"/>
      <w:r w:rsidRPr="003F476A">
        <w:rPr>
          <w:rFonts w:ascii="Times New Roman" w:hAnsi="Times New Roman"/>
          <w:sz w:val="24"/>
          <w:szCs w:val="24"/>
        </w:rPr>
        <w:t>opioid</w:t>
      </w:r>
      <w:proofErr w:type="spellEnd"/>
      <w:r w:rsidRPr="003F476A">
        <w:rPr>
          <w:rFonts w:ascii="Times New Roman" w:hAnsi="Times New Roman"/>
          <w:sz w:val="24"/>
          <w:szCs w:val="24"/>
        </w:rPr>
        <w:t xml:space="preserve"> silnym</w:t>
      </w:r>
      <w:r w:rsidRPr="003F476A">
        <w:rPr>
          <w:rFonts w:ascii="Times New Roman" w:hAnsi="Times New Roman"/>
          <w:sz w:val="24"/>
          <w:szCs w:val="24"/>
        </w:rPr>
        <w:t xml:space="preserve"> </w:t>
      </w:r>
      <w:r w:rsidRPr="003F476A">
        <w:rPr>
          <w:rFonts w:ascii="Times New Roman" w:hAnsi="Times New Roman"/>
          <w:sz w:val="24"/>
          <w:szCs w:val="24"/>
        </w:rPr>
        <w:lastRenderedPageBreak/>
        <w:t xml:space="preserve">analgetykiem opioidowym. W celu miareczkowania dawki silnego </w:t>
      </w:r>
      <w:proofErr w:type="spellStart"/>
      <w:r w:rsidRPr="003F476A">
        <w:rPr>
          <w:rFonts w:ascii="Times New Roman" w:hAnsi="Times New Roman"/>
          <w:sz w:val="24"/>
          <w:szCs w:val="24"/>
        </w:rPr>
        <w:t>opioidu</w:t>
      </w:r>
      <w:proofErr w:type="spellEnd"/>
      <w:r w:rsidRPr="003F476A">
        <w:rPr>
          <w:rFonts w:ascii="Times New Roman" w:hAnsi="Times New Roman"/>
          <w:sz w:val="24"/>
          <w:szCs w:val="24"/>
        </w:rPr>
        <w:t xml:space="preserve"> włączono morfinę o natychmiastowym uwalnianiu 5 mg co 4 godziny. Utrzymano NLPZ, włączono również </w:t>
      </w:r>
      <w:proofErr w:type="spellStart"/>
      <w:r w:rsidRPr="003F476A">
        <w:rPr>
          <w:rFonts w:ascii="Times New Roman" w:hAnsi="Times New Roman"/>
          <w:sz w:val="24"/>
          <w:szCs w:val="24"/>
        </w:rPr>
        <w:t>gabapentynę</w:t>
      </w:r>
      <w:proofErr w:type="spellEnd"/>
      <w:r w:rsidRPr="003F476A">
        <w:rPr>
          <w:rFonts w:ascii="Times New Roman" w:hAnsi="Times New Roman"/>
          <w:sz w:val="24"/>
          <w:szCs w:val="24"/>
        </w:rPr>
        <w:t>, 2 x 300 mg, z uwagi na neuropatyczny komponent zgłaszanych dolegliwości. Wdrożono także profilaktykę zaparć</w:t>
      </w:r>
      <w:r w:rsidRPr="003F476A">
        <w:rPr>
          <w:rFonts w:ascii="Times New Roman" w:hAnsi="Times New Roman"/>
          <w:color w:val="000000"/>
          <w:sz w:val="24"/>
          <w:szCs w:val="24"/>
        </w:rPr>
        <w:t>.</w:t>
      </w:r>
      <w:r w:rsidRPr="003F476A">
        <w:rPr>
          <w:rFonts w:ascii="Times New Roman" w:hAnsi="Times New Roman"/>
          <w:sz w:val="24"/>
          <w:szCs w:val="24"/>
        </w:rPr>
        <w:t xml:space="preserve"> Mimo stopniowego zwiększania dawki morfiny, zaobserwowano tylko częściową redukcję zgłaszanych dolegliwości bólowych (NRS 7/10). Z uwagi na uporczywe oraz niereagujące na leczenie zaparcia modyfikowano leczenie </w:t>
      </w:r>
      <w:proofErr w:type="spellStart"/>
      <w:r w:rsidRPr="003F476A">
        <w:rPr>
          <w:rFonts w:ascii="Times New Roman" w:hAnsi="Times New Roman"/>
          <w:sz w:val="24"/>
          <w:szCs w:val="24"/>
        </w:rPr>
        <w:t>opioidami</w:t>
      </w:r>
      <w:proofErr w:type="spellEnd"/>
      <w:r w:rsidRPr="003F476A">
        <w:rPr>
          <w:rFonts w:ascii="Times New Roman" w:hAnsi="Times New Roman"/>
          <w:sz w:val="24"/>
          <w:szCs w:val="24"/>
        </w:rPr>
        <w:t xml:space="preserve">. Wykonano rotację </w:t>
      </w:r>
      <w:proofErr w:type="spellStart"/>
      <w:r w:rsidRPr="003F476A">
        <w:rPr>
          <w:rFonts w:ascii="Times New Roman" w:hAnsi="Times New Roman"/>
          <w:sz w:val="24"/>
          <w:szCs w:val="24"/>
        </w:rPr>
        <w:t>opioidów</w:t>
      </w:r>
      <w:proofErr w:type="spellEnd"/>
      <w:r w:rsidRPr="003F476A">
        <w:rPr>
          <w:rFonts w:ascii="Times New Roman" w:hAnsi="Times New Roman"/>
          <w:sz w:val="24"/>
          <w:szCs w:val="24"/>
        </w:rPr>
        <w:t xml:space="preserve"> zamieniając morfinę na </w:t>
      </w:r>
      <w:proofErr w:type="spellStart"/>
      <w:r w:rsidRPr="003F476A">
        <w:rPr>
          <w:rFonts w:ascii="Times New Roman" w:hAnsi="Times New Roman"/>
          <w:sz w:val="24"/>
          <w:szCs w:val="24"/>
        </w:rPr>
        <w:t>ekwianalgetyczną</w:t>
      </w:r>
      <w:proofErr w:type="spellEnd"/>
      <w:r w:rsidRPr="003F476A">
        <w:rPr>
          <w:rFonts w:ascii="Times New Roman" w:hAnsi="Times New Roman"/>
          <w:sz w:val="24"/>
          <w:szCs w:val="24"/>
        </w:rPr>
        <w:t xml:space="preserve"> dawkę </w:t>
      </w:r>
      <w:proofErr w:type="spellStart"/>
      <w:r w:rsidRPr="003F476A">
        <w:rPr>
          <w:rFonts w:ascii="Times New Roman" w:hAnsi="Times New Roman"/>
          <w:sz w:val="24"/>
          <w:szCs w:val="24"/>
        </w:rPr>
        <w:t>oksykodonu</w:t>
      </w:r>
      <w:proofErr w:type="spellEnd"/>
      <w:r w:rsidRPr="003F476A">
        <w:rPr>
          <w:rFonts w:ascii="Times New Roman" w:hAnsi="Times New Roman"/>
          <w:sz w:val="24"/>
          <w:szCs w:val="24"/>
        </w:rPr>
        <w:t xml:space="preserve"> z </w:t>
      </w:r>
      <w:proofErr w:type="spellStart"/>
      <w:r w:rsidRPr="003F476A">
        <w:rPr>
          <w:rFonts w:ascii="Times New Roman" w:hAnsi="Times New Roman"/>
          <w:sz w:val="24"/>
          <w:szCs w:val="24"/>
        </w:rPr>
        <w:t>naloksonem</w:t>
      </w:r>
      <w:proofErr w:type="spellEnd"/>
      <w:r w:rsidRPr="003F476A">
        <w:rPr>
          <w:rFonts w:ascii="Times New Roman" w:hAnsi="Times New Roman"/>
          <w:sz w:val="24"/>
          <w:szCs w:val="24"/>
        </w:rPr>
        <w:t xml:space="preserve">. Pacjentka wymagała stopniowego zwiększania dawki, do  60 mg </w:t>
      </w:r>
      <w:proofErr w:type="spellStart"/>
      <w:r w:rsidRPr="003F476A">
        <w:rPr>
          <w:rFonts w:ascii="Times New Roman" w:hAnsi="Times New Roman"/>
          <w:sz w:val="24"/>
          <w:szCs w:val="24"/>
        </w:rPr>
        <w:t>oksykodonu</w:t>
      </w:r>
      <w:proofErr w:type="spellEnd"/>
      <w:r w:rsidRPr="003F476A">
        <w:rPr>
          <w:rFonts w:ascii="Times New Roman" w:hAnsi="Times New Roman"/>
          <w:sz w:val="24"/>
          <w:szCs w:val="24"/>
        </w:rPr>
        <w:t xml:space="preserve"> + 30 mg </w:t>
      </w:r>
      <w:proofErr w:type="spellStart"/>
      <w:r w:rsidRPr="003F476A">
        <w:rPr>
          <w:rFonts w:ascii="Times New Roman" w:hAnsi="Times New Roman"/>
          <w:sz w:val="24"/>
          <w:szCs w:val="24"/>
        </w:rPr>
        <w:t>naloksonu</w:t>
      </w:r>
      <w:proofErr w:type="spellEnd"/>
      <w:r w:rsidRPr="003F476A">
        <w:rPr>
          <w:rFonts w:ascii="Times New Roman" w:hAnsi="Times New Roman"/>
          <w:sz w:val="24"/>
          <w:szCs w:val="24"/>
        </w:rPr>
        <w:t xml:space="preserve">, podawanego w dawkach podzielonych. Ze względu na  brak efektu  morfiny podawanej w preparacie o natychmiastowym uwalnianiu, do leczenia bólu o charakterze przebijającym włączono fentanyl </w:t>
      </w:r>
      <w:proofErr w:type="spellStart"/>
      <w:r w:rsidRPr="003F476A">
        <w:rPr>
          <w:rFonts w:ascii="Times New Roman" w:hAnsi="Times New Roman"/>
          <w:sz w:val="24"/>
          <w:szCs w:val="24"/>
        </w:rPr>
        <w:t>przezśluzówkowy</w:t>
      </w:r>
      <w:proofErr w:type="spellEnd"/>
      <w:r w:rsidRPr="003F476A">
        <w:rPr>
          <w:rFonts w:ascii="Times New Roman" w:hAnsi="Times New Roman"/>
          <w:sz w:val="24"/>
          <w:szCs w:val="24"/>
        </w:rPr>
        <w:t xml:space="preserve"> (miareczkując od 50ug/dawkę do 100ug/dawkę,  uzyskując dobrą kontrolę bólu przebijającego). Modyfikowano również leczenie </w:t>
      </w:r>
      <w:proofErr w:type="spellStart"/>
      <w:r w:rsidRPr="003F476A">
        <w:rPr>
          <w:rFonts w:ascii="Times New Roman" w:hAnsi="Times New Roman"/>
          <w:sz w:val="24"/>
          <w:szCs w:val="24"/>
        </w:rPr>
        <w:t>koanalgetykami</w:t>
      </w:r>
      <w:proofErr w:type="spellEnd"/>
      <w:r w:rsidRPr="003F476A">
        <w:rPr>
          <w:rFonts w:ascii="Times New Roman" w:hAnsi="Times New Roman"/>
          <w:sz w:val="24"/>
          <w:szCs w:val="24"/>
        </w:rPr>
        <w:t xml:space="preserve">. Zwiększano dawkę </w:t>
      </w:r>
      <w:proofErr w:type="spellStart"/>
      <w:r w:rsidRPr="003F476A">
        <w:rPr>
          <w:rFonts w:ascii="Times New Roman" w:hAnsi="Times New Roman"/>
          <w:sz w:val="24"/>
          <w:szCs w:val="24"/>
        </w:rPr>
        <w:t>gabapentyny</w:t>
      </w:r>
      <w:proofErr w:type="spellEnd"/>
      <w:r w:rsidRPr="003F476A">
        <w:rPr>
          <w:rFonts w:ascii="Times New Roman" w:hAnsi="Times New Roman"/>
          <w:sz w:val="24"/>
          <w:szCs w:val="24"/>
        </w:rPr>
        <w:t xml:space="preserve"> do 400 mg /dobę, a następnie włączono dodatkowo </w:t>
      </w:r>
      <w:proofErr w:type="spellStart"/>
      <w:r w:rsidRPr="003F476A">
        <w:rPr>
          <w:rFonts w:ascii="Times New Roman" w:hAnsi="Times New Roman"/>
          <w:sz w:val="24"/>
          <w:szCs w:val="24"/>
        </w:rPr>
        <w:t>wenlafaksynę</w:t>
      </w:r>
      <w:proofErr w:type="spellEnd"/>
      <w:r w:rsidRPr="003F476A">
        <w:rPr>
          <w:rFonts w:ascii="Times New Roman" w:hAnsi="Times New Roman"/>
          <w:sz w:val="24"/>
          <w:szCs w:val="24"/>
        </w:rPr>
        <w:t xml:space="preserve"> w dawce 75 mg jeden raz na dobę oraz amitryptylinę w dawce 10 mg </w:t>
      </w:r>
      <w:r w:rsidRPr="003F476A">
        <w:rPr>
          <w:rFonts w:ascii="Times New Roman" w:hAnsi="Times New Roman"/>
          <w:color w:val="4472C4"/>
          <w:sz w:val="24"/>
          <w:szCs w:val="24"/>
        </w:rPr>
        <w:t xml:space="preserve"> </w:t>
      </w:r>
      <w:r w:rsidRPr="003F476A">
        <w:rPr>
          <w:rFonts w:ascii="Times New Roman" w:hAnsi="Times New Roman"/>
          <w:sz w:val="24"/>
          <w:szCs w:val="24"/>
        </w:rPr>
        <w:t>na noc. Mimo stosowanego leczenia przeciwbólowego kontrola bólu nie była zadowalająca. Chora zgłaszała utrzymujące się dolegliwości bólowe oceniane przez chorą wg skali numerycznej na 5/10</w:t>
      </w:r>
    </w:p>
    <w:p w14:paraId="428EFFD9"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W czasie pobytu na Oddziale Chorób Płuc i Leczenia Raka Płuc, podczas rozmowy lekarz prowadzący, zaobserwował duży niepokój u pacjentki. Zadawała pytania „dlaczego ona zachorowała skoro nigdy nie paliła papierosów, papierosy palił ojciec i bracia pacjentki”. </w:t>
      </w:r>
    </w:p>
    <w:p w14:paraId="08D46E7D" w14:textId="33B93B3D" w:rsidR="003F476A" w:rsidRPr="003F476A" w:rsidRDefault="003F476A" w:rsidP="003F476A">
      <w:pPr>
        <w:jc w:val="both"/>
        <w:rPr>
          <w:rFonts w:ascii="Times New Roman" w:hAnsi="Times New Roman"/>
          <w:sz w:val="24"/>
          <w:szCs w:val="24"/>
        </w:rPr>
      </w:pPr>
      <w:r w:rsidRPr="003F476A">
        <w:rPr>
          <w:rFonts w:ascii="Times New Roman" w:hAnsi="Times New Roman"/>
          <w:color w:val="000000"/>
          <w:sz w:val="24"/>
          <w:szCs w:val="24"/>
        </w:rPr>
        <w:t xml:space="preserve">Chora została skierowana do Poradni Medycyny Paliatywnej celem konsultacji i ewentualnej modyfikacji leczenia objawowego. U pacjentki z uwagi na ból mieszany z wyraźnym komponentem neuropatycznym dołączono do wcześniej stosowanego leczenia,  metadon w dawce 3 mg co 8 godzin + 3 mg w razie bólu dodatkowo (nie częściej niż co 6 godzin). Dawkę leku przy kolejnej wizycie zwiększono do 5 mg w odstępach co 8 godzin. Mimo modyfikacji leczenia przeciwbólowego, z uwagi na brak efektu analgetycznego chorą zatrzymano w Oddziale Stacjonarnym Hospicjum. W rozmowie z psychologiem podczas pierwszego dnia pobytu chora ujawniła silną </w:t>
      </w:r>
      <w:r w:rsidRPr="003F476A">
        <w:rPr>
          <w:rFonts w:ascii="Times New Roman" w:hAnsi="Times New Roman"/>
          <w:sz w:val="24"/>
          <w:szCs w:val="24"/>
        </w:rPr>
        <w:t>obawę o dalsze losy swojej rodziny, męża i dwójki dzieci. Czuła się bezradna w sytuacji niemożności dalszego pomagania rodzicom w gospodarstwie. Ponadto rodzice pacjentki zapowiedzieli, iż po jej śmierci dalsze mieszkanie z nimi zięcia i wnuków będzie niemożliwe. Perspektywa, że utracą oni dach nad głową</w:t>
      </w:r>
      <w:r w:rsidRPr="003F476A">
        <w:rPr>
          <w:rFonts w:ascii="Times New Roman" w:hAnsi="Times New Roman"/>
          <w:strike/>
          <w:sz w:val="24"/>
          <w:szCs w:val="24"/>
        </w:rPr>
        <w:t xml:space="preserve"> </w:t>
      </w:r>
      <w:r w:rsidRPr="003F476A">
        <w:rPr>
          <w:rFonts w:ascii="Times New Roman" w:hAnsi="Times New Roman"/>
          <w:sz w:val="24"/>
          <w:szCs w:val="24"/>
        </w:rPr>
        <w:t xml:space="preserve"> potęgowała u pacjentki</w:t>
      </w:r>
      <w:r w:rsidRPr="003F476A">
        <w:rPr>
          <w:rFonts w:ascii="Times New Roman" w:hAnsi="Times New Roman"/>
          <w:color w:val="FF0000"/>
          <w:sz w:val="24"/>
          <w:szCs w:val="24"/>
        </w:rPr>
        <w:t xml:space="preserve"> </w:t>
      </w:r>
      <w:r w:rsidRPr="003F476A">
        <w:rPr>
          <w:rFonts w:ascii="Times New Roman" w:hAnsi="Times New Roman"/>
          <w:sz w:val="24"/>
          <w:szCs w:val="24"/>
        </w:rPr>
        <w:t>odczuwanie dolegliwości bólowych. Z tego powodu konieczna była rozmowa zarówno z mężem jak i rodzicami pacjentki. W dalszym etapie leczenia chora objęta była opieką zespołu interdyscyplinarnego składającego się z lekarzy, fizjoterapeuty i psychologa, przy czy ten ostatni zaoferował wsparcie  zarówno pacjentce, jak i jej  rodzinie.  Udało się zaprosić do współpracy męża, dzieci oraz rodziców pacjentki. Po kilku pierwszych spotkaniach rodziców pacjentki z psychologiem Hospicjum zaobserwowano złagodzenie lęku oraz lepszą kontrolę bólu u chorej. Bez konieczności modyfikacji dawek leków średnie nasilenie/natężenie bólu z 9-10/10 wg NRS zmniejszyło się w czasie zaledwie kilku dni do 2-3/10 wg NRS. Zatroszczenie się o potrzeby chorej i jej bliskich, a zwłaszcza  odzyskanie przez nią nadziei, że jej mąż i dzieci będą bezpieczni w domu jej rodziców, po jej śmierci</w:t>
      </w:r>
      <w:r w:rsidRPr="003F476A">
        <w:rPr>
          <w:rFonts w:ascii="Times New Roman" w:hAnsi="Times New Roman"/>
          <w:color w:val="FF0000"/>
          <w:sz w:val="24"/>
          <w:szCs w:val="24"/>
        </w:rPr>
        <w:t xml:space="preserve"> </w:t>
      </w:r>
      <w:r w:rsidRPr="003F476A">
        <w:rPr>
          <w:rFonts w:ascii="Times New Roman" w:hAnsi="Times New Roman"/>
          <w:sz w:val="24"/>
          <w:szCs w:val="24"/>
        </w:rPr>
        <w:t xml:space="preserve">oraz o dobrą komunikację w rodzinie dzięki której zostało odbudowane wzajemne zaufanie i wsparcie oraz poczucie wspólnoty okazały się być ważną składową całościowego postępowania w przypadku wielowymiarowego bólu i cierpienia chorej. </w:t>
      </w:r>
    </w:p>
    <w:p w14:paraId="64226F3F" w14:textId="1812A6CB" w:rsidR="003F476A" w:rsidRPr="003F476A" w:rsidRDefault="003F476A" w:rsidP="003F476A">
      <w:pPr>
        <w:jc w:val="both"/>
        <w:rPr>
          <w:rFonts w:ascii="Times New Roman" w:hAnsi="Times New Roman"/>
          <w:sz w:val="24"/>
          <w:szCs w:val="24"/>
        </w:rPr>
      </w:pPr>
    </w:p>
    <w:p w14:paraId="69F2C2AE" w14:textId="77777777" w:rsidR="003F476A" w:rsidRPr="003F476A" w:rsidRDefault="003F476A" w:rsidP="003F476A">
      <w:pPr>
        <w:jc w:val="both"/>
        <w:rPr>
          <w:rFonts w:ascii="Times New Roman" w:hAnsi="Times New Roman"/>
          <w:b/>
          <w:bCs/>
          <w:sz w:val="24"/>
          <w:szCs w:val="24"/>
        </w:rPr>
      </w:pPr>
      <w:r w:rsidRPr="003F476A">
        <w:rPr>
          <w:rFonts w:ascii="Times New Roman" w:hAnsi="Times New Roman"/>
          <w:b/>
          <w:bCs/>
          <w:sz w:val="24"/>
          <w:szCs w:val="24"/>
        </w:rPr>
        <w:lastRenderedPageBreak/>
        <w:t>Dyskusja</w:t>
      </w:r>
    </w:p>
    <w:p w14:paraId="212388C5" w14:textId="77777777" w:rsidR="003F476A" w:rsidRPr="003F476A" w:rsidRDefault="003F476A" w:rsidP="003F476A">
      <w:pPr>
        <w:jc w:val="both"/>
        <w:rPr>
          <w:rFonts w:ascii="Times New Roman" w:hAnsi="Times New Roman"/>
          <w:sz w:val="24"/>
          <w:szCs w:val="24"/>
        </w:rPr>
      </w:pPr>
      <w:r w:rsidRPr="003F476A">
        <w:rPr>
          <w:rFonts w:ascii="Times New Roman" w:hAnsi="Times New Roman"/>
          <w:sz w:val="24"/>
          <w:szCs w:val="24"/>
        </w:rPr>
        <w:t xml:space="preserve">Zaprezentowany przypadek młodej chorej pokazuje, że ból należy oceniać i leczyć w sposób całościowy uwzględniając sferę fizyczną, psychosocjalną i duchową pacjenta. Co więcej, przemawia za tym, że na przebieg chorowania, a także codziennego znoszenia ciężaru choroby mogą wpływać różne czynniki, takie jak wiek i sytuacja życiowa. </w:t>
      </w:r>
    </w:p>
    <w:p w14:paraId="5A269DFF" w14:textId="77777777" w:rsidR="003F476A" w:rsidRPr="003F476A" w:rsidRDefault="003F476A" w:rsidP="003F476A">
      <w:pPr>
        <w:jc w:val="both"/>
        <w:rPr>
          <w:rFonts w:ascii="Times New Roman" w:hAnsi="Times New Roman"/>
          <w:color w:val="000000"/>
          <w:sz w:val="24"/>
          <w:szCs w:val="24"/>
        </w:rPr>
      </w:pPr>
      <w:r w:rsidRPr="003F476A">
        <w:rPr>
          <w:rFonts w:ascii="Times New Roman" w:hAnsi="Times New Roman"/>
          <w:sz w:val="24"/>
          <w:szCs w:val="24"/>
        </w:rPr>
        <w:t>Green i Hart-Johnson w swojej analizie ukazali, iż młodsi pacjenci skarżyli się</w:t>
      </w:r>
      <w:r w:rsidRPr="003F476A">
        <w:rPr>
          <w:rFonts w:ascii="Times New Roman" w:hAnsi="Times New Roman"/>
          <w:sz w:val="24"/>
          <w:szCs w:val="24"/>
        </w:rPr>
        <w:t xml:space="preserve"> częściej na </w:t>
      </w:r>
      <w:r w:rsidRPr="003F476A">
        <w:rPr>
          <w:rFonts w:ascii="Times New Roman" w:hAnsi="Times New Roman"/>
          <w:sz w:val="24"/>
          <w:szCs w:val="24"/>
        </w:rPr>
        <w:t xml:space="preserve">bardziej nasilone dolegliwości bólowe. Ponadto wykazali, iż najstarsi pacjenci, w grupie &gt;60 r.ż. lepiej funkcjonowali w zakresie emocjonalnym oraz poznawczym w porównaniu z młodszymi pacjentami &lt;40 r.ż. [6]. </w:t>
      </w:r>
      <w:proofErr w:type="spellStart"/>
      <w:r w:rsidRPr="003F476A">
        <w:rPr>
          <w:rFonts w:ascii="Times New Roman" w:hAnsi="Times New Roman"/>
          <w:color w:val="000000"/>
          <w:sz w:val="24"/>
          <w:szCs w:val="24"/>
          <w:shd w:val="clear" w:color="auto" w:fill="FFFFFF"/>
        </w:rPr>
        <w:t>Sugden</w:t>
      </w:r>
      <w:proofErr w:type="spellEnd"/>
      <w:r w:rsidRPr="003F476A">
        <w:rPr>
          <w:rFonts w:ascii="Times New Roman" w:hAnsi="Times New Roman"/>
          <w:color w:val="000000"/>
          <w:sz w:val="24"/>
          <w:szCs w:val="24"/>
          <w:shd w:val="clear" w:color="auto" w:fill="FFFFFF"/>
        </w:rPr>
        <w:t xml:space="preserve"> w swojej pracy prezentował wielopłaszczyznowy charakter bólu totalnego na podstawie dwóch przypadków. Podkreślał potrzebę skutecznej komunikacji z pacjentem oraz wielodyscyplinarnego podejścia zespołu do zgłaszanych dolegliwości somatycznych. [7]. P</w:t>
      </w:r>
      <w:r w:rsidRPr="003F476A">
        <w:rPr>
          <w:rFonts w:ascii="Times New Roman" w:hAnsi="Times New Roman"/>
          <w:sz w:val="24"/>
          <w:szCs w:val="24"/>
          <w:shd w:val="clear" w:color="auto" w:fill="FFFFFF"/>
        </w:rPr>
        <w:t xml:space="preserve">rezentowany przypadek pokazuje, iż fizyczny wymiar bólu nie powinien być rozpatrywany w oderwaniu od cierpienia </w:t>
      </w:r>
      <w:r w:rsidRPr="003F476A">
        <w:rPr>
          <w:rFonts w:ascii="Times New Roman" w:hAnsi="Times New Roman"/>
          <w:color w:val="000000"/>
          <w:sz w:val="24"/>
          <w:szCs w:val="24"/>
          <w:shd w:val="clear" w:color="auto" w:fill="FFFFFF"/>
        </w:rPr>
        <w:t>psychicznego, społecznego i duchowego, którego doświadcza pacjent. Składnik</w:t>
      </w:r>
      <w:r w:rsidRPr="003F476A">
        <w:rPr>
          <w:rFonts w:ascii="Times New Roman" w:hAnsi="Times New Roman"/>
          <w:color w:val="212121"/>
          <w:sz w:val="24"/>
          <w:szCs w:val="24"/>
        </w:rPr>
        <w:t xml:space="preserve"> psychologiczny jest często określany jako emocjonalny element „bólu totalnego” [8,9]. Ból emocjonalny pacjentki wyrażany był przez uczucia takie jak: bezsilność, bezradność, strach. Komponent społeczny również był ważny. Obawa o dalsze losy rodziny, jej miejsca zamieszkania, nasilały dolegliwości pacjentki. Ból  duchowy objawiał się pojawianiem się myśli „dlaczego ja zachorowałam, dlaczego mnie to spotkało”. Interdyscyplinarny zespół opieki paliatywnej cierpliwie słuchał wszystkich zgłaszanych przez pacjentkę dolegliwości oraz obaw, udzielał wsparcia psychologicznego. Rodzina pacjentki została włączona do opieki nad pacjentką oraz zachęcona do współpracy z psychologiem. W toku pracy z zespołem udało się zapoznać</w:t>
      </w:r>
      <w:r w:rsidRPr="003F476A">
        <w:rPr>
          <w:rFonts w:ascii="Times New Roman" w:hAnsi="Times New Roman"/>
          <w:color w:val="C00000"/>
          <w:sz w:val="24"/>
          <w:szCs w:val="24"/>
        </w:rPr>
        <w:t xml:space="preserve"> </w:t>
      </w:r>
      <w:r w:rsidRPr="003F476A">
        <w:rPr>
          <w:rFonts w:ascii="Times New Roman" w:hAnsi="Times New Roman"/>
          <w:color w:val="212121"/>
          <w:sz w:val="24"/>
          <w:szCs w:val="24"/>
        </w:rPr>
        <w:t>rodzin</w:t>
      </w:r>
      <w:r w:rsidRPr="003F476A">
        <w:rPr>
          <w:rFonts w:ascii="Times New Roman" w:hAnsi="Times New Roman"/>
          <w:color w:val="000000"/>
          <w:sz w:val="24"/>
          <w:szCs w:val="24"/>
        </w:rPr>
        <w:t xml:space="preserve">ę z odczuciami </w:t>
      </w:r>
      <w:r w:rsidRPr="003F476A">
        <w:rPr>
          <w:rFonts w:ascii="Times New Roman" w:hAnsi="Times New Roman"/>
          <w:color w:val="212121"/>
          <w:sz w:val="24"/>
          <w:szCs w:val="24"/>
        </w:rPr>
        <w:t xml:space="preserve"> pacjentki związanymi z chorobą, jej postępem oraz obawami związanymi z dalszymi losami najbliższych. </w:t>
      </w:r>
      <w:r w:rsidRPr="003F476A">
        <w:rPr>
          <w:rFonts w:ascii="Times New Roman" w:hAnsi="Times New Roman"/>
          <w:color w:val="000000"/>
          <w:sz w:val="24"/>
          <w:szCs w:val="24"/>
        </w:rPr>
        <w:t xml:space="preserve">Podczas odbywanych wcześniej wizyt pacjentki w Poradni, błędem w naszej opinii był fakt, że nie zapytano chorej czy chce podczas wizyty być sama, zawsze towarzyszył jej mąż. Nie dawało to możliwości intymnej rozmowy, w której chora mogłaby się otworzyć i wcześniej ujawnić prawdziwe przyczyny jej ogólnego złego samopoczucia i wielowymiarowego cierpienia. Wszystko to powodowało, że lekarze, pomimo obaw związanych między innymi z ryzykiem interakcji lekowych, próbowali sięgać po przeróżne leki analgetyczne i </w:t>
      </w:r>
      <w:proofErr w:type="spellStart"/>
      <w:r w:rsidRPr="003F476A">
        <w:rPr>
          <w:rFonts w:ascii="Times New Roman" w:hAnsi="Times New Roman"/>
          <w:color w:val="000000"/>
          <w:sz w:val="24"/>
          <w:szCs w:val="24"/>
        </w:rPr>
        <w:t>koanalgetyki</w:t>
      </w:r>
      <w:proofErr w:type="spellEnd"/>
      <w:r w:rsidRPr="003F476A">
        <w:rPr>
          <w:rFonts w:ascii="Times New Roman" w:hAnsi="Times New Roman"/>
          <w:color w:val="000000"/>
          <w:sz w:val="24"/>
          <w:szCs w:val="24"/>
        </w:rPr>
        <w:t xml:space="preserve">. </w:t>
      </w:r>
      <w:r w:rsidRPr="003F476A">
        <w:rPr>
          <w:rFonts w:ascii="Times New Roman" w:hAnsi="Times New Roman"/>
          <w:color w:val="212121"/>
          <w:sz w:val="24"/>
          <w:szCs w:val="24"/>
        </w:rPr>
        <w:t>Prezentacja przypadku pokazuje jak ważne jest dobre komunikowanie się z chorymi i uważność słuchania, bez której  niemożliwe jest  właściwe zdiagnozowanie wielowymiarowego bólu i adekwatne postępowanie terapeutyczne [10,11].</w:t>
      </w:r>
    </w:p>
    <w:p w14:paraId="168827CA" w14:textId="77777777" w:rsidR="003F476A" w:rsidRPr="003F476A" w:rsidRDefault="003F476A" w:rsidP="003F476A">
      <w:pPr>
        <w:jc w:val="both"/>
        <w:rPr>
          <w:rFonts w:ascii="Times New Roman" w:hAnsi="Times New Roman"/>
          <w:color w:val="000000"/>
          <w:sz w:val="24"/>
          <w:szCs w:val="24"/>
        </w:rPr>
      </w:pPr>
      <w:r w:rsidRPr="003F476A">
        <w:rPr>
          <w:rFonts w:ascii="Times New Roman" w:hAnsi="Times New Roman"/>
          <w:color w:val="000000"/>
          <w:sz w:val="24"/>
          <w:szCs w:val="24"/>
        </w:rPr>
        <w:t xml:space="preserve">. </w:t>
      </w:r>
    </w:p>
    <w:p w14:paraId="006B364C" w14:textId="77777777" w:rsidR="003F476A" w:rsidRPr="003F476A" w:rsidRDefault="003F476A" w:rsidP="003F476A">
      <w:pPr>
        <w:jc w:val="both"/>
        <w:rPr>
          <w:rFonts w:ascii="Times New Roman" w:hAnsi="Times New Roman"/>
          <w:color w:val="000000"/>
          <w:sz w:val="24"/>
          <w:szCs w:val="24"/>
        </w:rPr>
      </w:pPr>
    </w:p>
    <w:p w14:paraId="2C0EA0C8" w14:textId="77777777" w:rsidR="003F476A" w:rsidRPr="003F476A" w:rsidRDefault="003F476A" w:rsidP="003F476A">
      <w:pPr>
        <w:pStyle w:val="HTML-wstpniesformatowany"/>
        <w:shd w:val="clear" w:color="auto" w:fill="FFFFFF"/>
        <w:jc w:val="both"/>
        <w:rPr>
          <w:rFonts w:ascii="Times New Roman" w:hAnsi="Times New Roman" w:cs="Times New Roman"/>
          <w:color w:val="000000"/>
          <w:sz w:val="24"/>
          <w:szCs w:val="24"/>
        </w:rPr>
      </w:pPr>
    </w:p>
    <w:p w14:paraId="483AE1B6" w14:textId="77777777" w:rsidR="003F476A" w:rsidRPr="003F476A" w:rsidRDefault="003F476A" w:rsidP="003F476A">
      <w:pPr>
        <w:jc w:val="both"/>
        <w:rPr>
          <w:rFonts w:ascii="Times New Roman" w:hAnsi="Times New Roman"/>
          <w:b/>
          <w:bCs/>
          <w:sz w:val="24"/>
          <w:szCs w:val="24"/>
        </w:rPr>
      </w:pPr>
      <w:r w:rsidRPr="003F476A">
        <w:rPr>
          <w:rFonts w:ascii="Times New Roman" w:hAnsi="Times New Roman"/>
          <w:b/>
          <w:bCs/>
          <w:sz w:val="24"/>
          <w:szCs w:val="24"/>
        </w:rPr>
        <w:t>Wnioski</w:t>
      </w:r>
    </w:p>
    <w:p w14:paraId="2F27F7EB" w14:textId="4F74125A" w:rsidR="003F476A" w:rsidRPr="003F476A" w:rsidRDefault="003F476A" w:rsidP="003F476A">
      <w:pPr>
        <w:pStyle w:val="HTML-wstpniesformatowany"/>
        <w:shd w:val="clear" w:color="auto" w:fill="FFFFFF"/>
        <w:jc w:val="both"/>
        <w:rPr>
          <w:rFonts w:ascii="Times New Roman" w:hAnsi="Times New Roman" w:cs="Times New Roman"/>
          <w:sz w:val="24"/>
          <w:szCs w:val="24"/>
        </w:rPr>
      </w:pPr>
      <w:r w:rsidRPr="003F476A">
        <w:rPr>
          <w:rFonts w:ascii="Times New Roman" w:hAnsi="Times New Roman" w:cs="Times New Roman"/>
          <w:sz w:val="24"/>
          <w:szCs w:val="24"/>
        </w:rPr>
        <w:t>„Ból totalny” w chorobie nowotworowej jest dość powszechnym zjawiskiem. Łagodzenie psychicznych, społecznych oraz duchowych wymiarów cierpienia jest równie ważne jak leczenie bólu fizycznego [12, 13]. Takie podejście przynosi korzyści w postaci lepszej kontroli bólu, poprawy jakości życia oraz podwyższa poziom satysfakcji pacjenta [14, 15,16]. Pojęcie „bólu totalnego” powinno być siłą napędową w diagnozowaniu oraz postępowaniu  z pacje</w:t>
      </w:r>
      <w:bookmarkStart w:id="0" w:name="_GoBack"/>
      <w:bookmarkEnd w:id="0"/>
      <w:r w:rsidRPr="003F476A">
        <w:rPr>
          <w:rFonts w:ascii="Times New Roman" w:hAnsi="Times New Roman" w:cs="Times New Roman"/>
          <w:sz w:val="24"/>
          <w:szCs w:val="24"/>
        </w:rPr>
        <w:t>ntami chorującymi na choroby nowotworowe. [17]  Podstawowe znaczenie odgrywa podejście interdyscyplinarne, umiejętności komunikowania się oraz  włączenie osób bliskich choremu do  współuczestniczenia w procesie leczniczym. [18]</w:t>
      </w:r>
    </w:p>
    <w:p w14:paraId="32F0E58E" w14:textId="5EA350C6" w:rsidR="003F476A" w:rsidRPr="003F476A" w:rsidRDefault="003F476A" w:rsidP="003F476A">
      <w:pPr>
        <w:pStyle w:val="HTML-wstpniesformatowany"/>
        <w:shd w:val="clear" w:color="auto" w:fill="FFFFFF"/>
        <w:jc w:val="both"/>
        <w:rPr>
          <w:rFonts w:ascii="Times New Roman" w:hAnsi="Times New Roman" w:cs="Times New Roman"/>
          <w:sz w:val="24"/>
          <w:szCs w:val="24"/>
        </w:rPr>
      </w:pPr>
    </w:p>
    <w:p w14:paraId="3A5EB41E" w14:textId="19DB259E" w:rsidR="003F476A" w:rsidRPr="003F476A" w:rsidRDefault="003F476A" w:rsidP="003F476A">
      <w:pPr>
        <w:pStyle w:val="HTML-wstpniesformatowany"/>
        <w:shd w:val="clear" w:color="auto" w:fill="FFFFFF"/>
        <w:jc w:val="both"/>
        <w:rPr>
          <w:rStyle w:val="ref-journal"/>
          <w:rFonts w:ascii="Times New Roman" w:hAnsi="Times New Roman" w:cs="Times New Roman"/>
          <w:color w:val="212121"/>
          <w:sz w:val="24"/>
          <w:szCs w:val="24"/>
        </w:rPr>
      </w:pPr>
      <w:r w:rsidRPr="003F476A">
        <w:rPr>
          <w:rFonts w:ascii="Times New Roman" w:hAnsi="Times New Roman" w:cs="Times New Roman"/>
          <w:sz w:val="24"/>
          <w:szCs w:val="24"/>
        </w:rPr>
        <w:t>Literatura:</w:t>
      </w:r>
    </w:p>
    <w:p w14:paraId="44860358" w14:textId="4C428653" w:rsidR="003F476A" w:rsidRPr="003F476A" w:rsidRDefault="003F476A" w:rsidP="003F476A">
      <w:pPr>
        <w:pStyle w:val="Akapitzlist"/>
        <w:numPr>
          <w:ilvl w:val="0"/>
          <w:numId w:val="1"/>
        </w:numPr>
        <w:jc w:val="both"/>
        <w:rPr>
          <w:rFonts w:ascii="Times New Roman" w:hAnsi="Times New Roman"/>
          <w:sz w:val="24"/>
          <w:szCs w:val="24"/>
          <w:lang w:val="en-US"/>
        </w:rPr>
      </w:pPr>
      <w:r w:rsidRPr="003F476A">
        <w:rPr>
          <w:rStyle w:val="ref-journal"/>
          <w:rFonts w:ascii="Times New Roman" w:hAnsi="Times New Roman"/>
          <w:color w:val="000000"/>
          <w:sz w:val="24"/>
          <w:szCs w:val="24"/>
          <w:shd w:val="clear" w:color="auto" w:fill="FFFFFF"/>
          <w:lang w:val="en-US"/>
        </w:rPr>
        <w:t>Global year against cancer pain: October 2008-October 2009: Total cancer pain.</w:t>
      </w:r>
      <w:r w:rsidRPr="003F476A">
        <w:rPr>
          <w:rFonts w:ascii="Times New Roman" w:hAnsi="Times New Roman"/>
          <w:color w:val="000000"/>
          <w:sz w:val="24"/>
          <w:szCs w:val="24"/>
          <w:shd w:val="clear" w:color="auto" w:fill="FFFFFF"/>
          <w:lang w:val="en-US"/>
        </w:rPr>
        <w:t xml:space="preserve"> [Last accessed on 2013 Oct 20]. Available from: </w:t>
      </w:r>
      <w:hyperlink r:id="rId6" w:history="1">
        <w:r w:rsidRPr="003F476A">
          <w:rPr>
            <w:rStyle w:val="Hipercze"/>
            <w:rFonts w:ascii="Times New Roman" w:hAnsi="Times New Roman"/>
            <w:sz w:val="24"/>
            <w:szCs w:val="24"/>
            <w:lang w:val="en-US"/>
          </w:rPr>
          <w:t>https://www.iasp-pain.org/GlobalYear/CancerPain</w:t>
        </w:r>
      </w:hyperlink>
    </w:p>
    <w:p w14:paraId="643B1C4F" w14:textId="77777777" w:rsidR="003F476A" w:rsidRPr="003F476A" w:rsidRDefault="003F476A" w:rsidP="003F476A">
      <w:pPr>
        <w:pStyle w:val="Akapitzlist"/>
        <w:ind w:left="360"/>
        <w:jc w:val="both"/>
        <w:rPr>
          <w:rFonts w:ascii="Times New Roman" w:hAnsi="Times New Roman"/>
          <w:sz w:val="24"/>
          <w:szCs w:val="24"/>
          <w:lang w:val="en-US"/>
        </w:rPr>
      </w:pPr>
      <w:r w:rsidRPr="003F476A">
        <w:rPr>
          <w:rFonts w:ascii="Times New Roman" w:hAnsi="Times New Roman"/>
          <w:sz w:val="24"/>
          <w:szCs w:val="24"/>
          <w:shd w:val="clear" w:color="auto" w:fill="FFFFFF"/>
          <w:lang w:val="en-US"/>
        </w:rPr>
        <w:t> </w:t>
      </w:r>
    </w:p>
    <w:p w14:paraId="4AB9FEA1" w14:textId="77777777" w:rsidR="003F476A" w:rsidRPr="003F476A" w:rsidRDefault="003F476A" w:rsidP="003F476A">
      <w:pPr>
        <w:pStyle w:val="Akapitzlist"/>
        <w:numPr>
          <w:ilvl w:val="0"/>
          <w:numId w:val="1"/>
        </w:numPr>
        <w:jc w:val="both"/>
        <w:rPr>
          <w:rFonts w:ascii="Times New Roman" w:hAnsi="Times New Roman"/>
          <w:sz w:val="24"/>
          <w:szCs w:val="24"/>
          <w:lang w:val="en-US"/>
        </w:rPr>
      </w:pPr>
      <w:r w:rsidRPr="003F476A">
        <w:rPr>
          <w:rFonts w:ascii="Times New Roman" w:hAnsi="Times New Roman"/>
          <w:color w:val="000000"/>
          <w:sz w:val="24"/>
          <w:szCs w:val="24"/>
          <w:shd w:val="clear" w:color="auto" w:fill="FFFFFF"/>
          <w:lang w:val="en-US"/>
        </w:rPr>
        <w:t>MacLeod R. Total pain-physical, psychological and spiritual. </w:t>
      </w:r>
      <w:r w:rsidRPr="003F476A">
        <w:rPr>
          <w:rStyle w:val="ref-journal"/>
          <w:rFonts w:ascii="Times New Roman" w:hAnsi="Times New Roman"/>
          <w:color w:val="000000"/>
          <w:sz w:val="24"/>
          <w:szCs w:val="24"/>
          <w:shd w:val="clear" w:color="auto" w:fill="FFFFFF"/>
          <w:lang w:val="en-US"/>
        </w:rPr>
        <w:t>Goodfellow Symposium.</w:t>
      </w:r>
      <w:r w:rsidRPr="003F476A">
        <w:rPr>
          <w:rFonts w:ascii="Times New Roman" w:hAnsi="Times New Roman"/>
          <w:color w:val="000000"/>
          <w:sz w:val="24"/>
          <w:szCs w:val="24"/>
          <w:shd w:val="clear" w:color="auto" w:fill="FFFFFF"/>
          <w:lang w:val="en-US"/>
        </w:rPr>
        <w:t> 2007. [Last accessed on 2013 Oct 20]. Available from: </w:t>
      </w:r>
      <w:hyperlink r:id="rId7" w:history="1">
        <w:r w:rsidRPr="003F476A">
          <w:rPr>
            <w:rStyle w:val="Hipercze"/>
            <w:rFonts w:ascii="Times New Roman" w:hAnsi="Times New Roman"/>
            <w:color w:val="auto"/>
            <w:sz w:val="24"/>
            <w:szCs w:val="24"/>
            <w:u w:val="none"/>
            <w:shd w:val="clear" w:color="auto" w:fill="FFFFFF"/>
            <w:lang w:val="en-US"/>
          </w:rPr>
          <w:t>http://www.fmhs.auckland.ac.nz/soph/centres/goodfellow/_docs/total_pain_handout.pdf</w:t>
        </w:r>
      </w:hyperlink>
      <w:r w:rsidRPr="003F476A">
        <w:rPr>
          <w:rFonts w:ascii="Times New Roman" w:hAnsi="Times New Roman"/>
          <w:sz w:val="24"/>
          <w:szCs w:val="24"/>
          <w:shd w:val="clear" w:color="auto" w:fill="FFFFFF"/>
          <w:lang w:val="en-US"/>
        </w:rPr>
        <w:t> </w:t>
      </w:r>
    </w:p>
    <w:p w14:paraId="5C6A50F6" w14:textId="77777777" w:rsidR="003F476A" w:rsidRPr="003F476A" w:rsidRDefault="003F476A" w:rsidP="003F476A">
      <w:pPr>
        <w:pStyle w:val="Akapitzlist"/>
        <w:jc w:val="both"/>
        <w:rPr>
          <w:rFonts w:ascii="Times New Roman" w:hAnsi="Times New Roman"/>
          <w:sz w:val="24"/>
          <w:szCs w:val="24"/>
          <w:lang w:val="en-US"/>
        </w:rPr>
      </w:pPr>
    </w:p>
    <w:p w14:paraId="75B0CB79" w14:textId="77777777" w:rsidR="003F476A" w:rsidRPr="003F476A" w:rsidRDefault="003F476A" w:rsidP="003F476A">
      <w:pPr>
        <w:pStyle w:val="Akapitzlist"/>
        <w:numPr>
          <w:ilvl w:val="0"/>
          <w:numId w:val="1"/>
        </w:numPr>
        <w:jc w:val="both"/>
        <w:rPr>
          <w:rFonts w:ascii="Times New Roman" w:hAnsi="Times New Roman"/>
          <w:sz w:val="24"/>
          <w:szCs w:val="24"/>
        </w:rPr>
      </w:pPr>
      <w:r w:rsidRPr="003F476A">
        <w:rPr>
          <w:rFonts w:ascii="Times New Roman" w:hAnsi="Times New Roman"/>
          <w:sz w:val="24"/>
          <w:szCs w:val="24"/>
        </w:rPr>
        <w:t>PTBB – Farmakoterapia bólu u chorych na nowotwory</w:t>
      </w:r>
    </w:p>
    <w:p w14:paraId="1A7AE68F" w14:textId="77777777" w:rsidR="003F476A" w:rsidRPr="003F476A" w:rsidRDefault="003F476A" w:rsidP="003F476A">
      <w:pPr>
        <w:pStyle w:val="Akapitzlist"/>
        <w:rPr>
          <w:rFonts w:ascii="Times New Roman" w:hAnsi="Times New Roman"/>
          <w:sz w:val="24"/>
          <w:szCs w:val="24"/>
        </w:rPr>
      </w:pPr>
    </w:p>
    <w:p w14:paraId="77EBAA54" w14:textId="77777777" w:rsidR="003F476A" w:rsidRPr="003F476A" w:rsidRDefault="003F476A" w:rsidP="003F476A">
      <w:pPr>
        <w:pStyle w:val="Akapitzlist"/>
        <w:numPr>
          <w:ilvl w:val="0"/>
          <w:numId w:val="1"/>
        </w:numPr>
        <w:jc w:val="both"/>
        <w:rPr>
          <w:rFonts w:ascii="Times New Roman" w:hAnsi="Times New Roman"/>
          <w:sz w:val="24"/>
          <w:szCs w:val="24"/>
        </w:rPr>
      </w:pPr>
      <w:r w:rsidRPr="003F476A">
        <w:rPr>
          <w:rFonts w:ascii="Times New Roman" w:hAnsi="Times New Roman"/>
          <w:sz w:val="24"/>
          <w:szCs w:val="24"/>
        </w:rPr>
        <w:t>Wytyczne WHO dotyczące leczenia bólu</w:t>
      </w:r>
    </w:p>
    <w:p w14:paraId="26F24311" w14:textId="77777777" w:rsidR="003F476A" w:rsidRPr="003F476A" w:rsidRDefault="003F476A" w:rsidP="003F476A">
      <w:pPr>
        <w:pStyle w:val="Akapitzlist"/>
        <w:rPr>
          <w:rFonts w:ascii="Times New Roman" w:hAnsi="Times New Roman"/>
          <w:sz w:val="24"/>
          <w:szCs w:val="24"/>
        </w:rPr>
      </w:pPr>
    </w:p>
    <w:p w14:paraId="3703A20B" w14:textId="77777777" w:rsidR="003F476A" w:rsidRPr="003F476A" w:rsidRDefault="003F476A" w:rsidP="003F476A">
      <w:pPr>
        <w:pStyle w:val="Akapitzlist"/>
        <w:jc w:val="both"/>
        <w:rPr>
          <w:rFonts w:ascii="Times New Roman" w:hAnsi="Times New Roman"/>
          <w:sz w:val="24"/>
          <w:szCs w:val="24"/>
        </w:rPr>
      </w:pPr>
    </w:p>
    <w:p w14:paraId="216C42AF" w14:textId="77777777" w:rsidR="003F476A" w:rsidRPr="003F476A" w:rsidRDefault="003F476A" w:rsidP="003F476A">
      <w:pPr>
        <w:pStyle w:val="Akapitzlist"/>
        <w:numPr>
          <w:ilvl w:val="0"/>
          <w:numId w:val="1"/>
        </w:numPr>
        <w:jc w:val="both"/>
        <w:rPr>
          <w:rStyle w:val="nowrap"/>
          <w:rFonts w:ascii="Times New Roman" w:hAnsi="Times New Roman"/>
          <w:sz w:val="24"/>
          <w:szCs w:val="24"/>
        </w:rPr>
      </w:pPr>
      <w:proofErr w:type="spellStart"/>
      <w:r w:rsidRPr="003F476A">
        <w:rPr>
          <w:rFonts w:ascii="Times New Roman" w:hAnsi="Times New Roman"/>
          <w:color w:val="000000"/>
          <w:sz w:val="24"/>
          <w:szCs w:val="24"/>
          <w:shd w:val="clear" w:color="auto" w:fill="FFFFFF"/>
          <w:lang w:val="en-US"/>
        </w:rPr>
        <w:t>Zebrack</w:t>
      </w:r>
      <w:proofErr w:type="spellEnd"/>
      <w:r w:rsidRPr="003F476A">
        <w:rPr>
          <w:rFonts w:ascii="Times New Roman" w:hAnsi="Times New Roman"/>
          <w:color w:val="000000"/>
          <w:sz w:val="24"/>
          <w:szCs w:val="24"/>
          <w:shd w:val="clear" w:color="auto" w:fill="FFFFFF"/>
          <w:lang w:val="en-US"/>
        </w:rPr>
        <w:t xml:space="preserve"> BJ. Psychological, social, and behavioral issues for young adults with cancer. </w:t>
      </w:r>
      <w:proofErr w:type="spellStart"/>
      <w:r w:rsidRPr="003F476A">
        <w:rPr>
          <w:rStyle w:val="ref-journal"/>
          <w:rFonts w:ascii="Times New Roman" w:hAnsi="Times New Roman"/>
          <w:color w:val="000000"/>
          <w:sz w:val="24"/>
          <w:szCs w:val="24"/>
          <w:shd w:val="clear" w:color="auto" w:fill="FFFFFF"/>
        </w:rPr>
        <w:t>Cancer</w:t>
      </w:r>
      <w:proofErr w:type="spellEnd"/>
      <w:r w:rsidRPr="003F476A">
        <w:rPr>
          <w:rStyle w:val="ref-journal"/>
          <w:rFonts w:ascii="Times New Roman" w:hAnsi="Times New Roman"/>
          <w:color w:val="000000"/>
          <w:sz w:val="24"/>
          <w:szCs w:val="24"/>
          <w:shd w:val="clear" w:color="auto" w:fill="FFFFFF"/>
        </w:rPr>
        <w:t>. </w:t>
      </w:r>
      <w:r w:rsidRPr="003F476A">
        <w:rPr>
          <w:rFonts w:ascii="Times New Roman" w:hAnsi="Times New Roman"/>
          <w:color w:val="000000"/>
          <w:sz w:val="24"/>
          <w:szCs w:val="24"/>
          <w:shd w:val="clear" w:color="auto" w:fill="FFFFFF"/>
        </w:rPr>
        <w:t>2011;</w:t>
      </w:r>
      <w:r w:rsidRPr="003F476A">
        <w:rPr>
          <w:rStyle w:val="ref-vol"/>
          <w:rFonts w:ascii="Times New Roman" w:hAnsi="Times New Roman"/>
          <w:color w:val="000000"/>
          <w:sz w:val="24"/>
          <w:szCs w:val="24"/>
          <w:shd w:val="clear" w:color="auto" w:fill="FFFFFF"/>
        </w:rPr>
        <w:t>117</w:t>
      </w:r>
      <w:r w:rsidRPr="003F476A">
        <w:rPr>
          <w:rFonts w:ascii="Times New Roman" w:hAnsi="Times New Roman"/>
          <w:color w:val="000000"/>
          <w:sz w:val="24"/>
          <w:szCs w:val="24"/>
          <w:shd w:val="clear" w:color="auto" w:fill="FFFFFF"/>
        </w:rPr>
        <w:t>:2289–94. </w:t>
      </w:r>
      <w:r w:rsidRPr="003F476A">
        <w:rPr>
          <w:rStyle w:val="nowrap"/>
          <w:rFonts w:ascii="Times New Roman" w:hAnsi="Times New Roman"/>
          <w:color w:val="000000"/>
          <w:sz w:val="24"/>
          <w:szCs w:val="24"/>
          <w:shd w:val="clear" w:color="auto" w:fill="FFFFFF"/>
        </w:rPr>
        <w:t>[</w:t>
      </w:r>
      <w:hyperlink r:id="rId8" w:tgtFrame="pmc_ext" w:history="1">
        <w:r w:rsidRPr="003F476A">
          <w:rPr>
            <w:rStyle w:val="Hipercze"/>
            <w:rFonts w:ascii="Times New Roman" w:hAnsi="Times New Roman"/>
            <w:color w:val="000000"/>
            <w:sz w:val="24"/>
            <w:szCs w:val="24"/>
            <w:u w:val="none"/>
            <w:shd w:val="clear" w:color="auto" w:fill="FFFFFF"/>
          </w:rPr>
          <w:t xml:space="preserve">Pub </w:t>
        </w:r>
        <w:proofErr w:type="spellStart"/>
        <w:r w:rsidRPr="003F476A">
          <w:rPr>
            <w:rStyle w:val="Hipercze"/>
            <w:rFonts w:ascii="Times New Roman" w:hAnsi="Times New Roman"/>
            <w:color w:val="000000"/>
            <w:sz w:val="24"/>
            <w:szCs w:val="24"/>
            <w:u w:val="none"/>
            <w:shd w:val="clear" w:color="auto" w:fill="FFFFFF"/>
          </w:rPr>
          <w:t>Med</w:t>
        </w:r>
        <w:proofErr w:type="spellEnd"/>
      </w:hyperlink>
      <w:r w:rsidRPr="003F476A">
        <w:rPr>
          <w:rStyle w:val="nowrap"/>
          <w:rFonts w:ascii="Times New Roman" w:hAnsi="Times New Roman"/>
          <w:color w:val="000000"/>
          <w:sz w:val="24"/>
          <w:szCs w:val="24"/>
          <w:shd w:val="clear" w:color="auto" w:fill="FFFFFF"/>
        </w:rPr>
        <w:t>]</w:t>
      </w:r>
    </w:p>
    <w:p w14:paraId="51470060" w14:textId="77777777" w:rsidR="003F476A" w:rsidRPr="003F476A" w:rsidRDefault="003F476A" w:rsidP="003F476A">
      <w:pPr>
        <w:pStyle w:val="Akapitzlist"/>
        <w:ind w:left="360"/>
        <w:jc w:val="both"/>
        <w:rPr>
          <w:rStyle w:val="nowrap"/>
          <w:rFonts w:ascii="Times New Roman" w:hAnsi="Times New Roman"/>
          <w:sz w:val="24"/>
          <w:szCs w:val="24"/>
        </w:rPr>
      </w:pPr>
    </w:p>
    <w:p w14:paraId="2BE643AF" w14:textId="77777777" w:rsidR="003F476A" w:rsidRPr="003F476A" w:rsidRDefault="003F476A" w:rsidP="003F476A">
      <w:pPr>
        <w:pStyle w:val="Akapitzlist"/>
        <w:numPr>
          <w:ilvl w:val="0"/>
          <w:numId w:val="1"/>
        </w:numPr>
        <w:jc w:val="both"/>
        <w:rPr>
          <w:rStyle w:val="nowrap"/>
          <w:rFonts w:ascii="Times New Roman" w:hAnsi="Times New Roman"/>
          <w:sz w:val="24"/>
          <w:szCs w:val="24"/>
        </w:rPr>
      </w:pPr>
      <w:r w:rsidRPr="003F476A">
        <w:rPr>
          <w:rFonts w:ascii="Times New Roman" w:hAnsi="Times New Roman"/>
          <w:color w:val="000000"/>
          <w:sz w:val="24"/>
          <w:szCs w:val="24"/>
          <w:shd w:val="clear" w:color="auto" w:fill="FFFFFF"/>
          <w:lang w:val="en-US"/>
        </w:rPr>
        <w:t>Green CR, Hart-Johnson T. Cancer pain: An age-based analysis. </w:t>
      </w:r>
      <w:proofErr w:type="spellStart"/>
      <w:r w:rsidRPr="003F476A">
        <w:rPr>
          <w:rStyle w:val="ref-journal"/>
          <w:rFonts w:ascii="Times New Roman" w:hAnsi="Times New Roman"/>
          <w:color w:val="000000"/>
          <w:sz w:val="24"/>
          <w:szCs w:val="24"/>
          <w:shd w:val="clear" w:color="auto" w:fill="FFFFFF"/>
        </w:rPr>
        <w:t>Pain</w:t>
      </w:r>
      <w:proofErr w:type="spellEnd"/>
      <w:r w:rsidRPr="003F476A">
        <w:rPr>
          <w:rStyle w:val="ref-journal"/>
          <w:rFonts w:ascii="Times New Roman" w:hAnsi="Times New Roman"/>
          <w:color w:val="000000"/>
          <w:sz w:val="24"/>
          <w:szCs w:val="24"/>
          <w:shd w:val="clear" w:color="auto" w:fill="FFFFFF"/>
        </w:rPr>
        <w:t xml:space="preserve"> Med. </w:t>
      </w:r>
      <w:r w:rsidRPr="003F476A">
        <w:rPr>
          <w:rFonts w:ascii="Times New Roman" w:hAnsi="Times New Roman"/>
          <w:color w:val="000000"/>
          <w:sz w:val="24"/>
          <w:szCs w:val="24"/>
          <w:shd w:val="clear" w:color="auto" w:fill="FFFFFF"/>
        </w:rPr>
        <w:t>2010;</w:t>
      </w:r>
      <w:r w:rsidRPr="003F476A">
        <w:rPr>
          <w:rStyle w:val="ref-vol"/>
          <w:rFonts w:ascii="Times New Roman" w:hAnsi="Times New Roman"/>
          <w:color w:val="000000"/>
          <w:sz w:val="24"/>
          <w:szCs w:val="24"/>
          <w:shd w:val="clear" w:color="auto" w:fill="FFFFFF"/>
        </w:rPr>
        <w:t>11</w:t>
      </w:r>
      <w:r w:rsidRPr="003F476A">
        <w:rPr>
          <w:rFonts w:ascii="Times New Roman" w:hAnsi="Times New Roman"/>
          <w:color w:val="000000"/>
          <w:sz w:val="24"/>
          <w:szCs w:val="24"/>
          <w:shd w:val="clear" w:color="auto" w:fill="FFFFFF"/>
        </w:rPr>
        <w:t>:1525–36. </w:t>
      </w:r>
      <w:r w:rsidRPr="003F476A">
        <w:rPr>
          <w:rStyle w:val="nowrap"/>
          <w:rFonts w:ascii="Times New Roman" w:hAnsi="Times New Roman"/>
          <w:color w:val="000000"/>
          <w:sz w:val="24"/>
          <w:szCs w:val="24"/>
          <w:shd w:val="clear" w:color="auto" w:fill="FFFFFF"/>
        </w:rPr>
        <w:t>[</w:t>
      </w:r>
      <w:proofErr w:type="spellStart"/>
      <w:r w:rsidRPr="003F476A">
        <w:rPr>
          <w:rFonts w:ascii="Times New Roman" w:hAnsi="Times New Roman"/>
          <w:sz w:val="24"/>
          <w:szCs w:val="24"/>
        </w:rPr>
        <w:fldChar w:fldCharType="begin"/>
      </w:r>
      <w:r w:rsidRPr="003F476A">
        <w:rPr>
          <w:rFonts w:ascii="Times New Roman" w:hAnsi="Times New Roman"/>
          <w:sz w:val="24"/>
          <w:szCs w:val="24"/>
        </w:rPr>
        <w:instrText>HYPERLINK "https://www.ncbi.nlm.nih.gov/pubmed/21199305" \t "pmc_ext"</w:instrText>
      </w:r>
      <w:r w:rsidRPr="003F476A">
        <w:rPr>
          <w:rFonts w:ascii="Times New Roman" w:hAnsi="Times New Roman"/>
          <w:sz w:val="24"/>
          <w:szCs w:val="24"/>
        </w:rPr>
        <w:fldChar w:fldCharType="separate"/>
      </w:r>
      <w:r w:rsidRPr="003F476A">
        <w:rPr>
          <w:rStyle w:val="Hipercze"/>
          <w:rFonts w:ascii="Times New Roman" w:hAnsi="Times New Roman"/>
          <w:color w:val="000000"/>
          <w:sz w:val="24"/>
          <w:szCs w:val="24"/>
          <w:u w:val="none"/>
          <w:shd w:val="clear" w:color="auto" w:fill="FFFFFF"/>
        </w:rPr>
        <w:t>PubMed</w:t>
      </w:r>
      <w:proofErr w:type="spellEnd"/>
      <w:r w:rsidRPr="003F476A">
        <w:rPr>
          <w:rFonts w:ascii="Times New Roman" w:hAnsi="Times New Roman"/>
          <w:sz w:val="24"/>
          <w:szCs w:val="24"/>
        </w:rPr>
        <w:fldChar w:fldCharType="end"/>
      </w:r>
      <w:r w:rsidRPr="003F476A">
        <w:rPr>
          <w:rStyle w:val="nowrap"/>
          <w:rFonts w:ascii="Times New Roman" w:hAnsi="Times New Roman"/>
          <w:color w:val="000000"/>
          <w:sz w:val="24"/>
          <w:szCs w:val="24"/>
          <w:shd w:val="clear" w:color="auto" w:fill="FFFFFF"/>
        </w:rPr>
        <w:t>]</w:t>
      </w:r>
    </w:p>
    <w:p w14:paraId="3BBF5E20" w14:textId="77777777" w:rsidR="003F476A" w:rsidRPr="003F476A" w:rsidRDefault="003F476A" w:rsidP="003F476A">
      <w:pPr>
        <w:pStyle w:val="Akapitzlist"/>
        <w:rPr>
          <w:rStyle w:val="nowrap"/>
          <w:rFonts w:ascii="Times New Roman" w:hAnsi="Times New Roman"/>
          <w:sz w:val="24"/>
          <w:szCs w:val="24"/>
        </w:rPr>
      </w:pPr>
    </w:p>
    <w:p w14:paraId="378ACB64" w14:textId="77777777" w:rsidR="003F476A" w:rsidRPr="003F476A" w:rsidRDefault="003F476A" w:rsidP="003F476A">
      <w:pPr>
        <w:pStyle w:val="Akapitzlist"/>
        <w:numPr>
          <w:ilvl w:val="0"/>
          <w:numId w:val="1"/>
        </w:numPr>
        <w:jc w:val="both"/>
        <w:rPr>
          <w:rFonts w:ascii="Times New Roman" w:hAnsi="Times New Roman"/>
          <w:sz w:val="24"/>
          <w:szCs w:val="24"/>
        </w:rPr>
      </w:pPr>
      <w:proofErr w:type="spellStart"/>
      <w:r w:rsidRPr="003F476A">
        <w:rPr>
          <w:rFonts w:ascii="Times New Roman" w:hAnsi="Times New Roman"/>
          <w:color w:val="000000"/>
          <w:sz w:val="24"/>
          <w:szCs w:val="24"/>
          <w:shd w:val="clear" w:color="auto" w:fill="FFFFFF"/>
          <w:lang w:val="en-US"/>
        </w:rPr>
        <w:t>Sugden</w:t>
      </w:r>
      <w:proofErr w:type="spellEnd"/>
      <w:r w:rsidRPr="003F476A">
        <w:rPr>
          <w:rFonts w:ascii="Times New Roman" w:hAnsi="Times New Roman"/>
          <w:color w:val="000000"/>
          <w:sz w:val="24"/>
          <w:szCs w:val="24"/>
          <w:shd w:val="clear" w:color="auto" w:fill="FFFFFF"/>
          <w:lang w:val="en-US"/>
        </w:rPr>
        <w:t xml:space="preserve"> C. Total pain: A multidisciplinary approach. </w:t>
      </w:r>
      <w:r w:rsidRPr="003F476A">
        <w:rPr>
          <w:rStyle w:val="ref-journal"/>
          <w:rFonts w:ascii="Times New Roman" w:hAnsi="Times New Roman"/>
          <w:color w:val="000000"/>
          <w:sz w:val="24"/>
          <w:szCs w:val="24"/>
          <w:shd w:val="clear" w:color="auto" w:fill="FFFFFF"/>
        </w:rPr>
        <w:t xml:space="preserve">Scott J </w:t>
      </w:r>
      <w:proofErr w:type="spellStart"/>
      <w:r w:rsidRPr="003F476A">
        <w:rPr>
          <w:rStyle w:val="ref-journal"/>
          <w:rFonts w:ascii="Times New Roman" w:hAnsi="Times New Roman"/>
          <w:color w:val="000000"/>
          <w:sz w:val="24"/>
          <w:szCs w:val="24"/>
          <w:shd w:val="clear" w:color="auto" w:fill="FFFFFF"/>
        </w:rPr>
        <w:t>Health</w:t>
      </w:r>
      <w:proofErr w:type="spellEnd"/>
      <w:r w:rsidRPr="003F476A">
        <w:rPr>
          <w:rStyle w:val="ref-journal"/>
          <w:rFonts w:ascii="Times New Roman" w:hAnsi="Times New Roman"/>
          <w:color w:val="000000"/>
          <w:sz w:val="24"/>
          <w:szCs w:val="24"/>
          <w:shd w:val="clear" w:color="auto" w:fill="FFFFFF"/>
        </w:rPr>
        <w:t xml:space="preserve"> </w:t>
      </w:r>
      <w:proofErr w:type="spellStart"/>
      <w:r w:rsidRPr="003F476A">
        <w:rPr>
          <w:rStyle w:val="ref-journal"/>
          <w:rFonts w:ascii="Times New Roman" w:hAnsi="Times New Roman"/>
          <w:color w:val="000000"/>
          <w:sz w:val="24"/>
          <w:szCs w:val="24"/>
          <w:shd w:val="clear" w:color="auto" w:fill="FFFFFF"/>
        </w:rPr>
        <w:t>Chaplain</w:t>
      </w:r>
      <w:proofErr w:type="spellEnd"/>
      <w:r w:rsidRPr="003F476A">
        <w:rPr>
          <w:rStyle w:val="ref-journal"/>
          <w:rFonts w:ascii="Times New Roman" w:hAnsi="Times New Roman"/>
          <w:color w:val="000000"/>
          <w:sz w:val="24"/>
          <w:szCs w:val="24"/>
          <w:shd w:val="clear" w:color="auto" w:fill="FFFFFF"/>
        </w:rPr>
        <w:t>. </w:t>
      </w:r>
      <w:r w:rsidRPr="003F476A">
        <w:rPr>
          <w:rFonts w:ascii="Times New Roman" w:hAnsi="Times New Roman"/>
          <w:color w:val="000000"/>
          <w:sz w:val="24"/>
          <w:szCs w:val="24"/>
          <w:shd w:val="clear" w:color="auto" w:fill="FFFFFF"/>
        </w:rPr>
        <w:t>2001;</w:t>
      </w:r>
      <w:r w:rsidRPr="003F476A">
        <w:rPr>
          <w:rStyle w:val="ref-vol"/>
          <w:rFonts w:ascii="Times New Roman" w:hAnsi="Times New Roman"/>
          <w:color w:val="000000"/>
          <w:sz w:val="24"/>
          <w:szCs w:val="24"/>
          <w:shd w:val="clear" w:color="auto" w:fill="FFFFFF"/>
        </w:rPr>
        <w:t>4</w:t>
      </w:r>
      <w:r w:rsidRPr="003F476A">
        <w:rPr>
          <w:rFonts w:ascii="Times New Roman" w:hAnsi="Times New Roman"/>
          <w:color w:val="000000"/>
          <w:sz w:val="24"/>
          <w:szCs w:val="24"/>
          <w:shd w:val="clear" w:color="auto" w:fill="FFFFFF"/>
        </w:rPr>
        <w:t>:2–7</w:t>
      </w:r>
    </w:p>
    <w:p w14:paraId="62A98608" w14:textId="77777777" w:rsidR="003F476A" w:rsidRPr="003F476A" w:rsidRDefault="003F476A" w:rsidP="003F476A">
      <w:pPr>
        <w:pStyle w:val="Akapitzlist"/>
        <w:rPr>
          <w:rFonts w:ascii="Times New Roman" w:hAnsi="Times New Roman"/>
          <w:sz w:val="24"/>
          <w:szCs w:val="24"/>
        </w:rPr>
      </w:pPr>
    </w:p>
    <w:p w14:paraId="1C87BE6B" w14:textId="77777777" w:rsidR="003F476A" w:rsidRPr="003F476A" w:rsidRDefault="003F476A" w:rsidP="003F476A">
      <w:pPr>
        <w:pStyle w:val="Akapitzlist"/>
        <w:numPr>
          <w:ilvl w:val="0"/>
          <w:numId w:val="1"/>
        </w:numPr>
        <w:jc w:val="both"/>
        <w:rPr>
          <w:rFonts w:ascii="Times New Roman" w:hAnsi="Times New Roman"/>
          <w:sz w:val="24"/>
          <w:szCs w:val="24"/>
        </w:rPr>
      </w:pPr>
      <w:r w:rsidRPr="003F476A">
        <w:rPr>
          <w:rFonts w:ascii="Times New Roman" w:hAnsi="Times New Roman"/>
          <w:color w:val="000000"/>
          <w:sz w:val="24"/>
          <w:szCs w:val="24"/>
          <w:shd w:val="clear" w:color="auto" w:fill="FFFFFF"/>
          <w:lang w:val="en-US"/>
        </w:rPr>
        <w:t>Mehta A, Chan LS. Understanding of the concept of total pain: A prerequisite for pain control. </w:t>
      </w:r>
      <w:r w:rsidRPr="003F476A">
        <w:rPr>
          <w:rStyle w:val="ref-journal"/>
          <w:rFonts w:ascii="Times New Roman" w:hAnsi="Times New Roman"/>
          <w:color w:val="000000"/>
          <w:sz w:val="24"/>
          <w:szCs w:val="24"/>
          <w:shd w:val="clear" w:color="auto" w:fill="FFFFFF"/>
        </w:rPr>
        <w:t xml:space="preserve">J </w:t>
      </w:r>
      <w:proofErr w:type="spellStart"/>
      <w:r w:rsidRPr="003F476A">
        <w:rPr>
          <w:rStyle w:val="ref-journal"/>
          <w:rFonts w:ascii="Times New Roman" w:hAnsi="Times New Roman"/>
          <w:color w:val="000000"/>
          <w:sz w:val="24"/>
          <w:szCs w:val="24"/>
          <w:shd w:val="clear" w:color="auto" w:fill="FFFFFF"/>
        </w:rPr>
        <w:t>Hosp</w:t>
      </w:r>
      <w:proofErr w:type="spellEnd"/>
      <w:r w:rsidRPr="003F476A">
        <w:rPr>
          <w:rStyle w:val="ref-journal"/>
          <w:rFonts w:ascii="Times New Roman" w:hAnsi="Times New Roman"/>
          <w:color w:val="000000"/>
          <w:sz w:val="24"/>
          <w:szCs w:val="24"/>
          <w:shd w:val="clear" w:color="auto" w:fill="FFFFFF"/>
        </w:rPr>
        <w:t xml:space="preserve"> </w:t>
      </w:r>
      <w:proofErr w:type="spellStart"/>
      <w:r w:rsidRPr="003F476A">
        <w:rPr>
          <w:rStyle w:val="ref-journal"/>
          <w:rFonts w:ascii="Times New Roman" w:hAnsi="Times New Roman"/>
          <w:color w:val="000000"/>
          <w:sz w:val="24"/>
          <w:szCs w:val="24"/>
          <w:shd w:val="clear" w:color="auto" w:fill="FFFFFF"/>
        </w:rPr>
        <w:t>Palliat</w:t>
      </w:r>
      <w:proofErr w:type="spellEnd"/>
      <w:r w:rsidRPr="003F476A">
        <w:rPr>
          <w:rStyle w:val="ref-journal"/>
          <w:rFonts w:ascii="Times New Roman" w:hAnsi="Times New Roman"/>
          <w:color w:val="000000"/>
          <w:sz w:val="24"/>
          <w:szCs w:val="24"/>
          <w:shd w:val="clear" w:color="auto" w:fill="FFFFFF"/>
        </w:rPr>
        <w:t xml:space="preserve"> </w:t>
      </w:r>
      <w:proofErr w:type="spellStart"/>
      <w:r w:rsidRPr="003F476A">
        <w:rPr>
          <w:rStyle w:val="ref-journal"/>
          <w:rFonts w:ascii="Times New Roman" w:hAnsi="Times New Roman"/>
          <w:color w:val="000000"/>
          <w:sz w:val="24"/>
          <w:szCs w:val="24"/>
          <w:shd w:val="clear" w:color="auto" w:fill="FFFFFF"/>
        </w:rPr>
        <w:t>Nurs</w:t>
      </w:r>
      <w:proofErr w:type="spellEnd"/>
      <w:r w:rsidRPr="003F476A">
        <w:rPr>
          <w:rStyle w:val="ref-journal"/>
          <w:rFonts w:ascii="Times New Roman" w:hAnsi="Times New Roman"/>
          <w:color w:val="000000"/>
          <w:sz w:val="24"/>
          <w:szCs w:val="24"/>
          <w:shd w:val="clear" w:color="auto" w:fill="FFFFFF"/>
        </w:rPr>
        <w:t>. </w:t>
      </w:r>
      <w:r w:rsidRPr="003F476A">
        <w:rPr>
          <w:rFonts w:ascii="Times New Roman" w:hAnsi="Times New Roman"/>
          <w:color w:val="000000"/>
          <w:sz w:val="24"/>
          <w:szCs w:val="24"/>
          <w:shd w:val="clear" w:color="auto" w:fill="FFFFFF"/>
        </w:rPr>
        <w:t>2008;</w:t>
      </w:r>
      <w:r w:rsidRPr="003F476A">
        <w:rPr>
          <w:rStyle w:val="ref-vol"/>
          <w:rFonts w:ascii="Times New Roman" w:hAnsi="Times New Roman"/>
          <w:color w:val="000000"/>
          <w:sz w:val="24"/>
          <w:szCs w:val="24"/>
          <w:shd w:val="clear" w:color="auto" w:fill="FFFFFF"/>
        </w:rPr>
        <w:t>10</w:t>
      </w:r>
      <w:r w:rsidRPr="003F476A">
        <w:rPr>
          <w:rFonts w:ascii="Times New Roman" w:hAnsi="Times New Roman"/>
          <w:color w:val="000000"/>
          <w:sz w:val="24"/>
          <w:szCs w:val="24"/>
          <w:shd w:val="clear" w:color="auto" w:fill="FFFFFF"/>
        </w:rPr>
        <w:t>:26–32</w:t>
      </w:r>
    </w:p>
    <w:p w14:paraId="1EA0DCB9" w14:textId="77777777" w:rsidR="003F476A" w:rsidRPr="003F476A" w:rsidRDefault="003F476A" w:rsidP="003F476A">
      <w:pPr>
        <w:pStyle w:val="Akapitzlist"/>
        <w:rPr>
          <w:rFonts w:ascii="Times New Roman" w:hAnsi="Times New Roman"/>
          <w:sz w:val="24"/>
          <w:szCs w:val="24"/>
        </w:rPr>
      </w:pPr>
    </w:p>
    <w:p w14:paraId="1C40747C" w14:textId="77777777" w:rsidR="003F476A" w:rsidRPr="003F476A" w:rsidRDefault="003F476A" w:rsidP="003F476A">
      <w:pPr>
        <w:pStyle w:val="Akapitzlist"/>
        <w:numPr>
          <w:ilvl w:val="0"/>
          <w:numId w:val="1"/>
        </w:numPr>
        <w:jc w:val="both"/>
        <w:rPr>
          <w:rFonts w:ascii="Times New Roman" w:hAnsi="Times New Roman"/>
          <w:sz w:val="24"/>
          <w:szCs w:val="24"/>
        </w:rPr>
      </w:pPr>
      <w:proofErr w:type="spellStart"/>
      <w:r w:rsidRPr="003F476A">
        <w:rPr>
          <w:rFonts w:ascii="Times New Roman" w:hAnsi="Times New Roman"/>
          <w:sz w:val="24"/>
          <w:szCs w:val="24"/>
          <w:lang w:val="en-US"/>
        </w:rPr>
        <w:t>Syrjala</w:t>
      </w:r>
      <w:proofErr w:type="spellEnd"/>
      <w:r w:rsidRPr="003F476A">
        <w:rPr>
          <w:rFonts w:ascii="Times New Roman" w:hAnsi="Times New Roman"/>
          <w:sz w:val="24"/>
          <w:szCs w:val="24"/>
          <w:lang w:val="en-US"/>
        </w:rPr>
        <w:t xml:space="preserve"> KL, Jensen MP, Mendoza ME, Yi JC, Fisher HM, Keefe FJ Psychological and behavioral approaches to cancer pain management, </w:t>
      </w:r>
      <w:proofErr w:type="spellStart"/>
      <w:r w:rsidRPr="003F476A">
        <w:rPr>
          <w:rFonts w:ascii="Times New Roman" w:hAnsi="Times New Roman"/>
          <w:sz w:val="24"/>
          <w:szCs w:val="24"/>
          <w:lang w:val="en-US"/>
        </w:rPr>
        <w:t>J.Clin</w:t>
      </w:r>
      <w:proofErr w:type="spellEnd"/>
      <w:r w:rsidRPr="003F476A">
        <w:rPr>
          <w:rFonts w:ascii="Times New Roman" w:hAnsi="Times New Roman"/>
          <w:sz w:val="24"/>
          <w:szCs w:val="24"/>
          <w:lang w:val="en-US"/>
        </w:rPr>
        <w:t xml:space="preserve"> Oncol. </w:t>
      </w:r>
      <w:r w:rsidRPr="003F476A">
        <w:rPr>
          <w:rFonts w:ascii="Times New Roman" w:hAnsi="Times New Roman"/>
          <w:sz w:val="24"/>
          <w:szCs w:val="24"/>
        </w:rPr>
        <w:t>2014;32(16): 1703-1711. Doi:10.1200/jco.2013.54.4825</w:t>
      </w:r>
    </w:p>
    <w:p w14:paraId="6FC17343" w14:textId="77777777" w:rsidR="003F476A" w:rsidRPr="003F476A" w:rsidRDefault="003F476A" w:rsidP="003F476A">
      <w:pPr>
        <w:pStyle w:val="Akapitzlist"/>
        <w:rPr>
          <w:rFonts w:ascii="Times New Roman" w:hAnsi="Times New Roman"/>
          <w:sz w:val="24"/>
          <w:szCs w:val="24"/>
        </w:rPr>
      </w:pPr>
    </w:p>
    <w:p w14:paraId="6B6FD6B6" w14:textId="77777777" w:rsidR="003F476A" w:rsidRPr="003F476A" w:rsidRDefault="003F476A" w:rsidP="003F476A">
      <w:pPr>
        <w:pStyle w:val="Akapitzlist"/>
        <w:numPr>
          <w:ilvl w:val="0"/>
          <w:numId w:val="1"/>
        </w:numPr>
        <w:rPr>
          <w:rFonts w:ascii="Times New Roman" w:hAnsi="Times New Roman"/>
          <w:sz w:val="24"/>
          <w:szCs w:val="24"/>
          <w:lang w:val="en-US"/>
        </w:rPr>
      </w:pPr>
      <w:r w:rsidRPr="003F476A">
        <w:rPr>
          <w:rFonts w:ascii="Times New Roman" w:hAnsi="Times New Roman"/>
          <w:sz w:val="24"/>
          <w:szCs w:val="24"/>
          <w:lang w:val="en-US"/>
        </w:rPr>
        <w:t xml:space="preserve">Jonathan Silverman, Suzanne Kurtz, Juliet Draper „skills for communicating with patients” third edition </w:t>
      </w:r>
    </w:p>
    <w:p w14:paraId="3C8CEA3F" w14:textId="77777777" w:rsidR="003F476A" w:rsidRPr="003F476A" w:rsidRDefault="003F476A" w:rsidP="003F476A">
      <w:pPr>
        <w:pStyle w:val="Akapitzlist"/>
        <w:rPr>
          <w:rFonts w:ascii="Times New Roman" w:hAnsi="Times New Roman"/>
          <w:sz w:val="24"/>
          <w:szCs w:val="24"/>
          <w:lang w:val="en-US"/>
        </w:rPr>
      </w:pPr>
    </w:p>
    <w:p w14:paraId="05033C8C" w14:textId="77777777" w:rsidR="003F476A" w:rsidRPr="003F476A" w:rsidRDefault="003F476A" w:rsidP="003F476A">
      <w:pPr>
        <w:pStyle w:val="Akapitzlist"/>
        <w:numPr>
          <w:ilvl w:val="0"/>
          <w:numId w:val="1"/>
        </w:numPr>
        <w:shd w:val="clear" w:color="auto" w:fill="FFFFFF"/>
        <w:spacing w:before="120" w:after="120" w:line="300" w:lineRule="atLeast"/>
        <w:rPr>
          <w:rFonts w:ascii="Times New Roman" w:hAnsi="Times New Roman"/>
          <w:color w:val="000000"/>
          <w:sz w:val="24"/>
          <w:szCs w:val="24"/>
          <w:lang w:val="en-US"/>
        </w:rPr>
      </w:pPr>
      <w:hyperlink r:id="rId9" w:history="1">
        <w:proofErr w:type="spellStart"/>
        <w:r w:rsidRPr="003F476A">
          <w:rPr>
            <w:rStyle w:val="Hipercze"/>
            <w:rFonts w:ascii="Times New Roman" w:hAnsi="Times New Roman"/>
            <w:color w:val="000000"/>
            <w:sz w:val="24"/>
            <w:szCs w:val="24"/>
            <w:u w:val="none"/>
            <w:lang w:val="en-US"/>
          </w:rPr>
          <w:t>Shindul</w:t>
        </w:r>
        <w:proofErr w:type="spellEnd"/>
        <w:r w:rsidRPr="003F476A">
          <w:rPr>
            <w:rStyle w:val="Hipercze"/>
            <w:rFonts w:ascii="Times New Roman" w:hAnsi="Times New Roman"/>
            <w:color w:val="000000"/>
            <w:sz w:val="24"/>
            <w:szCs w:val="24"/>
            <w:u w:val="none"/>
            <w:lang w:val="en-US"/>
          </w:rPr>
          <w:t>-Rothschild J</w:t>
        </w:r>
      </w:hyperlink>
      <w:r w:rsidRPr="003F476A">
        <w:rPr>
          <w:rFonts w:ascii="Times New Roman" w:hAnsi="Times New Roman"/>
          <w:color w:val="000000"/>
          <w:sz w:val="24"/>
          <w:szCs w:val="24"/>
          <w:vertAlign w:val="superscript"/>
          <w:lang w:val="en-US"/>
        </w:rPr>
        <w:t>1</w:t>
      </w:r>
      <w:r w:rsidRPr="003F476A">
        <w:rPr>
          <w:rFonts w:ascii="Times New Roman" w:hAnsi="Times New Roman"/>
          <w:color w:val="000000"/>
          <w:sz w:val="24"/>
          <w:szCs w:val="24"/>
          <w:lang w:val="en-US"/>
        </w:rPr>
        <w:t>, </w:t>
      </w:r>
      <w:hyperlink r:id="rId10" w:history="1">
        <w:r w:rsidRPr="003F476A">
          <w:rPr>
            <w:rStyle w:val="Hipercze"/>
            <w:rFonts w:ascii="Times New Roman" w:hAnsi="Times New Roman"/>
            <w:color w:val="000000"/>
            <w:sz w:val="24"/>
            <w:szCs w:val="24"/>
            <w:u w:val="none"/>
            <w:lang w:val="en-US"/>
          </w:rPr>
          <w:t>Flanagan J</w:t>
        </w:r>
      </w:hyperlink>
      <w:r w:rsidRPr="003F476A">
        <w:rPr>
          <w:rFonts w:ascii="Times New Roman" w:hAnsi="Times New Roman"/>
          <w:color w:val="000000"/>
          <w:sz w:val="24"/>
          <w:szCs w:val="24"/>
          <w:vertAlign w:val="superscript"/>
          <w:lang w:val="en-US"/>
        </w:rPr>
        <w:t>2</w:t>
      </w:r>
      <w:r w:rsidRPr="003F476A">
        <w:rPr>
          <w:rFonts w:ascii="Times New Roman" w:hAnsi="Times New Roman"/>
          <w:color w:val="000000"/>
          <w:sz w:val="24"/>
          <w:szCs w:val="24"/>
          <w:lang w:val="en-US"/>
        </w:rPr>
        <w:t>, </w:t>
      </w:r>
      <w:hyperlink r:id="rId11" w:history="1">
        <w:r w:rsidRPr="003F476A">
          <w:rPr>
            <w:rStyle w:val="Hipercze"/>
            <w:rFonts w:ascii="Times New Roman" w:hAnsi="Times New Roman"/>
            <w:color w:val="000000"/>
            <w:sz w:val="24"/>
            <w:szCs w:val="24"/>
            <w:u w:val="none"/>
            <w:lang w:val="en-US"/>
          </w:rPr>
          <w:t>Stamp KD</w:t>
        </w:r>
      </w:hyperlink>
      <w:r w:rsidRPr="003F476A">
        <w:rPr>
          <w:rFonts w:ascii="Times New Roman" w:hAnsi="Times New Roman"/>
          <w:color w:val="000000"/>
          <w:sz w:val="24"/>
          <w:szCs w:val="24"/>
          <w:vertAlign w:val="superscript"/>
          <w:lang w:val="en-US"/>
        </w:rPr>
        <w:t>2</w:t>
      </w:r>
      <w:r w:rsidRPr="003F476A">
        <w:rPr>
          <w:rFonts w:ascii="Times New Roman" w:hAnsi="Times New Roman"/>
          <w:color w:val="000000"/>
          <w:sz w:val="24"/>
          <w:szCs w:val="24"/>
          <w:lang w:val="en-US"/>
        </w:rPr>
        <w:t>, </w:t>
      </w:r>
      <w:hyperlink r:id="rId12" w:history="1">
        <w:r w:rsidRPr="003F476A">
          <w:rPr>
            <w:rStyle w:val="Hipercze"/>
            <w:rFonts w:ascii="Times New Roman" w:hAnsi="Times New Roman"/>
            <w:color w:val="000000"/>
            <w:sz w:val="24"/>
            <w:szCs w:val="24"/>
            <w:u w:val="none"/>
            <w:lang w:val="en-US"/>
          </w:rPr>
          <w:t>Read CY</w:t>
        </w:r>
      </w:hyperlink>
      <w:r w:rsidRPr="003F476A">
        <w:rPr>
          <w:rFonts w:ascii="Times New Roman" w:hAnsi="Times New Roman"/>
          <w:color w:val="000000"/>
          <w:sz w:val="24"/>
          <w:szCs w:val="24"/>
          <w:vertAlign w:val="superscript"/>
          <w:lang w:val="en-US"/>
        </w:rPr>
        <w:t>2</w:t>
      </w:r>
      <w:r w:rsidRPr="003F476A">
        <w:rPr>
          <w:rFonts w:ascii="Times New Roman" w:hAnsi="Times New Roman"/>
          <w:color w:val="000000"/>
          <w:sz w:val="24"/>
          <w:szCs w:val="24"/>
          <w:lang w:val="en-US"/>
        </w:rPr>
        <w:t xml:space="preserve">. </w:t>
      </w:r>
      <w:hyperlink r:id="rId13" w:tooltip="Pain management nursing : official journal of the American Society of Pain Management Nurses." w:history="1">
        <w:r w:rsidRPr="003F476A">
          <w:rPr>
            <w:rStyle w:val="highlight"/>
            <w:rFonts w:ascii="Times New Roman" w:hAnsi="Times New Roman"/>
            <w:color w:val="000000"/>
            <w:sz w:val="24"/>
            <w:szCs w:val="24"/>
            <w:lang w:val="en-US"/>
          </w:rPr>
          <w:t>Pain</w:t>
        </w:r>
        <w:r w:rsidRPr="003F476A">
          <w:rPr>
            <w:rStyle w:val="Hipercze"/>
            <w:rFonts w:ascii="Times New Roman" w:hAnsi="Times New Roman"/>
            <w:color w:val="000000"/>
            <w:sz w:val="24"/>
            <w:szCs w:val="24"/>
            <w:u w:val="none"/>
            <w:lang w:val="en-US"/>
          </w:rPr>
          <w:t> </w:t>
        </w:r>
        <w:proofErr w:type="spellStart"/>
        <w:r w:rsidRPr="003F476A">
          <w:rPr>
            <w:rStyle w:val="Hipercze"/>
            <w:rFonts w:ascii="Times New Roman" w:hAnsi="Times New Roman"/>
            <w:color w:val="000000"/>
            <w:sz w:val="24"/>
            <w:szCs w:val="24"/>
            <w:u w:val="none"/>
            <w:lang w:val="en-US"/>
          </w:rPr>
          <w:t>Manag</w:t>
        </w:r>
        <w:proofErr w:type="spellEnd"/>
        <w:r w:rsidRPr="003F476A">
          <w:rPr>
            <w:rStyle w:val="Hipercze"/>
            <w:rFonts w:ascii="Times New Roman" w:hAnsi="Times New Roman"/>
            <w:color w:val="000000"/>
            <w:sz w:val="24"/>
            <w:szCs w:val="24"/>
            <w:u w:val="none"/>
            <w:lang w:val="en-US"/>
          </w:rPr>
          <w:t xml:space="preserve"> </w:t>
        </w:r>
        <w:proofErr w:type="spellStart"/>
        <w:r w:rsidRPr="003F476A">
          <w:rPr>
            <w:rStyle w:val="Hipercze"/>
            <w:rFonts w:ascii="Times New Roman" w:hAnsi="Times New Roman"/>
            <w:color w:val="000000"/>
            <w:sz w:val="24"/>
            <w:szCs w:val="24"/>
            <w:u w:val="none"/>
            <w:lang w:val="en-US"/>
          </w:rPr>
          <w:t>Nurs</w:t>
        </w:r>
        <w:proofErr w:type="spellEnd"/>
        <w:r w:rsidRPr="003F476A">
          <w:rPr>
            <w:rStyle w:val="Hipercze"/>
            <w:rFonts w:ascii="Times New Roman" w:hAnsi="Times New Roman"/>
            <w:color w:val="000000"/>
            <w:sz w:val="24"/>
            <w:szCs w:val="24"/>
            <w:u w:val="none"/>
            <w:lang w:val="en-US"/>
          </w:rPr>
          <w:t>.</w:t>
        </w:r>
      </w:hyperlink>
      <w:r w:rsidRPr="003F476A">
        <w:rPr>
          <w:rFonts w:ascii="Times New Roman" w:hAnsi="Times New Roman"/>
          <w:color w:val="000000"/>
          <w:sz w:val="24"/>
          <w:szCs w:val="24"/>
          <w:lang w:val="en-US"/>
        </w:rPr>
        <w:t xml:space="preserve"> 2017 Dec;18(6):401-409. </w:t>
      </w:r>
      <w:proofErr w:type="spellStart"/>
      <w:r w:rsidRPr="003F476A">
        <w:rPr>
          <w:rFonts w:ascii="Times New Roman" w:hAnsi="Times New Roman"/>
          <w:color w:val="000000"/>
          <w:sz w:val="24"/>
          <w:szCs w:val="24"/>
          <w:lang w:val="en-US"/>
        </w:rPr>
        <w:t>doi</w:t>
      </w:r>
      <w:proofErr w:type="spellEnd"/>
      <w:r w:rsidRPr="003F476A">
        <w:rPr>
          <w:rFonts w:ascii="Times New Roman" w:hAnsi="Times New Roman"/>
          <w:color w:val="000000"/>
          <w:sz w:val="24"/>
          <w:szCs w:val="24"/>
          <w:lang w:val="en-US"/>
        </w:rPr>
        <w:t xml:space="preserve">: 10.1016/j.pmn.2017.05.003. </w:t>
      </w:r>
      <w:proofErr w:type="spellStart"/>
      <w:r w:rsidRPr="003F476A">
        <w:rPr>
          <w:rFonts w:ascii="Times New Roman" w:hAnsi="Times New Roman"/>
          <w:color w:val="000000"/>
          <w:sz w:val="24"/>
          <w:szCs w:val="24"/>
          <w:lang w:val="en-US"/>
        </w:rPr>
        <w:t>Epub</w:t>
      </w:r>
      <w:proofErr w:type="spellEnd"/>
      <w:r w:rsidRPr="003F476A">
        <w:rPr>
          <w:rFonts w:ascii="Times New Roman" w:hAnsi="Times New Roman"/>
          <w:color w:val="000000"/>
          <w:sz w:val="24"/>
          <w:szCs w:val="24"/>
          <w:lang w:val="en-US"/>
        </w:rPr>
        <w:t xml:space="preserve"> 2017 Aug 23, Beyond the </w:t>
      </w:r>
      <w:r w:rsidRPr="003F476A">
        <w:rPr>
          <w:rStyle w:val="highlight"/>
          <w:rFonts w:ascii="Times New Roman" w:hAnsi="Times New Roman"/>
          <w:color w:val="000000"/>
          <w:sz w:val="24"/>
          <w:szCs w:val="24"/>
          <w:lang w:val="en-US"/>
        </w:rPr>
        <w:t>Pain</w:t>
      </w:r>
      <w:r w:rsidRPr="003F476A">
        <w:rPr>
          <w:rFonts w:ascii="Times New Roman" w:hAnsi="Times New Roman"/>
          <w:color w:val="000000"/>
          <w:sz w:val="24"/>
          <w:szCs w:val="24"/>
          <w:lang w:val="en-US"/>
        </w:rPr>
        <w:t> Scale: Provider Communication and Staffing Predictive of Patients' Satisfaction with </w:t>
      </w:r>
      <w:r w:rsidRPr="003F476A">
        <w:rPr>
          <w:rStyle w:val="highlight"/>
          <w:rFonts w:ascii="Times New Roman" w:hAnsi="Times New Roman"/>
          <w:color w:val="000000"/>
          <w:sz w:val="24"/>
          <w:szCs w:val="24"/>
          <w:lang w:val="en-US"/>
        </w:rPr>
        <w:t>Pain Control</w:t>
      </w:r>
      <w:r w:rsidRPr="003F476A">
        <w:rPr>
          <w:rFonts w:ascii="Times New Roman" w:hAnsi="Times New Roman"/>
          <w:color w:val="000000"/>
          <w:sz w:val="24"/>
          <w:szCs w:val="24"/>
          <w:lang w:val="en-US"/>
        </w:rPr>
        <w:t xml:space="preserve">. </w:t>
      </w:r>
    </w:p>
    <w:p w14:paraId="6836692D" w14:textId="77777777" w:rsidR="003F476A" w:rsidRPr="003F476A" w:rsidRDefault="003F476A" w:rsidP="003F476A">
      <w:pPr>
        <w:pStyle w:val="Akapitzlist"/>
        <w:rPr>
          <w:rFonts w:ascii="Times New Roman" w:hAnsi="Times New Roman"/>
          <w:color w:val="000000"/>
          <w:sz w:val="24"/>
          <w:szCs w:val="24"/>
          <w:lang w:val="en-US"/>
        </w:rPr>
      </w:pPr>
    </w:p>
    <w:p w14:paraId="0A6DC489" w14:textId="77777777" w:rsidR="003F476A" w:rsidRPr="003F476A" w:rsidRDefault="003F476A" w:rsidP="003F476A">
      <w:pPr>
        <w:numPr>
          <w:ilvl w:val="0"/>
          <w:numId w:val="1"/>
        </w:numPr>
        <w:autoSpaceDE w:val="0"/>
        <w:autoSpaceDN w:val="0"/>
        <w:adjustRightInd w:val="0"/>
        <w:spacing w:after="0" w:line="240" w:lineRule="auto"/>
        <w:rPr>
          <w:rFonts w:ascii="Times New Roman" w:hAnsi="Times New Roman"/>
          <w:sz w:val="24"/>
          <w:szCs w:val="24"/>
          <w:lang w:val="en-US" w:eastAsia="pl-PL"/>
        </w:rPr>
      </w:pPr>
      <w:proofErr w:type="spellStart"/>
      <w:r w:rsidRPr="003F476A">
        <w:rPr>
          <w:rFonts w:ascii="Times New Roman" w:hAnsi="Times New Roman"/>
          <w:sz w:val="24"/>
          <w:szCs w:val="24"/>
          <w:lang w:val="en-US" w:eastAsia="pl-PL"/>
        </w:rPr>
        <w:t>Akhila</w:t>
      </w:r>
      <w:proofErr w:type="spellEnd"/>
      <w:r w:rsidRPr="003F476A">
        <w:rPr>
          <w:rFonts w:ascii="Times New Roman" w:hAnsi="Times New Roman"/>
          <w:sz w:val="24"/>
          <w:szCs w:val="24"/>
          <w:lang w:val="en-US" w:eastAsia="pl-PL"/>
        </w:rPr>
        <w:t xml:space="preserve"> Reddy, MD, David Hui, MD, MSc, and Eduardo </w:t>
      </w:r>
      <w:proofErr w:type="spellStart"/>
      <w:r w:rsidRPr="003F476A">
        <w:rPr>
          <w:rFonts w:ascii="Times New Roman" w:hAnsi="Times New Roman"/>
          <w:sz w:val="24"/>
          <w:szCs w:val="24"/>
          <w:lang w:val="en-US" w:eastAsia="pl-PL"/>
        </w:rPr>
        <w:t>Bruera</w:t>
      </w:r>
      <w:proofErr w:type="spellEnd"/>
      <w:r w:rsidRPr="003F476A">
        <w:rPr>
          <w:rFonts w:ascii="Times New Roman" w:hAnsi="Times New Roman"/>
          <w:sz w:val="24"/>
          <w:szCs w:val="24"/>
          <w:lang w:val="en-US" w:eastAsia="pl-PL"/>
        </w:rPr>
        <w:t>, MD, A Successful Palliative Care Intervention for Cancer Pain Refractory to Intrathecal Analgesia</w:t>
      </w:r>
    </w:p>
    <w:p w14:paraId="30195F70" w14:textId="77777777" w:rsidR="003F476A" w:rsidRPr="003F476A" w:rsidRDefault="003F476A" w:rsidP="003F476A">
      <w:pPr>
        <w:autoSpaceDE w:val="0"/>
        <w:autoSpaceDN w:val="0"/>
        <w:adjustRightInd w:val="0"/>
        <w:spacing w:after="0" w:line="240" w:lineRule="auto"/>
        <w:rPr>
          <w:rFonts w:ascii="Times New Roman" w:hAnsi="Times New Roman"/>
          <w:sz w:val="24"/>
          <w:szCs w:val="24"/>
          <w:lang w:val="en-US" w:eastAsia="pl-PL"/>
        </w:rPr>
      </w:pPr>
      <w:r w:rsidRPr="003F476A">
        <w:rPr>
          <w:rFonts w:ascii="Times New Roman" w:hAnsi="Times New Roman"/>
          <w:sz w:val="24"/>
          <w:szCs w:val="24"/>
          <w:lang w:val="en-US" w:eastAsia="pl-PL"/>
        </w:rPr>
        <w:t xml:space="preserve">      Department of Palliative Care &amp; Rehabilitation Medicine, The University of Texas M. D</w:t>
      </w:r>
    </w:p>
    <w:p w14:paraId="586F10D8" w14:textId="77777777" w:rsidR="003F476A" w:rsidRPr="003F476A" w:rsidRDefault="003F476A" w:rsidP="003F476A">
      <w:pPr>
        <w:autoSpaceDE w:val="0"/>
        <w:autoSpaceDN w:val="0"/>
        <w:adjustRightInd w:val="0"/>
        <w:spacing w:after="0" w:line="240" w:lineRule="auto"/>
        <w:rPr>
          <w:rFonts w:ascii="Times New Roman" w:hAnsi="Times New Roman"/>
          <w:sz w:val="24"/>
          <w:szCs w:val="24"/>
          <w:lang w:val="en-US" w:eastAsia="pl-PL"/>
        </w:rPr>
      </w:pPr>
      <w:r w:rsidRPr="003F476A">
        <w:rPr>
          <w:rFonts w:ascii="Times New Roman" w:hAnsi="Times New Roman"/>
          <w:sz w:val="24"/>
          <w:szCs w:val="24"/>
          <w:lang w:val="en-US" w:eastAsia="pl-PL"/>
        </w:rPr>
        <w:t xml:space="preserve">      Anderson, Cancer Center, Houston, Texas, USA</w:t>
      </w:r>
    </w:p>
    <w:p w14:paraId="37E62169" w14:textId="77777777" w:rsidR="003F476A" w:rsidRPr="003F476A" w:rsidRDefault="003F476A" w:rsidP="003F476A">
      <w:pPr>
        <w:rPr>
          <w:rFonts w:ascii="Times New Roman" w:hAnsi="Times New Roman"/>
          <w:sz w:val="24"/>
          <w:szCs w:val="24"/>
          <w:lang w:val="en-US" w:eastAsia="pl-PL"/>
        </w:rPr>
      </w:pPr>
      <w:r w:rsidRPr="003F476A">
        <w:rPr>
          <w:rFonts w:ascii="Times New Roman" w:hAnsi="Times New Roman"/>
          <w:i/>
          <w:iCs/>
          <w:sz w:val="24"/>
          <w:szCs w:val="24"/>
          <w:lang w:val="en-US" w:eastAsia="pl-PL"/>
        </w:rPr>
        <w:t xml:space="preserve">     J Pain Symptom Manage</w:t>
      </w:r>
      <w:r w:rsidRPr="003F476A">
        <w:rPr>
          <w:rFonts w:ascii="Times New Roman" w:hAnsi="Times New Roman"/>
          <w:sz w:val="24"/>
          <w:szCs w:val="24"/>
          <w:lang w:val="en-US" w:eastAsia="pl-PL"/>
        </w:rPr>
        <w:t>. 2012 July ; 44(1): . doi:10.1016/j.jpainsymman.2011.07.0</w:t>
      </w:r>
    </w:p>
    <w:p w14:paraId="129C850D" w14:textId="77777777" w:rsidR="003F476A" w:rsidRPr="003F476A" w:rsidRDefault="003F476A" w:rsidP="003F476A">
      <w:pPr>
        <w:pStyle w:val="Default"/>
        <w:numPr>
          <w:ilvl w:val="0"/>
          <w:numId w:val="1"/>
        </w:numPr>
        <w:rPr>
          <w:rFonts w:ascii="Times New Roman" w:hAnsi="Times New Roman" w:cs="Times New Roman"/>
          <w:lang w:val="en-US"/>
        </w:rPr>
      </w:pPr>
      <w:r w:rsidRPr="003F476A">
        <w:rPr>
          <w:rFonts w:ascii="Times New Roman" w:hAnsi="Times New Roman" w:cs="Times New Roman"/>
          <w:lang w:val="en-US"/>
        </w:rPr>
        <w:lastRenderedPageBreak/>
        <w:t xml:space="preserve">Amy B. </w:t>
      </w:r>
      <w:proofErr w:type="spellStart"/>
      <w:r w:rsidRPr="003F476A">
        <w:rPr>
          <w:rFonts w:ascii="Times New Roman" w:hAnsi="Times New Roman" w:cs="Times New Roman"/>
          <w:lang w:val="en-US"/>
        </w:rPr>
        <w:t>Wachholtz</w:t>
      </w:r>
      <w:proofErr w:type="spellEnd"/>
      <w:r w:rsidRPr="003F476A">
        <w:rPr>
          <w:rFonts w:ascii="Times New Roman" w:hAnsi="Times New Roman" w:cs="Times New Roman"/>
          <w:lang w:val="en-US"/>
        </w:rPr>
        <w:t xml:space="preserve">, Christina E. Fitch, </w:t>
      </w:r>
      <w:proofErr w:type="spellStart"/>
      <w:r w:rsidRPr="003F476A">
        <w:rPr>
          <w:rFonts w:ascii="Times New Roman" w:hAnsi="Times New Roman" w:cs="Times New Roman"/>
          <w:lang w:val="en-US"/>
        </w:rPr>
        <w:t>Suzana</w:t>
      </w:r>
      <w:proofErr w:type="spellEnd"/>
      <w:r w:rsidRPr="003F476A">
        <w:rPr>
          <w:rFonts w:ascii="Times New Roman" w:hAnsi="Times New Roman" w:cs="Times New Roman"/>
          <w:lang w:val="en-US"/>
        </w:rPr>
        <w:t xml:space="preserve"> Makowski, Jennifer </w:t>
      </w:r>
      <w:proofErr w:type="spellStart"/>
      <w:r w:rsidRPr="003F476A">
        <w:rPr>
          <w:rFonts w:ascii="Times New Roman" w:hAnsi="Times New Roman" w:cs="Times New Roman"/>
          <w:lang w:val="en-US"/>
        </w:rPr>
        <w:t>Tjia</w:t>
      </w:r>
      <w:proofErr w:type="spellEnd"/>
      <w:r w:rsidRPr="003F476A">
        <w:rPr>
          <w:rFonts w:ascii="Times New Roman" w:hAnsi="Times New Roman" w:cs="Times New Roman"/>
          <w:lang w:val="en-US"/>
        </w:rPr>
        <w:t>; A Comprehensive Approach to the Patient at End of Life: Assessment of Multidimensional Suffering</w:t>
      </w:r>
    </w:p>
    <w:p w14:paraId="19A8F747" w14:textId="77777777" w:rsidR="003F476A" w:rsidRPr="003F476A" w:rsidRDefault="003F476A" w:rsidP="003F476A">
      <w:pPr>
        <w:rPr>
          <w:rFonts w:ascii="Times New Roman" w:hAnsi="Times New Roman"/>
          <w:sz w:val="24"/>
          <w:szCs w:val="24"/>
          <w:lang w:val="en-US"/>
        </w:rPr>
      </w:pPr>
      <w:r w:rsidRPr="003F476A">
        <w:rPr>
          <w:rFonts w:ascii="Times New Roman" w:hAnsi="Times New Roman"/>
          <w:sz w:val="24"/>
          <w:szCs w:val="24"/>
          <w:lang w:val="en-US"/>
        </w:rPr>
        <w:t xml:space="preserve">      South Med J. 2016 April ; 109(4): 200–206. doi:10.14423/SMJ.0000000000000439</w:t>
      </w:r>
    </w:p>
    <w:p w14:paraId="02231113" w14:textId="77777777" w:rsidR="003F476A" w:rsidRPr="003F476A" w:rsidRDefault="003F476A" w:rsidP="003F476A">
      <w:pPr>
        <w:pStyle w:val="Akapitzlist"/>
        <w:rPr>
          <w:rStyle w:val="nowrap"/>
          <w:rFonts w:ascii="Times New Roman" w:hAnsi="Times New Roman"/>
          <w:sz w:val="24"/>
          <w:szCs w:val="24"/>
          <w:lang w:val="en-US"/>
        </w:rPr>
      </w:pPr>
    </w:p>
    <w:p w14:paraId="1652B4CF" w14:textId="77777777" w:rsidR="003F476A" w:rsidRPr="003F476A" w:rsidRDefault="003F476A" w:rsidP="003F476A">
      <w:pPr>
        <w:pStyle w:val="Akapitzlist"/>
        <w:numPr>
          <w:ilvl w:val="0"/>
          <w:numId w:val="1"/>
        </w:numPr>
        <w:shd w:val="clear" w:color="auto" w:fill="FFFFFF"/>
        <w:spacing w:before="120" w:after="120"/>
        <w:jc w:val="both"/>
        <w:rPr>
          <w:rFonts w:ascii="Times New Roman" w:hAnsi="Times New Roman"/>
          <w:sz w:val="24"/>
          <w:szCs w:val="24"/>
          <w:lang w:val="en-US"/>
        </w:rPr>
      </w:pPr>
      <w:r w:rsidRPr="003F476A">
        <w:rPr>
          <w:rFonts w:ascii="Times New Roman" w:hAnsi="Times New Roman"/>
          <w:color w:val="000000"/>
          <w:sz w:val="24"/>
          <w:szCs w:val="24"/>
          <w:lang w:val="en-US"/>
        </w:rPr>
        <w:t xml:space="preserve">Palliative Treatment of Cancer-Related Pain [Internet]Editors, </w:t>
      </w:r>
      <w:hyperlink r:id="rId14" w:history="1">
        <w:proofErr w:type="spellStart"/>
        <w:r w:rsidRPr="003F476A">
          <w:rPr>
            <w:rStyle w:val="Hipercze"/>
            <w:rFonts w:ascii="Times New Roman" w:hAnsi="Times New Roman"/>
            <w:color w:val="000000"/>
            <w:sz w:val="24"/>
            <w:szCs w:val="24"/>
            <w:u w:val="none"/>
            <w:lang w:val="en-US"/>
          </w:rPr>
          <w:t>Kongsgaard</w:t>
        </w:r>
        <w:proofErr w:type="spellEnd"/>
        <w:r w:rsidRPr="003F476A">
          <w:rPr>
            <w:rStyle w:val="Hipercze"/>
            <w:rFonts w:ascii="Times New Roman" w:hAnsi="Times New Roman"/>
            <w:color w:val="000000"/>
            <w:sz w:val="24"/>
            <w:szCs w:val="24"/>
            <w:u w:val="none"/>
            <w:lang w:val="en-US"/>
          </w:rPr>
          <w:t xml:space="preserve"> U</w:t>
        </w:r>
      </w:hyperlink>
      <w:r w:rsidRPr="003F476A">
        <w:rPr>
          <w:rFonts w:ascii="Times New Roman" w:hAnsi="Times New Roman"/>
          <w:color w:val="000000"/>
          <w:sz w:val="24"/>
          <w:szCs w:val="24"/>
          <w:lang w:val="en-US"/>
        </w:rPr>
        <w:t>, </w:t>
      </w:r>
      <w:proofErr w:type="spellStart"/>
      <w:r w:rsidRPr="003F476A">
        <w:rPr>
          <w:rFonts w:ascii="Times New Roman" w:hAnsi="Times New Roman"/>
          <w:sz w:val="24"/>
          <w:szCs w:val="24"/>
        </w:rPr>
        <w:fldChar w:fldCharType="begin"/>
      </w:r>
      <w:r w:rsidRPr="003F476A">
        <w:rPr>
          <w:rFonts w:ascii="Times New Roman" w:hAnsi="Times New Roman"/>
          <w:sz w:val="24"/>
          <w:szCs w:val="24"/>
          <w:lang w:val="en-US"/>
        </w:rPr>
        <w:instrText>HYPERLINK "https://www.ncbi.nlm.nih.gov/pubmed?term=Kaasa%20S%5BAuthor%5D&amp;cauthor=true&amp;cauthor_uid=29320015"</w:instrText>
      </w:r>
      <w:r w:rsidRPr="003F476A">
        <w:rPr>
          <w:rFonts w:ascii="Times New Roman" w:hAnsi="Times New Roman"/>
          <w:sz w:val="24"/>
          <w:szCs w:val="24"/>
        </w:rPr>
        <w:fldChar w:fldCharType="separate"/>
      </w:r>
      <w:r w:rsidRPr="003F476A">
        <w:rPr>
          <w:rStyle w:val="Hipercze"/>
          <w:rFonts w:ascii="Times New Roman" w:hAnsi="Times New Roman"/>
          <w:color w:val="000000"/>
          <w:sz w:val="24"/>
          <w:szCs w:val="24"/>
          <w:u w:val="none"/>
          <w:lang w:val="en-US"/>
        </w:rPr>
        <w:t>Kaasa</w:t>
      </w:r>
      <w:proofErr w:type="spellEnd"/>
      <w:r w:rsidRPr="003F476A">
        <w:rPr>
          <w:rStyle w:val="Hipercze"/>
          <w:rFonts w:ascii="Times New Roman" w:hAnsi="Times New Roman"/>
          <w:color w:val="000000"/>
          <w:sz w:val="24"/>
          <w:szCs w:val="24"/>
          <w:u w:val="none"/>
          <w:lang w:val="en-US"/>
        </w:rPr>
        <w:t xml:space="preserve"> S</w:t>
      </w:r>
      <w:r w:rsidRPr="003F476A">
        <w:rPr>
          <w:rFonts w:ascii="Times New Roman" w:hAnsi="Times New Roman"/>
          <w:sz w:val="24"/>
          <w:szCs w:val="24"/>
        </w:rPr>
        <w:fldChar w:fldCharType="end"/>
      </w:r>
      <w:r w:rsidRPr="003F476A">
        <w:rPr>
          <w:rFonts w:ascii="Times New Roman" w:hAnsi="Times New Roman"/>
          <w:color w:val="000000"/>
          <w:sz w:val="24"/>
          <w:szCs w:val="24"/>
          <w:lang w:val="en-US"/>
        </w:rPr>
        <w:t>, </w:t>
      </w:r>
      <w:hyperlink r:id="rId15" w:history="1">
        <w:r w:rsidRPr="003F476A">
          <w:rPr>
            <w:rStyle w:val="Hipercze"/>
            <w:rFonts w:ascii="Times New Roman" w:hAnsi="Times New Roman"/>
            <w:color w:val="000000"/>
            <w:sz w:val="24"/>
            <w:szCs w:val="24"/>
            <w:u w:val="none"/>
            <w:lang w:val="en-US"/>
          </w:rPr>
          <w:t>Dale O</w:t>
        </w:r>
      </w:hyperlink>
      <w:r w:rsidRPr="003F476A">
        <w:rPr>
          <w:rFonts w:ascii="Times New Roman" w:hAnsi="Times New Roman"/>
          <w:color w:val="000000"/>
          <w:sz w:val="24"/>
          <w:szCs w:val="24"/>
          <w:lang w:val="en-US"/>
        </w:rPr>
        <w:t>, </w:t>
      </w:r>
      <w:hyperlink r:id="rId16" w:history="1">
        <w:r w:rsidRPr="003F476A">
          <w:rPr>
            <w:rStyle w:val="Hipercze"/>
            <w:rFonts w:ascii="Times New Roman" w:hAnsi="Times New Roman"/>
            <w:color w:val="000000"/>
            <w:sz w:val="24"/>
            <w:szCs w:val="24"/>
            <w:u w:val="none"/>
            <w:lang w:val="en-US"/>
          </w:rPr>
          <w:t>Ottesen S</w:t>
        </w:r>
      </w:hyperlink>
      <w:r w:rsidRPr="003F476A">
        <w:rPr>
          <w:rFonts w:ascii="Times New Roman" w:hAnsi="Times New Roman"/>
          <w:color w:val="000000"/>
          <w:sz w:val="24"/>
          <w:szCs w:val="24"/>
          <w:lang w:val="en-US"/>
        </w:rPr>
        <w:t>, </w:t>
      </w:r>
      <w:proofErr w:type="spellStart"/>
      <w:r w:rsidRPr="003F476A">
        <w:rPr>
          <w:rFonts w:ascii="Times New Roman" w:hAnsi="Times New Roman"/>
          <w:sz w:val="24"/>
          <w:szCs w:val="24"/>
        </w:rPr>
        <w:fldChar w:fldCharType="begin"/>
      </w:r>
      <w:r w:rsidRPr="003F476A">
        <w:rPr>
          <w:rFonts w:ascii="Times New Roman" w:hAnsi="Times New Roman"/>
          <w:sz w:val="24"/>
          <w:szCs w:val="24"/>
          <w:lang w:val="en-US"/>
        </w:rPr>
        <w:instrText>HYPERLINK "https://www.ncbi.nlm.nih.gov/pubmed?term=Nord%C3%B8y%20T%5BAuthor%5D&amp;cauthor=true&amp;cauthor_uid=29320015"</w:instrText>
      </w:r>
      <w:r w:rsidRPr="003F476A">
        <w:rPr>
          <w:rFonts w:ascii="Times New Roman" w:hAnsi="Times New Roman"/>
          <w:sz w:val="24"/>
          <w:szCs w:val="24"/>
        </w:rPr>
        <w:fldChar w:fldCharType="separate"/>
      </w:r>
      <w:r w:rsidRPr="003F476A">
        <w:rPr>
          <w:rStyle w:val="Hipercze"/>
          <w:rFonts w:ascii="Times New Roman" w:hAnsi="Times New Roman"/>
          <w:color w:val="000000"/>
          <w:sz w:val="24"/>
          <w:szCs w:val="24"/>
          <w:u w:val="none"/>
          <w:lang w:val="en-US"/>
        </w:rPr>
        <w:t>Nordøy</w:t>
      </w:r>
      <w:proofErr w:type="spellEnd"/>
      <w:r w:rsidRPr="003F476A">
        <w:rPr>
          <w:rStyle w:val="Hipercze"/>
          <w:rFonts w:ascii="Times New Roman" w:hAnsi="Times New Roman"/>
          <w:color w:val="000000"/>
          <w:sz w:val="24"/>
          <w:szCs w:val="24"/>
          <w:u w:val="none"/>
          <w:lang w:val="en-US"/>
        </w:rPr>
        <w:t xml:space="preserve"> T</w:t>
      </w:r>
      <w:r w:rsidRPr="003F476A">
        <w:rPr>
          <w:rFonts w:ascii="Times New Roman" w:hAnsi="Times New Roman"/>
          <w:sz w:val="24"/>
          <w:szCs w:val="24"/>
        </w:rPr>
        <w:fldChar w:fldCharType="end"/>
      </w:r>
      <w:r w:rsidRPr="003F476A">
        <w:rPr>
          <w:rFonts w:ascii="Times New Roman" w:hAnsi="Times New Roman"/>
          <w:color w:val="000000"/>
          <w:sz w:val="24"/>
          <w:szCs w:val="24"/>
          <w:lang w:val="en-US"/>
        </w:rPr>
        <w:t>, </w:t>
      </w:r>
      <w:proofErr w:type="spellStart"/>
      <w:r w:rsidRPr="003F476A">
        <w:rPr>
          <w:rFonts w:ascii="Times New Roman" w:hAnsi="Times New Roman"/>
          <w:sz w:val="24"/>
          <w:szCs w:val="24"/>
        </w:rPr>
        <w:fldChar w:fldCharType="begin"/>
      </w:r>
      <w:r w:rsidRPr="003F476A">
        <w:rPr>
          <w:rFonts w:ascii="Times New Roman" w:hAnsi="Times New Roman"/>
          <w:sz w:val="24"/>
          <w:szCs w:val="24"/>
          <w:lang w:val="en-US"/>
        </w:rPr>
        <w:instrText>HYPERLINK "https://www.ncbi.nlm.nih.gov/pubmed?term=Hessling%20SE%5BAuthor%5D&amp;cauthor=true&amp;cauthor_uid=29320015"</w:instrText>
      </w:r>
      <w:r w:rsidRPr="003F476A">
        <w:rPr>
          <w:rFonts w:ascii="Times New Roman" w:hAnsi="Times New Roman"/>
          <w:sz w:val="24"/>
          <w:szCs w:val="24"/>
        </w:rPr>
        <w:fldChar w:fldCharType="separate"/>
      </w:r>
      <w:r w:rsidRPr="003F476A">
        <w:rPr>
          <w:rStyle w:val="Hipercze"/>
          <w:rFonts w:ascii="Times New Roman" w:hAnsi="Times New Roman"/>
          <w:color w:val="000000"/>
          <w:sz w:val="24"/>
          <w:szCs w:val="24"/>
          <w:u w:val="none"/>
          <w:lang w:val="en-US"/>
        </w:rPr>
        <w:t>Hessling</w:t>
      </w:r>
      <w:proofErr w:type="spellEnd"/>
      <w:r w:rsidRPr="003F476A">
        <w:rPr>
          <w:rStyle w:val="Hipercze"/>
          <w:rFonts w:ascii="Times New Roman" w:hAnsi="Times New Roman"/>
          <w:color w:val="000000"/>
          <w:sz w:val="24"/>
          <w:szCs w:val="24"/>
          <w:u w:val="none"/>
          <w:lang w:val="en-US"/>
        </w:rPr>
        <w:t xml:space="preserve"> SE</w:t>
      </w:r>
      <w:r w:rsidRPr="003F476A">
        <w:rPr>
          <w:rFonts w:ascii="Times New Roman" w:hAnsi="Times New Roman"/>
          <w:sz w:val="24"/>
          <w:szCs w:val="24"/>
        </w:rPr>
        <w:fldChar w:fldCharType="end"/>
      </w:r>
      <w:r w:rsidRPr="003F476A">
        <w:rPr>
          <w:rFonts w:ascii="Times New Roman" w:hAnsi="Times New Roman"/>
          <w:color w:val="000000"/>
          <w:sz w:val="24"/>
          <w:szCs w:val="24"/>
          <w:lang w:val="en-US"/>
        </w:rPr>
        <w:t>, </w:t>
      </w:r>
      <w:hyperlink r:id="rId17" w:history="1">
        <w:r w:rsidRPr="003F476A">
          <w:rPr>
            <w:rStyle w:val="Hipercze"/>
            <w:rFonts w:ascii="Times New Roman" w:hAnsi="Times New Roman"/>
            <w:color w:val="000000"/>
            <w:sz w:val="24"/>
            <w:szCs w:val="24"/>
            <w:u w:val="none"/>
            <w:lang w:val="en-US"/>
          </w:rPr>
          <w:t xml:space="preserve">von </w:t>
        </w:r>
        <w:proofErr w:type="spellStart"/>
        <w:r w:rsidRPr="003F476A">
          <w:rPr>
            <w:rStyle w:val="Hipercze"/>
            <w:rFonts w:ascii="Times New Roman" w:hAnsi="Times New Roman"/>
            <w:color w:val="000000"/>
            <w:sz w:val="24"/>
            <w:szCs w:val="24"/>
            <w:u w:val="none"/>
            <w:lang w:val="en-US"/>
          </w:rPr>
          <w:t>Hofacker</w:t>
        </w:r>
        <w:proofErr w:type="spellEnd"/>
        <w:r w:rsidRPr="003F476A">
          <w:rPr>
            <w:rStyle w:val="Hipercze"/>
            <w:rFonts w:ascii="Times New Roman" w:hAnsi="Times New Roman"/>
            <w:color w:val="000000"/>
            <w:sz w:val="24"/>
            <w:szCs w:val="24"/>
            <w:u w:val="none"/>
            <w:lang w:val="en-US"/>
          </w:rPr>
          <w:t xml:space="preserve"> S</w:t>
        </w:r>
      </w:hyperlink>
      <w:r w:rsidRPr="003F476A">
        <w:rPr>
          <w:rFonts w:ascii="Times New Roman" w:hAnsi="Times New Roman"/>
          <w:color w:val="000000"/>
          <w:sz w:val="24"/>
          <w:szCs w:val="24"/>
          <w:lang w:val="en-US"/>
        </w:rPr>
        <w:t>, </w:t>
      </w:r>
      <w:proofErr w:type="spellStart"/>
      <w:r w:rsidRPr="003F476A">
        <w:rPr>
          <w:rFonts w:ascii="Times New Roman" w:hAnsi="Times New Roman"/>
          <w:sz w:val="24"/>
          <w:szCs w:val="24"/>
        </w:rPr>
        <w:fldChar w:fldCharType="begin"/>
      </w:r>
      <w:r w:rsidRPr="003F476A">
        <w:rPr>
          <w:rFonts w:ascii="Times New Roman" w:hAnsi="Times New Roman"/>
          <w:sz w:val="24"/>
          <w:szCs w:val="24"/>
          <w:lang w:val="en-US"/>
        </w:rPr>
        <w:instrText>HYPERLINK "https://www.ncbi.nlm.nih.gov/pubmed?term=Bruland%20%C3%98S%5BAuthor%5D&amp;cauthor=true&amp;cauthor_uid=29320015"</w:instrText>
      </w:r>
      <w:r w:rsidRPr="003F476A">
        <w:rPr>
          <w:rFonts w:ascii="Times New Roman" w:hAnsi="Times New Roman"/>
          <w:sz w:val="24"/>
          <w:szCs w:val="24"/>
        </w:rPr>
        <w:fldChar w:fldCharType="separate"/>
      </w:r>
      <w:r w:rsidRPr="003F476A">
        <w:rPr>
          <w:rStyle w:val="Hipercze"/>
          <w:rFonts w:ascii="Times New Roman" w:hAnsi="Times New Roman"/>
          <w:color w:val="000000"/>
          <w:sz w:val="24"/>
          <w:szCs w:val="24"/>
          <w:u w:val="none"/>
          <w:lang w:val="en-US"/>
        </w:rPr>
        <w:t>Bruland</w:t>
      </w:r>
      <w:proofErr w:type="spellEnd"/>
      <w:r w:rsidRPr="003F476A">
        <w:rPr>
          <w:rStyle w:val="Hipercze"/>
          <w:rFonts w:ascii="Times New Roman" w:hAnsi="Times New Roman"/>
          <w:color w:val="000000"/>
          <w:sz w:val="24"/>
          <w:szCs w:val="24"/>
          <w:u w:val="none"/>
          <w:lang w:val="en-US"/>
        </w:rPr>
        <w:t xml:space="preserve"> ØS</w:t>
      </w:r>
      <w:r w:rsidRPr="003F476A">
        <w:rPr>
          <w:rFonts w:ascii="Times New Roman" w:hAnsi="Times New Roman"/>
          <w:sz w:val="24"/>
          <w:szCs w:val="24"/>
        </w:rPr>
        <w:fldChar w:fldCharType="end"/>
      </w:r>
      <w:r w:rsidRPr="003F476A">
        <w:rPr>
          <w:rFonts w:ascii="Times New Roman" w:hAnsi="Times New Roman"/>
          <w:color w:val="000000"/>
          <w:sz w:val="24"/>
          <w:szCs w:val="24"/>
          <w:lang w:val="en-US"/>
        </w:rPr>
        <w:t>, </w:t>
      </w:r>
      <w:proofErr w:type="spellStart"/>
      <w:r w:rsidRPr="003F476A">
        <w:rPr>
          <w:rFonts w:ascii="Times New Roman" w:hAnsi="Times New Roman"/>
          <w:sz w:val="24"/>
          <w:szCs w:val="24"/>
        </w:rPr>
        <w:fldChar w:fldCharType="begin"/>
      </w:r>
      <w:r w:rsidRPr="003F476A">
        <w:rPr>
          <w:rFonts w:ascii="Times New Roman" w:hAnsi="Times New Roman"/>
          <w:sz w:val="24"/>
          <w:szCs w:val="24"/>
          <w:lang w:val="en-US"/>
        </w:rPr>
        <w:instrText>HYPERLINK "https://www.ncbi.nlm.nih.gov/pubmed?term=Lyngstadaas%20A%5BAuthor%5D&amp;cauthor=true&amp;cauthor_uid=29320015"</w:instrText>
      </w:r>
      <w:r w:rsidRPr="003F476A">
        <w:rPr>
          <w:rFonts w:ascii="Times New Roman" w:hAnsi="Times New Roman"/>
          <w:sz w:val="24"/>
          <w:szCs w:val="24"/>
        </w:rPr>
        <w:fldChar w:fldCharType="separate"/>
      </w:r>
      <w:r w:rsidRPr="003F476A">
        <w:rPr>
          <w:rStyle w:val="Hipercze"/>
          <w:rFonts w:ascii="Times New Roman" w:hAnsi="Times New Roman"/>
          <w:color w:val="000000"/>
          <w:sz w:val="24"/>
          <w:szCs w:val="24"/>
          <w:u w:val="none"/>
          <w:lang w:val="en-US"/>
        </w:rPr>
        <w:t>Lyngstadaas</w:t>
      </w:r>
      <w:proofErr w:type="spellEnd"/>
      <w:r w:rsidRPr="003F476A">
        <w:rPr>
          <w:rStyle w:val="Hipercze"/>
          <w:rFonts w:ascii="Times New Roman" w:hAnsi="Times New Roman"/>
          <w:color w:val="000000"/>
          <w:sz w:val="24"/>
          <w:szCs w:val="24"/>
          <w:u w:val="none"/>
          <w:lang w:val="en-US"/>
        </w:rPr>
        <w:t xml:space="preserve"> A</w:t>
      </w:r>
      <w:r w:rsidRPr="003F476A">
        <w:rPr>
          <w:rFonts w:ascii="Times New Roman" w:hAnsi="Times New Roman"/>
          <w:sz w:val="24"/>
          <w:szCs w:val="24"/>
        </w:rPr>
        <w:fldChar w:fldCharType="end"/>
      </w:r>
      <w:r w:rsidRPr="003F476A">
        <w:rPr>
          <w:rFonts w:ascii="Times New Roman" w:hAnsi="Times New Roman"/>
          <w:color w:val="000000"/>
          <w:sz w:val="24"/>
          <w:szCs w:val="24"/>
          <w:lang w:val="en-US"/>
        </w:rPr>
        <w:t>.</w:t>
      </w:r>
    </w:p>
    <w:p w14:paraId="7DEF37CC" w14:textId="77777777" w:rsidR="003F476A" w:rsidRPr="003F476A" w:rsidRDefault="003F476A" w:rsidP="003F476A">
      <w:pPr>
        <w:pStyle w:val="Akapitzlist"/>
        <w:rPr>
          <w:rFonts w:ascii="Times New Roman" w:hAnsi="Times New Roman"/>
          <w:color w:val="000000"/>
          <w:sz w:val="24"/>
          <w:szCs w:val="24"/>
          <w:lang w:val="en-US"/>
        </w:rPr>
      </w:pPr>
    </w:p>
    <w:p w14:paraId="5D3C92B4" w14:textId="77777777" w:rsidR="003F476A" w:rsidRPr="003F476A" w:rsidRDefault="003F476A" w:rsidP="003F476A">
      <w:pPr>
        <w:pStyle w:val="Akapitzlist"/>
        <w:numPr>
          <w:ilvl w:val="0"/>
          <w:numId w:val="1"/>
        </w:numPr>
        <w:shd w:val="clear" w:color="auto" w:fill="FFFFFF"/>
        <w:spacing w:after="166"/>
        <w:textAlignment w:val="top"/>
        <w:rPr>
          <w:rFonts w:ascii="Times New Roman" w:hAnsi="Times New Roman"/>
          <w:color w:val="000000"/>
          <w:sz w:val="24"/>
          <w:szCs w:val="24"/>
        </w:rPr>
      </w:pPr>
      <w:hyperlink r:id="rId18" w:history="1">
        <w:r w:rsidRPr="003F476A">
          <w:rPr>
            <w:rStyle w:val="Hipercze"/>
            <w:rFonts w:ascii="Times New Roman" w:hAnsi="Times New Roman"/>
            <w:color w:val="000000"/>
            <w:sz w:val="24"/>
            <w:szCs w:val="24"/>
            <w:u w:val="none"/>
            <w:lang w:val="en-US"/>
          </w:rPr>
          <w:t xml:space="preserve">Agnes </w:t>
        </w:r>
        <w:proofErr w:type="spellStart"/>
        <w:r w:rsidRPr="003F476A">
          <w:rPr>
            <w:rStyle w:val="Hipercze"/>
            <w:rFonts w:ascii="Times New Roman" w:hAnsi="Times New Roman"/>
            <w:color w:val="000000"/>
            <w:sz w:val="24"/>
            <w:szCs w:val="24"/>
            <w:u w:val="none"/>
            <w:lang w:val="en-US"/>
          </w:rPr>
          <w:t>Panikulam</w:t>
        </w:r>
        <w:proofErr w:type="spellEnd"/>
      </w:hyperlink>
      <w:r w:rsidRPr="003F476A">
        <w:rPr>
          <w:rStyle w:val="Hipercze"/>
          <w:rFonts w:ascii="Times New Roman" w:hAnsi="Times New Roman"/>
          <w:color w:val="000000"/>
          <w:sz w:val="24"/>
          <w:szCs w:val="24"/>
          <w:u w:val="none"/>
          <w:lang w:val="en-US"/>
        </w:rPr>
        <w:t xml:space="preserve">, </w:t>
      </w:r>
      <w:r w:rsidRPr="003F476A">
        <w:rPr>
          <w:rFonts w:ascii="Times New Roman" w:hAnsi="Times New Roman"/>
          <w:color w:val="000000"/>
          <w:sz w:val="24"/>
          <w:szCs w:val="24"/>
          <w:lang w:val="en-US"/>
        </w:rPr>
        <w:t xml:space="preserve">Total Pain Management , </w:t>
      </w:r>
      <w:hyperlink r:id="rId19" w:history="1">
        <w:r w:rsidRPr="003F476A">
          <w:rPr>
            <w:rStyle w:val="Hipercze"/>
            <w:rFonts w:ascii="Times New Roman" w:hAnsi="Times New Roman"/>
            <w:color w:val="000000"/>
            <w:sz w:val="24"/>
            <w:szCs w:val="24"/>
            <w:u w:val="none"/>
            <w:lang w:val="en-US"/>
          </w:rPr>
          <w:t xml:space="preserve">Indian J </w:t>
        </w:r>
        <w:proofErr w:type="spellStart"/>
        <w:r w:rsidRPr="003F476A">
          <w:rPr>
            <w:rStyle w:val="Hipercze"/>
            <w:rFonts w:ascii="Times New Roman" w:hAnsi="Times New Roman"/>
            <w:color w:val="000000"/>
            <w:sz w:val="24"/>
            <w:szCs w:val="24"/>
            <w:u w:val="none"/>
            <w:lang w:val="en-US"/>
          </w:rPr>
          <w:t>Palliat</w:t>
        </w:r>
        <w:proofErr w:type="spellEnd"/>
        <w:r w:rsidRPr="003F476A">
          <w:rPr>
            <w:rStyle w:val="Hipercze"/>
            <w:rFonts w:ascii="Times New Roman" w:hAnsi="Times New Roman"/>
            <w:color w:val="000000"/>
            <w:sz w:val="24"/>
            <w:szCs w:val="24"/>
            <w:u w:val="none"/>
            <w:lang w:val="en-US"/>
          </w:rPr>
          <w:t xml:space="preserve"> Care</w:t>
        </w:r>
      </w:hyperlink>
      <w:r w:rsidRPr="003F476A">
        <w:rPr>
          <w:rStyle w:val="cit"/>
          <w:rFonts w:ascii="Times New Roman" w:hAnsi="Times New Roman"/>
          <w:color w:val="000000"/>
          <w:sz w:val="24"/>
          <w:szCs w:val="24"/>
          <w:lang w:val="en-US"/>
        </w:rPr>
        <w:t xml:space="preserve">. </w:t>
      </w:r>
      <w:r w:rsidRPr="003F476A">
        <w:rPr>
          <w:rStyle w:val="cit"/>
          <w:rFonts w:ascii="Times New Roman" w:hAnsi="Times New Roman"/>
          <w:color w:val="000000"/>
          <w:sz w:val="24"/>
          <w:szCs w:val="24"/>
        </w:rPr>
        <w:t>2011 Jan; 17(</w:t>
      </w:r>
      <w:proofErr w:type="spellStart"/>
      <w:r w:rsidRPr="003F476A">
        <w:rPr>
          <w:rStyle w:val="cit"/>
          <w:rFonts w:ascii="Times New Roman" w:hAnsi="Times New Roman"/>
          <w:color w:val="000000"/>
          <w:sz w:val="24"/>
          <w:szCs w:val="24"/>
        </w:rPr>
        <w:t>Suppl</w:t>
      </w:r>
      <w:proofErr w:type="spellEnd"/>
      <w:r w:rsidRPr="003F476A">
        <w:rPr>
          <w:rStyle w:val="cit"/>
          <w:rFonts w:ascii="Times New Roman" w:hAnsi="Times New Roman"/>
          <w:color w:val="000000"/>
          <w:sz w:val="24"/>
          <w:szCs w:val="24"/>
        </w:rPr>
        <w:t xml:space="preserve">): S68–S69. </w:t>
      </w:r>
      <w:r w:rsidRPr="003F476A">
        <w:rPr>
          <w:rStyle w:val="doi"/>
          <w:rFonts w:ascii="Times New Roman" w:hAnsi="Times New Roman"/>
          <w:color w:val="000000"/>
          <w:sz w:val="24"/>
          <w:szCs w:val="24"/>
        </w:rPr>
        <w:t>doi:  [</w:t>
      </w:r>
      <w:hyperlink r:id="rId20" w:tgtFrame="pmc_ext" w:history="1">
        <w:r w:rsidRPr="003F476A">
          <w:rPr>
            <w:rStyle w:val="Hipercze"/>
            <w:rFonts w:ascii="Times New Roman" w:hAnsi="Times New Roman"/>
            <w:color w:val="000000"/>
            <w:sz w:val="24"/>
            <w:szCs w:val="24"/>
            <w:u w:val="none"/>
          </w:rPr>
          <w:t>10.4103/0973-1075.76246</w:t>
        </w:r>
      </w:hyperlink>
      <w:r w:rsidRPr="003F476A">
        <w:rPr>
          <w:rStyle w:val="doi"/>
          <w:rFonts w:ascii="Times New Roman" w:hAnsi="Times New Roman"/>
          <w:color w:val="000000"/>
          <w:sz w:val="24"/>
          <w:szCs w:val="24"/>
        </w:rPr>
        <w:t>]</w:t>
      </w:r>
    </w:p>
    <w:p w14:paraId="77D4FE7F" w14:textId="77777777" w:rsidR="003F476A" w:rsidRPr="003F476A" w:rsidRDefault="003F476A" w:rsidP="003F476A">
      <w:pPr>
        <w:numPr>
          <w:ilvl w:val="0"/>
          <w:numId w:val="1"/>
        </w:numPr>
        <w:rPr>
          <w:rFonts w:ascii="Times New Roman" w:hAnsi="Times New Roman"/>
          <w:sz w:val="24"/>
          <w:szCs w:val="24"/>
          <w:lang w:val="en-US"/>
        </w:rPr>
      </w:pPr>
      <w:r w:rsidRPr="003F476A">
        <w:rPr>
          <w:rFonts w:ascii="Times New Roman" w:hAnsi="Times New Roman"/>
          <w:sz w:val="24"/>
          <w:szCs w:val="24"/>
          <w:lang w:val="en-US"/>
        </w:rPr>
        <w:t xml:space="preserve">Jeannie </w:t>
      </w:r>
      <w:proofErr w:type="spellStart"/>
      <w:r w:rsidRPr="003F476A">
        <w:rPr>
          <w:rFonts w:ascii="Times New Roman" w:hAnsi="Times New Roman"/>
          <w:sz w:val="24"/>
          <w:szCs w:val="24"/>
          <w:lang w:val="en-US"/>
        </w:rPr>
        <w:t>M.Brant</w:t>
      </w:r>
      <w:proofErr w:type="spellEnd"/>
      <w:r w:rsidRPr="003F476A">
        <w:rPr>
          <w:rFonts w:ascii="Times New Roman" w:hAnsi="Times New Roman"/>
          <w:sz w:val="24"/>
          <w:szCs w:val="24"/>
          <w:lang w:val="en-US"/>
        </w:rPr>
        <w:t>, PhD, APRN, AOCN, FAAN Holistic Total Pain Management in Palliative : Cultural and Global Considerations Palliative Medicine and Hospice Care Open Journal, PMHCOJ-SE-1-108.pdf, p.32-38</w:t>
      </w:r>
    </w:p>
    <w:p w14:paraId="413438AF" w14:textId="77777777" w:rsidR="003F476A" w:rsidRPr="003F476A" w:rsidRDefault="003F476A" w:rsidP="003F476A">
      <w:pPr>
        <w:numPr>
          <w:ilvl w:val="0"/>
          <w:numId w:val="1"/>
        </w:numPr>
        <w:rPr>
          <w:rFonts w:ascii="Times New Roman" w:hAnsi="Times New Roman"/>
          <w:sz w:val="24"/>
          <w:szCs w:val="24"/>
          <w:lang w:val="en-US"/>
        </w:rPr>
      </w:pPr>
      <w:r w:rsidRPr="003F476A">
        <w:rPr>
          <w:rFonts w:ascii="Times New Roman" w:hAnsi="Times New Roman"/>
          <w:sz w:val="24"/>
          <w:szCs w:val="24"/>
          <w:lang w:val="en-US"/>
        </w:rPr>
        <w:t xml:space="preserve">Silbermann M, </w:t>
      </w:r>
      <w:proofErr w:type="spellStart"/>
      <w:r w:rsidRPr="003F476A">
        <w:rPr>
          <w:rFonts w:ascii="Times New Roman" w:hAnsi="Times New Roman"/>
          <w:sz w:val="24"/>
          <w:szCs w:val="24"/>
          <w:lang w:val="en-US"/>
        </w:rPr>
        <w:t>Pitsilide</w:t>
      </w:r>
      <w:proofErr w:type="spellEnd"/>
      <w:r w:rsidRPr="003F476A">
        <w:rPr>
          <w:rFonts w:ascii="Times New Roman" w:hAnsi="Times New Roman"/>
          <w:sz w:val="24"/>
          <w:szCs w:val="24"/>
          <w:lang w:val="en-US"/>
        </w:rPr>
        <w:t xml:space="preserve"> B, Al-</w:t>
      </w:r>
      <w:proofErr w:type="spellStart"/>
      <w:r w:rsidRPr="003F476A">
        <w:rPr>
          <w:rFonts w:ascii="Times New Roman" w:hAnsi="Times New Roman"/>
          <w:sz w:val="24"/>
          <w:szCs w:val="24"/>
          <w:lang w:val="en-US"/>
        </w:rPr>
        <w:t>Alfi</w:t>
      </w:r>
      <w:proofErr w:type="spellEnd"/>
      <w:r w:rsidRPr="003F476A">
        <w:rPr>
          <w:rFonts w:ascii="Times New Roman" w:hAnsi="Times New Roman"/>
          <w:sz w:val="24"/>
          <w:szCs w:val="24"/>
          <w:lang w:val="en-US"/>
        </w:rPr>
        <w:t xml:space="preserve"> N, </w:t>
      </w:r>
      <w:proofErr w:type="spellStart"/>
      <w:r w:rsidRPr="003F476A">
        <w:rPr>
          <w:rFonts w:ascii="Times New Roman" w:hAnsi="Times New Roman"/>
          <w:sz w:val="24"/>
          <w:szCs w:val="24"/>
          <w:lang w:val="en-US"/>
        </w:rPr>
        <w:t>Omran</w:t>
      </w:r>
      <w:proofErr w:type="spellEnd"/>
      <w:r w:rsidRPr="003F476A">
        <w:rPr>
          <w:rFonts w:ascii="Times New Roman" w:hAnsi="Times New Roman"/>
          <w:sz w:val="24"/>
          <w:szCs w:val="24"/>
          <w:lang w:val="en-US"/>
        </w:rPr>
        <w:t xml:space="preserve"> S, Al-Jabri K, </w:t>
      </w:r>
      <w:proofErr w:type="spellStart"/>
      <w:r w:rsidRPr="003F476A">
        <w:rPr>
          <w:rFonts w:ascii="Times New Roman" w:hAnsi="Times New Roman"/>
          <w:sz w:val="24"/>
          <w:szCs w:val="24"/>
          <w:lang w:val="en-US"/>
        </w:rPr>
        <w:t>Elshamy</w:t>
      </w:r>
      <w:proofErr w:type="spellEnd"/>
      <w:r w:rsidRPr="003F476A">
        <w:rPr>
          <w:rFonts w:ascii="Times New Roman" w:hAnsi="Times New Roman"/>
          <w:sz w:val="24"/>
          <w:szCs w:val="24"/>
          <w:lang w:val="en-US"/>
        </w:rPr>
        <w:t xml:space="preserve"> K, </w:t>
      </w:r>
      <w:proofErr w:type="spellStart"/>
      <w:r w:rsidRPr="003F476A">
        <w:rPr>
          <w:rFonts w:ascii="Times New Roman" w:hAnsi="Times New Roman"/>
          <w:sz w:val="24"/>
          <w:szCs w:val="24"/>
          <w:lang w:val="en-US"/>
        </w:rPr>
        <w:t>Ghrayeb</w:t>
      </w:r>
      <w:proofErr w:type="spellEnd"/>
      <w:r w:rsidRPr="003F476A">
        <w:rPr>
          <w:rFonts w:ascii="Times New Roman" w:hAnsi="Times New Roman"/>
          <w:sz w:val="24"/>
          <w:szCs w:val="24"/>
          <w:lang w:val="en-US"/>
        </w:rPr>
        <w:t xml:space="preserve"> I, </w:t>
      </w:r>
      <w:proofErr w:type="spellStart"/>
      <w:r w:rsidRPr="003F476A">
        <w:rPr>
          <w:rFonts w:ascii="Times New Roman" w:hAnsi="Times New Roman"/>
          <w:sz w:val="24"/>
          <w:szCs w:val="24"/>
          <w:lang w:val="en-US"/>
        </w:rPr>
        <w:t>Livneh</w:t>
      </w:r>
      <w:proofErr w:type="spellEnd"/>
      <w:r w:rsidRPr="003F476A">
        <w:rPr>
          <w:rFonts w:ascii="Times New Roman" w:hAnsi="Times New Roman"/>
          <w:sz w:val="24"/>
          <w:szCs w:val="24"/>
          <w:lang w:val="en-US"/>
        </w:rPr>
        <w:t xml:space="preserve"> J, Daher </w:t>
      </w:r>
      <w:proofErr w:type="spellStart"/>
      <w:r w:rsidRPr="003F476A">
        <w:rPr>
          <w:rFonts w:ascii="Times New Roman" w:hAnsi="Times New Roman"/>
          <w:sz w:val="24"/>
          <w:szCs w:val="24"/>
          <w:lang w:val="en-US"/>
        </w:rPr>
        <w:t>M et</w:t>
      </w:r>
      <w:proofErr w:type="spellEnd"/>
      <w:r w:rsidRPr="003F476A">
        <w:rPr>
          <w:rFonts w:ascii="Times New Roman" w:hAnsi="Times New Roman"/>
          <w:sz w:val="24"/>
          <w:szCs w:val="24"/>
          <w:lang w:val="en-US"/>
        </w:rPr>
        <w:t xml:space="preserve"> all Multidisciplinary care team for cancer patient and its </w:t>
      </w:r>
      <w:proofErr w:type="spellStart"/>
      <w:r w:rsidRPr="003F476A">
        <w:rPr>
          <w:rFonts w:ascii="Times New Roman" w:hAnsi="Times New Roman"/>
          <w:sz w:val="24"/>
          <w:szCs w:val="24"/>
          <w:lang w:val="en-US"/>
        </w:rPr>
        <w:t>implenetation</w:t>
      </w:r>
      <w:proofErr w:type="spellEnd"/>
      <w:r w:rsidRPr="003F476A">
        <w:rPr>
          <w:rFonts w:ascii="Times New Roman" w:hAnsi="Times New Roman"/>
          <w:sz w:val="24"/>
          <w:szCs w:val="24"/>
          <w:lang w:val="en-US"/>
        </w:rPr>
        <w:t xml:space="preserve"> in several Middle </w:t>
      </w:r>
      <w:proofErr w:type="spellStart"/>
      <w:r w:rsidRPr="003F476A">
        <w:rPr>
          <w:rFonts w:ascii="Times New Roman" w:hAnsi="Times New Roman"/>
          <w:sz w:val="24"/>
          <w:szCs w:val="24"/>
          <w:lang w:val="en-US"/>
        </w:rPr>
        <w:t>Easten</w:t>
      </w:r>
      <w:proofErr w:type="spellEnd"/>
      <w:r w:rsidRPr="003F476A">
        <w:rPr>
          <w:rFonts w:ascii="Times New Roman" w:hAnsi="Times New Roman"/>
          <w:sz w:val="24"/>
          <w:szCs w:val="24"/>
          <w:lang w:val="en-US"/>
        </w:rPr>
        <w:t xml:space="preserve"> countries. Annals of Oncology 2013;24 (suppl 7), vii41-vii47. Doi: 10.1093/</w:t>
      </w:r>
      <w:proofErr w:type="spellStart"/>
      <w:r w:rsidRPr="003F476A">
        <w:rPr>
          <w:rFonts w:ascii="Times New Roman" w:hAnsi="Times New Roman"/>
          <w:sz w:val="24"/>
          <w:szCs w:val="24"/>
          <w:lang w:val="en-US"/>
        </w:rPr>
        <w:t>annonc</w:t>
      </w:r>
      <w:proofErr w:type="spellEnd"/>
      <w:r w:rsidRPr="003F476A">
        <w:rPr>
          <w:rFonts w:ascii="Times New Roman" w:hAnsi="Times New Roman"/>
          <w:sz w:val="24"/>
          <w:szCs w:val="24"/>
          <w:lang w:val="en-US"/>
        </w:rPr>
        <w:t>/mdt265</w:t>
      </w:r>
    </w:p>
    <w:p w14:paraId="0B6F76CE" w14:textId="77777777" w:rsidR="003F476A" w:rsidRPr="003F476A" w:rsidRDefault="003F476A" w:rsidP="003F476A">
      <w:pPr>
        <w:pStyle w:val="Default"/>
        <w:numPr>
          <w:ilvl w:val="0"/>
          <w:numId w:val="1"/>
        </w:numPr>
        <w:rPr>
          <w:rFonts w:ascii="Times New Roman" w:hAnsi="Times New Roman" w:cs="Times New Roman"/>
          <w:lang w:val="en-US"/>
        </w:rPr>
      </w:pPr>
      <w:r w:rsidRPr="003F476A">
        <w:rPr>
          <w:rFonts w:ascii="Times New Roman" w:hAnsi="Times New Roman" w:cs="Times New Roman"/>
          <w:lang w:val="en-US"/>
        </w:rPr>
        <w:t xml:space="preserve">Amy B. </w:t>
      </w:r>
      <w:proofErr w:type="spellStart"/>
      <w:r w:rsidRPr="003F476A">
        <w:rPr>
          <w:rFonts w:ascii="Times New Roman" w:hAnsi="Times New Roman" w:cs="Times New Roman"/>
          <w:lang w:val="en-US"/>
        </w:rPr>
        <w:t>Wachholtz</w:t>
      </w:r>
      <w:proofErr w:type="spellEnd"/>
      <w:r w:rsidRPr="003F476A">
        <w:rPr>
          <w:rFonts w:ascii="Times New Roman" w:hAnsi="Times New Roman" w:cs="Times New Roman"/>
          <w:lang w:val="en-US"/>
        </w:rPr>
        <w:t xml:space="preserve">, Christina E. Fitch, </w:t>
      </w:r>
      <w:proofErr w:type="spellStart"/>
      <w:r w:rsidRPr="003F476A">
        <w:rPr>
          <w:rFonts w:ascii="Times New Roman" w:hAnsi="Times New Roman" w:cs="Times New Roman"/>
          <w:lang w:val="en-US"/>
        </w:rPr>
        <w:t>Suzana</w:t>
      </w:r>
      <w:proofErr w:type="spellEnd"/>
      <w:r w:rsidRPr="003F476A">
        <w:rPr>
          <w:rFonts w:ascii="Times New Roman" w:hAnsi="Times New Roman" w:cs="Times New Roman"/>
          <w:lang w:val="en-US"/>
        </w:rPr>
        <w:t xml:space="preserve"> Makowski, Jennifer </w:t>
      </w:r>
      <w:proofErr w:type="spellStart"/>
      <w:r w:rsidRPr="003F476A">
        <w:rPr>
          <w:rFonts w:ascii="Times New Roman" w:hAnsi="Times New Roman" w:cs="Times New Roman"/>
          <w:lang w:val="en-US"/>
        </w:rPr>
        <w:t>Tjia</w:t>
      </w:r>
      <w:proofErr w:type="spellEnd"/>
      <w:r w:rsidRPr="003F476A">
        <w:rPr>
          <w:rFonts w:ascii="Times New Roman" w:hAnsi="Times New Roman" w:cs="Times New Roman"/>
          <w:lang w:val="en-US"/>
        </w:rPr>
        <w:t>; A Comprehensive Approach to the Patient at End of Life: Assessment of Multidimensional Suffering</w:t>
      </w:r>
    </w:p>
    <w:p w14:paraId="4E2D7F86" w14:textId="77777777" w:rsidR="003F476A" w:rsidRPr="003F476A" w:rsidRDefault="003F476A" w:rsidP="003F476A">
      <w:pPr>
        <w:rPr>
          <w:rFonts w:ascii="Times New Roman" w:hAnsi="Times New Roman"/>
          <w:sz w:val="24"/>
          <w:szCs w:val="24"/>
          <w:lang w:val="en-US"/>
        </w:rPr>
      </w:pPr>
      <w:r w:rsidRPr="003F476A">
        <w:rPr>
          <w:rFonts w:ascii="Times New Roman" w:hAnsi="Times New Roman"/>
          <w:sz w:val="24"/>
          <w:szCs w:val="24"/>
          <w:lang w:val="en-US"/>
        </w:rPr>
        <w:t xml:space="preserve">      South Med J. 2016 April ; 109(4): 200–206. doi:10.14423/SMJ.0000000000000439</w:t>
      </w:r>
    </w:p>
    <w:p w14:paraId="4282047B" w14:textId="77777777" w:rsidR="003F476A" w:rsidRPr="003F476A" w:rsidRDefault="003F476A" w:rsidP="003F476A">
      <w:pPr>
        <w:ind w:left="360"/>
        <w:rPr>
          <w:rFonts w:ascii="Times New Roman" w:hAnsi="Times New Roman"/>
          <w:sz w:val="24"/>
          <w:szCs w:val="24"/>
          <w:lang w:val="en-US"/>
        </w:rPr>
      </w:pPr>
    </w:p>
    <w:p w14:paraId="10F2C37F" w14:textId="77777777" w:rsidR="003F476A" w:rsidRPr="003F476A" w:rsidRDefault="003F476A" w:rsidP="003F476A">
      <w:pPr>
        <w:ind w:left="360"/>
        <w:rPr>
          <w:rFonts w:ascii="Times New Roman" w:hAnsi="Times New Roman"/>
          <w:sz w:val="24"/>
          <w:szCs w:val="24"/>
          <w:lang w:val="en-US"/>
        </w:rPr>
      </w:pPr>
      <w:r w:rsidRPr="003F476A">
        <w:rPr>
          <w:rFonts w:ascii="Times New Roman" w:hAnsi="Times New Roman"/>
          <w:sz w:val="24"/>
          <w:szCs w:val="24"/>
          <w:lang w:val="en-US"/>
        </w:rPr>
        <w:t xml:space="preserve"> </w:t>
      </w:r>
    </w:p>
    <w:p w14:paraId="1E958A99" w14:textId="14455105" w:rsidR="003F476A" w:rsidRPr="003F476A" w:rsidRDefault="003F476A" w:rsidP="003F476A">
      <w:pPr>
        <w:jc w:val="both"/>
        <w:rPr>
          <w:rFonts w:ascii="Times New Roman" w:hAnsi="Times New Roman"/>
          <w:sz w:val="24"/>
          <w:szCs w:val="24"/>
          <w:lang w:val="en-US"/>
        </w:rPr>
      </w:pPr>
    </w:p>
    <w:p w14:paraId="78A8AAB5" w14:textId="77777777" w:rsidR="003F476A" w:rsidRPr="003F476A" w:rsidRDefault="003F476A">
      <w:pPr>
        <w:rPr>
          <w:rFonts w:ascii="Times New Roman" w:hAnsi="Times New Roman"/>
          <w:sz w:val="24"/>
          <w:szCs w:val="24"/>
          <w:lang w:val="en-US"/>
        </w:rPr>
      </w:pPr>
    </w:p>
    <w:sectPr w:rsidR="003F476A" w:rsidRPr="003F4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4A6"/>
    <w:multiLevelType w:val="hybridMultilevel"/>
    <w:tmpl w:val="563A79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B2"/>
    <w:rsid w:val="002638B2"/>
    <w:rsid w:val="003F476A"/>
    <w:rsid w:val="00474271"/>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7A97"/>
  <w15:chartTrackingRefBased/>
  <w15:docId w15:val="{3CFCB297-03B1-4C99-8D11-8D2D1E6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F476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F476A"/>
    <w:rPr>
      <w:color w:val="0563C1"/>
      <w:u w:val="single"/>
    </w:rPr>
  </w:style>
  <w:style w:type="paragraph" w:styleId="Tekstdymka">
    <w:name w:val="Balloon Text"/>
    <w:basedOn w:val="Normalny"/>
    <w:link w:val="TekstdymkaZnak"/>
    <w:uiPriority w:val="99"/>
    <w:semiHidden/>
    <w:unhideWhenUsed/>
    <w:rsid w:val="003F47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476A"/>
    <w:rPr>
      <w:rFonts w:ascii="Segoe UI" w:eastAsia="Calibri" w:hAnsi="Segoe UI" w:cs="Segoe UI"/>
      <w:sz w:val="18"/>
      <w:szCs w:val="18"/>
    </w:rPr>
  </w:style>
  <w:style w:type="paragraph" w:styleId="HTML-wstpniesformatowany">
    <w:name w:val="HTML Preformatted"/>
    <w:basedOn w:val="Normalny"/>
    <w:link w:val="HTML-wstpniesformatowanyZnak"/>
    <w:uiPriority w:val="99"/>
    <w:unhideWhenUsed/>
    <w:rsid w:val="003F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F476A"/>
    <w:rPr>
      <w:rFonts w:ascii="Courier New" w:eastAsia="Times New Roman" w:hAnsi="Courier New" w:cs="Courier New"/>
      <w:sz w:val="20"/>
      <w:szCs w:val="20"/>
      <w:lang w:eastAsia="pl-PL"/>
    </w:rPr>
  </w:style>
  <w:style w:type="paragraph" w:styleId="Akapitzlist">
    <w:name w:val="List Paragraph"/>
    <w:basedOn w:val="Normalny"/>
    <w:uiPriority w:val="34"/>
    <w:qFormat/>
    <w:rsid w:val="003F476A"/>
    <w:pPr>
      <w:ind w:left="720"/>
      <w:contextualSpacing/>
    </w:pPr>
  </w:style>
  <w:style w:type="character" w:customStyle="1" w:styleId="ref-journal">
    <w:name w:val="ref-journal"/>
    <w:basedOn w:val="Domylnaczcionkaakapitu"/>
    <w:rsid w:val="003F476A"/>
  </w:style>
  <w:style w:type="character" w:customStyle="1" w:styleId="ref-vol">
    <w:name w:val="ref-vol"/>
    <w:basedOn w:val="Domylnaczcionkaakapitu"/>
    <w:rsid w:val="003F476A"/>
  </w:style>
  <w:style w:type="character" w:customStyle="1" w:styleId="nowrap">
    <w:name w:val="nowrap"/>
    <w:basedOn w:val="Domylnaczcionkaakapitu"/>
    <w:rsid w:val="003F476A"/>
  </w:style>
  <w:style w:type="character" w:customStyle="1" w:styleId="highlight">
    <w:name w:val="highlight"/>
    <w:basedOn w:val="Domylnaczcionkaakapitu"/>
    <w:rsid w:val="003F476A"/>
  </w:style>
  <w:style w:type="character" w:customStyle="1" w:styleId="cit">
    <w:name w:val="cit"/>
    <w:basedOn w:val="Domylnaczcionkaakapitu"/>
    <w:rsid w:val="003F476A"/>
  </w:style>
  <w:style w:type="character" w:customStyle="1" w:styleId="doi">
    <w:name w:val="doi"/>
    <w:basedOn w:val="Domylnaczcionkaakapitu"/>
    <w:rsid w:val="003F476A"/>
  </w:style>
  <w:style w:type="paragraph" w:customStyle="1" w:styleId="Default">
    <w:name w:val="Default"/>
    <w:rsid w:val="003F476A"/>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1523748" TargetMode="External"/><Relationship Id="rId13" Type="http://schemas.openxmlformats.org/officeDocument/2006/relationships/hyperlink" Target="https://www.ncbi.nlm.nih.gov/pubmed/28843634" TargetMode="External"/><Relationship Id="rId18" Type="http://schemas.openxmlformats.org/officeDocument/2006/relationships/hyperlink" Target="https://www.ncbi.nlm.nih.gov/pubmed/?term=Panikulam%20A%5BAuthor%5D&amp;cauthor=true&amp;cauthor_uid=218113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mhs.auckland.ac.nz/soph/centres/goodfellow/_docs/total_pain_handout.pdf" TargetMode="External"/><Relationship Id="rId12" Type="http://schemas.openxmlformats.org/officeDocument/2006/relationships/hyperlink" Target="https://www.ncbi.nlm.nih.gov/pubmed/?term=Read%20CY%5BAuthor%5D&amp;cauthor=true&amp;cauthor_uid=28843634" TargetMode="External"/><Relationship Id="rId17" Type="http://schemas.openxmlformats.org/officeDocument/2006/relationships/hyperlink" Target="https://www.ncbi.nlm.nih.gov/pubmed?term=von%20Hofacker%20S%5BAuthor%5D&amp;cauthor=true&amp;cauthor_uid=29320015" TargetMode="External"/><Relationship Id="rId2" Type="http://schemas.openxmlformats.org/officeDocument/2006/relationships/styles" Target="styles.xml"/><Relationship Id="rId16" Type="http://schemas.openxmlformats.org/officeDocument/2006/relationships/hyperlink" Target="https://www.ncbi.nlm.nih.gov/pubmed?term=Ottesen%20S%5BAuthor%5D&amp;cauthor=true&amp;cauthor_uid=29320015" TargetMode="External"/><Relationship Id="rId20" Type="http://schemas.openxmlformats.org/officeDocument/2006/relationships/hyperlink" Target="https://dx.doi.org/10.4103%2F0973-1075.76246" TargetMode="External"/><Relationship Id="rId1" Type="http://schemas.openxmlformats.org/officeDocument/2006/relationships/numbering" Target="numbering.xml"/><Relationship Id="rId6" Type="http://schemas.openxmlformats.org/officeDocument/2006/relationships/hyperlink" Target="https://www.iasp-pain.org/GlobalYear/CancerPain" TargetMode="External"/><Relationship Id="rId11" Type="http://schemas.openxmlformats.org/officeDocument/2006/relationships/hyperlink" Target="https://www.ncbi.nlm.nih.gov/pubmed/?term=Stamp%20KD%5BAuthor%5D&amp;cauthor=true&amp;cauthor_uid=28843634" TargetMode="External"/><Relationship Id="rId5" Type="http://schemas.openxmlformats.org/officeDocument/2006/relationships/hyperlink" Target="mailto:agnieszka.arendt@cm.umk.pl" TargetMode="External"/><Relationship Id="rId15" Type="http://schemas.openxmlformats.org/officeDocument/2006/relationships/hyperlink" Target="https://www.ncbi.nlm.nih.gov/pubmed?term=Dale%20O%5BAuthor%5D&amp;cauthor=true&amp;cauthor_uid=29320015" TargetMode="External"/><Relationship Id="rId10" Type="http://schemas.openxmlformats.org/officeDocument/2006/relationships/hyperlink" Target="https://www.ncbi.nlm.nih.gov/pubmed/?term=Flanagan%20J%5BAuthor%5D&amp;cauthor=true&amp;cauthor_uid=28843634" TargetMode="External"/><Relationship Id="rId19" Type="http://schemas.openxmlformats.org/officeDocument/2006/relationships/hyperlink" Target="https://www.ncbi.nlm.nih.gov/pmc/articles/PMC3140083/" TargetMode="External"/><Relationship Id="rId4" Type="http://schemas.openxmlformats.org/officeDocument/2006/relationships/webSettings" Target="webSettings.xml"/><Relationship Id="rId9" Type="http://schemas.openxmlformats.org/officeDocument/2006/relationships/hyperlink" Target="https://www.ncbi.nlm.nih.gov/pubmed/?term=Shindul-Rothschild%20J%5BAuthor%5D&amp;cauthor=true&amp;cauthor_uid=28843634" TargetMode="External"/><Relationship Id="rId14" Type="http://schemas.openxmlformats.org/officeDocument/2006/relationships/hyperlink" Target="https://www.ncbi.nlm.nih.gov/pubmed?term=Kongsgaard%20U%5BAuthor%5D&amp;cauthor=true&amp;cauthor_uid=29320015"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2823</Words>
  <Characters>16940</Characters>
  <Application>Microsoft Office Word</Application>
  <DocSecurity>0</DocSecurity>
  <Lines>141</Lines>
  <Paragraphs>39</Paragraphs>
  <ScaleCrop>false</ScaleCrop>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er262@365ms.site Markus76</dc:creator>
  <cp:keywords/>
  <dc:description/>
  <cp:lastModifiedBy>er262@365ms.site Markus76</cp:lastModifiedBy>
  <cp:revision>2</cp:revision>
  <dcterms:created xsi:type="dcterms:W3CDTF">2020-05-29T21:20:00Z</dcterms:created>
  <dcterms:modified xsi:type="dcterms:W3CDTF">2020-05-29T21:27:00Z</dcterms:modified>
</cp:coreProperties>
</file>