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C7B5" w14:textId="77777777" w:rsidR="004C4550" w:rsidRDefault="004C4550" w:rsidP="00F32BE3">
      <w:pPr>
        <w:jc w:val="both"/>
        <w:rPr>
          <w:rFonts w:ascii="Times New Roman" w:hAnsi="Times New Roman" w:cs="Times New Roman"/>
          <w:lang w:val="en-US"/>
        </w:rPr>
      </w:pPr>
    </w:p>
    <w:p w14:paraId="6C95EA60" w14:textId="77777777" w:rsidR="004C4550" w:rsidRDefault="004C4550" w:rsidP="00F32BE3">
      <w:pPr>
        <w:jc w:val="both"/>
        <w:rPr>
          <w:rFonts w:ascii="Times New Roman" w:hAnsi="Times New Roman" w:cs="Times New Roman"/>
          <w:lang w:val="en-US"/>
        </w:rPr>
      </w:pPr>
    </w:p>
    <w:p w14:paraId="5EA338EE" w14:textId="77777777" w:rsidR="00B9749B" w:rsidRDefault="004C4550" w:rsidP="00F32BE3">
      <w:pPr>
        <w:jc w:val="both"/>
        <w:rPr>
          <w:rFonts w:ascii="Times New Roman" w:hAnsi="Times New Roman" w:cs="Times New Roman"/>
          <w:b/>
          <w:bCs/>
          <w:sz w:val="28"/>
          <w:szCs w:val="28"/>
          <w:lang w:val="en-US"/>
        </w:rPr>
      </w:pPr>
      <w:r w:rsidRPr="004C4550">
        <w:rPr>
          <w:rFonts w:ascii="Times New Roman" w:hAnsi="Times New Roman" w:cs="Times New Roman"/>
          <w:b/>
          <w:bCs/>
          <w:sz w:val="28"/>
          <w:szCs w:val="28"/>
          <w:lang w:val="en-US"/>
        </w:rPr>
        <w:t>Supplementary material</w:t>
      </w:r>
      <w:r w:rsidR="00B9749B">
        <w:rPr>
          <w:rFonts w:ascii="Times New Roman" w:hAnsi="Times New Roman" w:cs="Times New Roman"/>
          <w:b/>
          <w:bCs/>
          <w:sz w:val="28"/>
          <w:szCs w:val="28"/>
          <w:lang w:val="en-US"/>
        </w:rPr>
        <w:t>s</w:t>
      </w:r>
      <w:r w:rsidRPr="004C4550">
        <w:rPr>
          <w:rFonts w:ascii="Times New Roman" w:hAnsi="Times New Roman" w:cs="Times New Roman"/>
          <w:b/>
          <w:bCs/>
          <w:sz w:val="28"/>
          <w:szCs w:val="28"/>
          <w:lang w:val="en-US"/>
        </w:rPr>
        <w:t xml:space="preserve">. </w:t>
      </w:r>
      <w:bookmarkStart w:id="0" w:name="_Hlk147013205"/>
    </w:p>
    <w:p w14:paraId="74A5A308" w14:textId="2B8D1674" w:rsidR="004C4550" w:rsidRPr="004C4550" w:rsidRDefault="004C4550" w:rsidP="00F32BE3">
      <w:pPr>
        <w:jc w:val="both"/>
        <w:rPr>
          <w:rFonts w:ascii="Times New Roman" w:hAnsi="Times New Roman" w:cs="Times New Roman"/>
          <w:b/>
          <w:bCs/>
          <w:sz w:val="28"/>
          <w:szCs w:val="28"/>
          <w:lang w:val="en-US"/>
        </w:rPr>
      </w:pPr>
      <w:r w:rsidRPr="004C4550">
        <w:rPr>
          <w:rFonts w:ascii="Times New Roman" w:hAnsi="Times New Roman" w:cs="Times New Roman"/>
          <w:b/>
          <w:bCs/>
          <w:sz w:val="28"/>
          <w:szCs w:val="28"/>
          <w:lang w:val="en-US"/>
        </w:rPr>
        <w:t xml:space="preserve">Demographic data and autonomic assessment in patients with </w:t>
      </w:r>
      <w:bookmarkEnd w:id="0"/>
      <w:r w:rsidRPr="004C4550">
        <w:rPr>
          <w:rFonts w:ascii="Times New Roman" w:hAnsi="Times New Roman" w:cs="Times New Roman"/>
          <w:b/>
          <w:bCs/>
          <w:sz w:val="28"/>
          <w:szCs w:val="28"/>
          <w:lang w:val="en-US"/>
        </w:rPr>
        <w:t>eliminated confounders</w:t>
      </w:r>
    </w:p>
    <w:p w14:paraId="67DE4EB4" w14:textId="39F62C29" w:rsidR="004C4550" w:rsidRDefault="004C4550" w:rsidP="004C4550">
      <w:pPr>
        <w:jc w:val="both"/>
        <w:rPr>
          <w:rFonts w:ascii="Times New Roman" w:hAnsi="Times New Roman"/>
          <w:color w:val="000000"/>
          <w:sz w:val="24"/>
          <w:szCs w:val="24"/>
          <w:lang w:val="en-US"/>
        </w:rPr>
      </w:pPr>
      <w:r w:rsidRPr="004C4550">
        <w:rPr>
          <w:rFonts w:ascii="Times New Roman" w:hAnsi="Times New Roman" w:cs="Times New Roman"/>
          <w:lang w:val="en-US"/>
        </w:rPr>
        <w:t>13 PD, 9 PSP and 16 controls were included in</w:t>
      </w:r>
      <w:r w:rsidR="00BA0CAE">
        <w:rPr>
          <w:rFonts w:ascii="Times New Roman" w:hAnsi="Times New Roman" w:cs="Times New Roman"/>
          <w:lang w:val="en-US"/>
        </w:rPr>
        <w:t xml:space="preserve"> the</w:t>
      </w:r>
      <w:r w:rsidRPr="004C4550">
        <w:rPr>
          <w:rFonts w:ascii="Times New Roman" w:hAnsi="Times New Roman" w:cs="Times New Roman"/>
          <w:lang w:val="en-US"/>
        </w:rPr>
        <w:t xml:space="preserve"> subgroup  analysis of patients with eliminated confounders like age, diseases duration, comorbidities and drugs. </w:t>
      </w:r>
      <w:r w:rsidRPr="007017E0">
        <w:rPr>
          <w:rFonts w:ascii="Times New Roman" w:hAnsi="Times New Roman"/>
          <w:color w:val="000000"/>
          <w:sz w:val="24"/>
          <w:szCs w:val="24"/>
          <w:lang w:val="en-US"/>
        </w:rPr>
        <w:t xml:space="preserve">In the subgroup analysis patients below 50 years of age and with disease duration &gt;10 years were excluded to eliminate confounding effect of age and disease duration, as well as patients who took drugs, which could potentially affect ANS other than diuretics, selective serotonin reuptake inhibitors (SSRI) and RAS. This </w:t>
      </w:r>
      <w:proofErr w:type="spellStart"/>
      <w:r w:rsidRPr="007017E0">
        <w:rPr>
          <w:rFonts w:ascii="Times New Roman" w:hAnsi="Times New Roman"/>
          <w:color w:val="000000"/>
          <w:sz w:val="24"/>
          <w:szCs w:val="24"/>
          <w:lang w:val="en-US"/>
        </w:rPr>
        <w:t>subanalysis</w:t>
      </w:r>
      <w:proofErr w:type="spellEnd"/>
      <w:r w:rsidRPr="007017E0">
        <w:rPr>
          <w:rFonts w:ascii="Times New Roman" w:hAnsi="Times New Roman"/>
          <w:color w:val="000000"/>
          <w:sz w:val="24"/>
          <w:szCs w:val="24"/>
          <w:lang w:val="en-US"/>
        </w:rPr>
        <w:t xml:space="preserve"> allowed us to compare PD and PSP patients with relatively short disease duration without confounders.</w:t>
      </w:r>
    </w:p>
    <w:p w14:paraId="7A7D938B" w14:textId="3408FE2E" w:rsidR="00653749" w:rsidRPr="00653749" w:rsidRDefault="00B110A4" w:rsidP="004C4550">
      <w:pPr>
        <w:jc w:val="both"/>
        <w:rPr>
          <w:rFonts w:ascii="Times New Roman" w:hAnsi="Times New Roman" w:cs="Times New Roman"/>
          <w:lang w:val="en-US"/>
        </w:rPr>
      </w:pPr>
      <w:bookmarkStart w:id="1" w:name="_Hlk147013384"/>
      <w:r w:rsidRPr="00B110A4">
        <w:rPr>
          <w:rFonts w:ascii="Times New Roman" w:hAnsi="Times New Roman" w:cs="Times New Roman"/>
          <w:lang w:val="en-US"/>
        </w:rPr>
        <w:t xml:space="preserve">Suppl. table </w:t>
      </w:r>
      <w:r w:rsidR="004C4550">
        <w:rPr>
          <w:rFonts w:ascii="Times New Roman" w:hAnsi="Times New Roman" w:cs="Times New Roman"/>
          <w:lang w:val="en-US"/>
        </w:rPr>
        <w:t>1</w:t>
      </w:r>
      <w:r w:rsidRPr="00B110A4">
        <w:rPr>
          <w:rFonts w:ascii="Times New Roman" w:hAnsi="Times New Roman" w:cs="Times New Roman"/>
          <w:lang w:val="en-US"/>
        </w:rPr>
        <w:t xml:space="preserve">. Demographic and clinical </w:t>
      </w:r>
      <w:r w:rsidR="00781D75">
        <w:rPr>
          <w:rFonts w:ascii="Times New Roman" w:hAnsi="Times New Roman" w:cs="Times New Roman"/>
          <w:lang w:val="en-US"/>
        </w:rPr>
        <w:t>characteristics</w:t>
      </w:r>
      <w:r w:rsidR="00781D75" w:rsidRPr="00B110A4">
        <w:rPr>
          <w:rFonts w:ascii="Times New Roman" w:hAnsi="Times New Roman" w:cs="Times New Roman"/>
          <w:lang w:val="en-US"/>
        </w:rPr>
        <w:t xml:space="preserve"> </w:t>
      </w:r>
      <w:r w:rsidRPr="00B110A4">
        <w:rPr>
          <w:rFonts w:ascii="Times New Roman" w:hAnsi="Times New Roman" w:cs="Times New Roman"/>
          <w:lang w:val="en-US"/>
        </w:rPr>
        <w:t>of the patients</w:t>
      </w:r>
      <w:r>
        <w:rPr>
          <w:rFonts w:ascii="Times New Roman" w:hAnsi="Times New Roman" w:cs="Times New Roman"/>
          <w:lang w:val="en-US"/>
        </w:rPr>
        <w:t xml:space="preserve"> in subgroup analysis</w:t>
      </w:r>
    </w:p>
    <w:bookmarkEnd w:id="1"/>
    <w:tbl>
      <w:tblPr>
        <w:tblStyle w:val="Tabela-Siatka"/>
        <w:tblW w:w="8930" w:type="dxa"/>
        <w:tblInd w:w="137" w:type="dxa"/>
        <w:tblLayout w:type="fixed"/>
        <w:tblLook w:val="04A0" w:firstRow="1" w:lastRow="0" w:firstColumn="1" w:lastColumn="0" w:noHBand="0" w:noVBand="1"/>
      </w:tblPr>
      <w:tblGrid>
        <w:gridCol w:w="2410"/>
        <w:gridCol w:w="1559"/>
        <w:gridCol w:w="1275"/>
        <w:gridCol w:w="2127"/>
        <w:gridCol w:w="1559"/>
      </w:tblGrid>
      <w:tr w:rsidR="00653749" w:rsidRPr="00653749" w14:paraId="767C74CF" w14:textId="77777777" w:rsidTr="004C4550">
        <w:tc>
          <w:tcPr>
            <w:tcW w:w="2410" w:type="dxa"/>
          </w:tcPr>
          <w:p w14:paraId="4EC0B8F5" w14:textId="77777777" w:rsidR="00653749" w:rsidRPr="00653749" w:rsidRDefault="00653749" w:rsidP="00D16B00">
            <w:pPr>
              <w:jc w:val="both"/>
              <w:rPr>
                <w:rFonts w:ascii="Times New Roman" w:hAnsi="Times New Roman" w:cs="Times New Roman"/>
                <w:b/>
                <w:bCs/>
                <w:lang w:val="en-US"/>
              </w:rPr>
            </w:pPr>
          </w:p>
        </w:tc>
        <w:tc>
          <w:tcPr>
            <w:tcW w:w="1559" w:type="dxa"/>
          </w:tcPr>
          <w:p w14:paraId="528460D3" w14:textId="45396E89"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PD</w:t>
            </w:r>
            <w:r w:rsidR="004C4550">
              <w:rPr>
                <w:rFonts w:ascii="Times New Roman" w:hAnsi="Times New Roman" w:cs="Times New Roman"/>
                <w:b/>
                <w:bCs/>
                <w:lang w:val="en-US"/>
              </w:rPr>
              <w:t>, n=13</w:t>
            </w:r>
          </w:p>
        </w:tc>
        <w:tc>
          <w:tcPr>
            <w:tcW w:w="1275" w:type="dxa"/>
          </w:tcPr>
          <w:p w14:paraId="3AEC142B" w14:textId="44C0D09C"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PSP</w:t>
            </w:r>
            <w:r w:rsidR="004C4550">
              <w:rPr>
                <w:rFonts w:ascii="Times New Roman" w:hAnsi="Times New Roman" w:cs="Times New Roman"/>
                <w:b/>
                <w:bCs/>
                <w:lang w:val="en-US"/>
              </w:rPr>
              <w:t>, n=9</w:t>
            </w:r>
          </w:p>
        </w:tc>
        <w:tc>
          <w:tcPr>
            <w:tcW w:w="2127" w:type="dxa"/>
          </w:tcPr>
          <w:p w14:paraId="0DCE8220" w14:textId="33BFED16" w:rsidR="00653749" w:rsidRPr="00653749" w:rsidRDefault="004C4550" w:rsidP="00D16B00">
            <w:pPr>
              <w:jc w:val="both"/>
              <w:rPr>
                <w:rFonts w:ascii="Times New Roman" w:hAnsi="Times New Roman" w:cs="Times New Roman"/>
                <w:b/>
                <w:bCs/>
                <w:lang w:val="en-US"/>
              </w:rPr>
            </w:pPr>
            <w:r>
              <w:rPr>
                <w:rFonts w:ascii="Times New Roman" w:hAnsi="Times New Roman" w:cs="Times New Roman"/>
                <w:b/>
                <w:bCs/>
                <w:lang w:val="en-US"/>
              </w:rPr>
              <w:t>Control group, n=16</w:t>
            </w:r>
          </w:p>
        </w:tc>
        <w:tc>
          <w:tcPr>
            <w:tcW w:w="1559" w:type="dxa"/>
          </w:tcPr>
          <w:p w14:paraId="4662CA8F"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p-value</w:t>
            </w:r>
          </w:p>
        </w:tc>
      </w:tr>
      <w:tr w:rsidR="00653749" w:rsidRPr="00653749" w14:paraId="5D5FF978" w14:textId="77777777" w:rsidTr="004C4550">
        <w:tc>
          <w:tcPr>
            <w:tcW w:w="2410" w:type="dxa"/>
          </w:tcPr>
          <w:p w14:paraId="188789AB"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Age (years)</w:t>
            </w:r>
          </w:p>
        </w:tc>
        <w:tc>
          <w:tcPr>
            <w:tcW w:w="1559" w:type="dxa"/>
          </w:tcPr>
          <w:p w14:paraId="22B915D4" w14:textId="1C25F058"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61.5±6.8</w:t>
            </w:r>
          </w:p>
        </w:tc>
        <w:tc>
          <w:tcPr>
            <w:tcW w:w="1275" w:type="dxa"/>
          </w:tcPr>
          <w:p w14:paraId="274B840D" w14:textId="76A8AB1A"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65.6±4.7</w:t>
            </w:r>
          </w:p>
        </w:tc>
        <w:tc>
          <w:tcPr>
            <w:tcW w:w="2127" w:type="dxa"/>
          </w:tcPr>
          <w:p w14:paraId="1715A717" w14:textId="75849C02"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60.5±5.4</w:t>
            </w:r>
          </w:p>
        </w:tc>
        <w:tc>
          <w:tcPr>
            <w:tcW w:w="1559" w:type="dxa"/>
          </w:tcPr>
          <w:p w14:paraId="34B7D1F5" w14:textId="161F022A"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0.109</w:t>
            </w:r>
          </w:p>
        </w:tc>
      </w:tr>
      <w:tr w:rsidR="00653749" w:rsidRPr="00653749" w14:paraId="0EA97FF1" w14:textId="77777777" w:rsidTr="004C4550">
        <w:tc>
          <w:tcPr>
            <w:tcW w:w="2410" w:type="dxa"/>
          </w:tcPr>
          <w:p w14:paraId="45F26ACD"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Sex (% male)</w:t>
            </w:r>
          </w:p>
        </w:tc>
        <w:tc>
          <w:tcPr>
            <w:tcW w:w="1559" w:type="dxa"/>
          </w:tcPr>
          <w:p w14:paraId="7FF81E20" w14:textId="06127231"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61.5%</w:t>
            </w:r>
          </w:p>
        </w:tc>
        <w:tc>
          <w:tcPr>
            <w:tcW w:w="1275" w:type="dxa"/>
          </w:tcPr>
          <w:p w14:paraId="1C53BF71" w14:textId="48FB9EE9"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44.4%</w:t>
            </w:r>
          </w:p>
        </w:tc>
        <w:tc>
          <w:tcPr>
            <w:tcW w:w="2127" w:type="dxa"/>
          </w:tcPr>
          <w:p w14:paraId="53E40BAB" w14:textId="10C5124C"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37.5%</w:t>
            </w:r>
          </w:p>
        </w:tc>
        <w:tc>
          <w:tcPr>
            <w:tcW w:w="1559" w:type="dxa"/>
          </w:tcPr>
          <w:p w14:paraId="6EA0931C" w14:textId="764FA49E"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0.427</w:t>
            </w:r>
          </w:p>
        </w:tc>
      </w:tr>
      <w:tr w:rsidR="00653749" w:rsidRPr="00653749" w14:paraId="44B6869F" w14:textId="77777777" w:rsidTr="004C4550">
        <w:tc>
          <w:tcPr>
            <w:tcW w:w="2410" w:type="dxa"/>
          </w:tcPr>
          <w:p w14:paraId="179DFF0B"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Disease duration</w:t>
            </w:r>
          </w:p>
        </w:tc>
        <w:tc>
          <w:tcPr>
            <w:tcW w:w="1559" w:type="dxa"/>
          </w:tcPr>
          <w:p w14:paraId="234E0F35" w14:textId="499F4A9A"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4.3±3.0</w:t>
            </w:r>
          </w:p>
        </w:tc>
        <w:tc>
          <w:tcPr>
            <w:tcW w:w="1275" w:type="dxa"/>
          </w:tcPr>
          <w:p w14:paraId="0D7F858C" w14:textId="68CEC37A"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2.8±1.8</w:t>
            </w:r>
          </w:p>
        </w:tc>
        <w:tc>
          <w:tcPr>
            <w:tcW w:w="2127" w:type="dxa"/>
          </w:tcPr>
          <w:p w14:paraId="703304A7" w14:textId="048FEAB9"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 xml:space="preserve"> -</w:t>
            </w:r>
          </w:p>
        </w:tc>
        <w:tc>
          <w:tcPr>
            <w:tcW w:w="1559" w:type="dxa"/>
          </w:tcPr>
          <w:p w14:paraId="70466EBB" w14:textId="69E5670F"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0.203</w:t>
            </w:r>
          </w:p>
        </w:tc>
      </w:tr>
      <w:tr w:rsidR="00653749" w:rsidRPr="00653749" w14:paraId="1E9C0CC9" w14:textId="77777777" w:rsidTr="004C4550">
        <w:tc>
          <w:tcPr>
            <w:tcW w:w="2410" w:type="dxa"/>
          </w:tcPr>
          <w:p w14:paraId="295762DF"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HYs</w:t>
            </w:r>
          </w:p>
        </w:tc>
        <w:tc>
          <w:tcPr>
            <w:tcW w:w="1559" w:type="dxa"/>
          </w:tcPr>
          <w:p w14:paraId="1878C813" w14:textId="3BBB5E96"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2(2-3)</w:t>
            </w:r>
          </w:p>
        </w:tc>
        <w:tc>
          <w:tcPr>
            <w:tcW w:w="1275" w:type="dxa"/>
          </w:tcPr>
          <w:p w14:paraId="5C4AB946" w14:textId="19DE807A"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3(3-3)</w:t>
            </w:r>
          </w:p>
        </w:tc>
        <w:tc>
          <w:tcPr>
            <w:tcW w:w="2127" w:type="dxa"/>
          </w:tcPr>
          <w:p w14:paraId="39B2A84B" w14:textId="25E37020"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 xml:space="preserve"> -</w:t>
            </w:r>
          </w:p>
        </w:tc>
        <w:tc>
          <w:tcPr>
            <w:tcW w:w="1559" w:type="dxa"/>
          </w:tcPr>
          <w:p w14:paraId="15EF1460" w14:textId="7249E710"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0.037*</w:t>
            </w:r>
          </w:p>
        </w:tc>
      </w:tr>
      <w:tr w:rsidR="00653749" w:rsidRPr="00653749" w14:paraId="1F9A34FC" w14:textId="77777777" w:rsidTr="004C4550">
        <w:tc>
          <w:tcPr>
            <w:tcW w:w="2410" w:type="dxa"/>
          </w:tcPr>
          <w:p w14:paraId="63A33A08"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MDS-UPDRS-3 ON</w:t>
            </w:r>
          </w:p>
        </w:tc>
        <w:tc>
          <w:tcPr>
            <w:tcW w:w="1559" w:type="dxa"/>
          </w:tcPr>
          <w:p w14:paraId="07F63BE5" w14:textId="648D73DC"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14.4±7.5</w:t>
            </w:r>
          </w:p>
        </w:tc>
        <w:tc>
          <w:tcPr>
            <w:tcW w:w="1275" w:type="dxa"/>
          </w:tcPr>
          <w:p w14:paraId="07459B4F" w14:textId="1C8DB366"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37.7±21.2</w:t>
            </w:r>
          </w:p>
        </w:tc>
        <w:tc>
          <w:tcPr>
            <w:tcW w:w="2127" w:type="dxa"/>
          </w:tcPr>
          <w:p w14:paraId="1463EC36" w14:textId="44656BCA"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 xml:space="preserve"> -</w:t>
            </w:r>
          </w:p>
        </w:tc>
        <w:tc>
          <w:tcPr>
            <w:tcW w:w="1559" w:type="dxa"/>
          </w:tcPr>
          <w:p w14:paraId="5869842B" w14:textId="60A342E3"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0.011*</w:t>
            </w:r>
          </w:p>
        </w:tc>
      </w:tr>
      <w:tr w:rsidR="00653749" w:rsidRPr="00653749" w14:paraId="3735C3D0" w14:textId="77777777" w:rsidTr="004C4550">
        <w:tc>
          <w:tcPr>
            <w:tcW w:w="2410" w:type="dxa"/>
          </w:tcPr>
          <w:p w14:paraId="79EF6728"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MDS-UPDRS-3 OFF</w:t>
            </w:r>
          </w:p>
        </w:tc>
        <w:tc>
          <w:tcPr>
            <w:tcW w:w="1559" w:type="dxa"/>
          </w:tcPr>
          <w:p w14:paraId="705571E6" w14:textId="34082F94" w:rsidR="00653749" w:rsidRPr="00653749" w:rsidRDefault="00653749" w:rsidP="00D16B00">
            <w:pPr>
              <w:jc w:val="both"/>
              <w:rPr>
                <w:rFonts w:ascii="Times New Roman" w:hAnsi="Times New Roman" w:cs="Times New Roman"/>
                <w:lang w:val="en-US"/>
              </w:rPr>
            </w:pPr>
            <w:r>
              <w:rPr>
                <w:rFonts w:ascii="Times New Roman" w:hAnsi="Times New Roman" w:cs="Times New Roman"/>
                <w:lang w:val="en-US"/>
              </w:rPr>
              <w:t>30.8±16.8</w:t>
            </w:r>
          </w:p>
        </w:tc>
        <w:tc>
          <w:tcPr>
            <w:tcW w:w="1275" w:type="dxa"/>
          </w:tcPr>
          <w:p w14:paraId="1B3373A5" w14:textId="45143584" w:rsidR="00653749" w:rsidRPr="00653749" w:rsidRDefault="00653749" w:rsidP="00D16B00">
            <w:pPr>
              <w:jc w:val="both"/>
              <w:rPr>
                <w:rFonts w:ascii="Times New Roman" w:hAnsi="Times New Roman" w:cs="Times New Roman"/>
                <w:lang w:val="en-US"/>
              </w:rPr>
            </w:pPr>
            <w:r>
              <w:rPr>
                <w:rFonts w:ascii="Times New Roman" w:hAnsi="Times New Roman" w:cs="Times New Roman"/>
                <w:lang w:val="en-US"/>
              </w:rPr>
              <w:t>41.1±23.1</w:t>
            </w:r>
          </w:p>
        </w:tc>
        <w:tc>
          <w:tcPr>
            <w:tcW w:w="2127" w:type="dxa"/>
          </w:tcPr>
          <w:p w14:paraId="1FE8323F" w14:textId="43ADFCED" w:rsidR="00653749" w:rsidRPr="00653749" w:rsidRDefault="00653749" w:rsidP="00D16B00">
            <w:pPr>
              <w:jc w:val="both"/>
              <w:rPr>
                <w:rFonts w:ascii="Times New Roman" w:hAnsi="Times New Roman" w:cs="Times New Roman"/>
                <w:lang w:val="en-US"/>
              </w:rPr>
            </w:pPr>
            <w:r w:rsidRPr="00653749">
              <w:rPr>
                <w:rFonts w:ascii="Times New Roman" w:hAnsi="Times New Roman" w:cs="Times New Roman"/>
                <w:lang w:val="en-US"/>
              </w:rPr>
              <w:t xml:space="preserve"> -</w:t>
            </w:r>
          </w:p>
        </w:tc>
        <w:tc>
          <w:tcPr>
            <w:tcW w:w="1559" w:type="dxa"/>
          </w:tcPr>
          <w:p w14:paraId="29DC624C" w14:textId="0C502E4E" w:rsidR="00653749" w:rsidRPr="00653749" w:rsidRDefault="00CE7136" w:rsidP="00D16B00">
            <w:pPr>
              <w:jc w:val="both"/>
              <w:rPr>
                <w:rFonts w:ascii="Times New Roman" w:hAnsi="Times New Roman" w:cs="Times New Roman"/>
                <w:lang w:val="en-US"/>
              </w:rPr>
            </w:pPr>
            <w:r>
              <w:rPr>
                <w:rFonts w:ascii="Times New Roman" w:hAnsi="Times New Roman" w:cs="Times New Roman"/>
                <w:lang w:val="en-US"/>
              </w:rPr>
              <w:t>0.274</w:t>
            </w:r>
          </w:p>
        </w:tc>
      </w:tr>
      <w:tr w:rsidR="00653749" w:rsidRPr="00653749" w14:paraId="10AB97F1" w14:textId="77777777" w:rsidTr="004C4550">
        <w:tc>
          <w:tcPr>
            <w:tcW w:w="2410" w:type="dxa"/>
          </w:tcPr>
          <w:p w14:paraId="24A5C15B"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LEDD (mg)</w:t>
            </w:r>
          </w:p>
        </w:tc>
        <w:tc>
          <w:tcPr>
            <w:tcW w:w="1559" w:type="dxa"/>
          </w:tcPr>
          <w:p w14:paraId="05F77BC8" w14:textId="68DC45FB"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490 (150-925)</w:t>
            </w:r>
          </w:p>
        </w:tc>
        <w:tc>
          <w:tcPr>
            <w:tcW w:w="1275" w:type="dxa"/>
          </w:tcPr>
          <w:p w14:paraId="77E2E869" w14:textId="2455B685"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255 (0-300)</w:t>
            </w:r>
          </w:p>
        </w:tc>
        <w:tc>
          <w:tcPr>
            <w:tcW w:w="2127" w:type="dxa"/>
          </w:tcPr>
          <w:p w14:paraId="56FAFB95" w14:textId="170F2DB2"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 xml:space="preserve"> -</w:t>
            </w:r>
          </w:p>
        </w:tc>
        <w:tc>
          <w:tcPr>
            <w:tcW w:w="1559" w:type="dxa"/>
          </w:tcPr>
          <w:p w14:paraId="75926236" w14:textId="741AB250"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0.160</w:t>
            </w:r>
          </w:p>
        </w:tc>
      </w:tr>
      <w:tr w:rsidR="00653749" w:rsidRPr="00653749" w14:paraId="37352AFC" w14:textId="77777777" w:rsidTr="004C4550">
        <w:tc>
          <w:tcPr>
            <w:tcW w:w="2410" w:type="dxa"/>
          </w:tcPr>
          <w:p w14:paraId="21F0BAA4"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Depression</w:t>
            </w:r>
          </w:p>
        </w:tc>
        <w:tc>
          <w:tcPr>
            <w:tcW w:w="1559" w:type="dxa"/>
          </w:tcPr>
          <w:p w14:paraId="2B34E0FF" w14:textId="3C1A7A83" w:rsidR="00653749" w:rsidRPr="00653749" w:rsidRDefault="002C663C" w:rsidP="00D16B00">
            <w:pPr>
              <w:jc w:val="both"/>
              <w:rPr>
                <w:rFonts w:ascii="Times New Roman" w:hAnsi="Times New Roman" w:cs="Times New Roman"/>
                <w:lang w:val="en-US"/>
              </w:rPr>
            </w:pPr>
            <w:r>
              <w:rPr>
                <w:rFonts w:ascii="Times New Roman" w:hAnsi="Times New Roman" w:cs="Times New Roman"/>
                <w:lang w:val="en-US"/>
              </w:rPr>
              <w:t>15.4%</w:t>
            </w:r>
          </w:p>
        </w:tc>
        <w:tc>
          <w:tcPr>
            <w:tcW w:w="1275" w:type="dxa"/>
          </w:tcPr>
          <w:p w14:paraId="272C2747" w14:textId="18E5C127" w:rsidR="00653749" w:rsidRPr="00653749" w:rsidRDefault="002C663C" w:rsidP="00D16B00">
            <w:pPr>
              <w:jc w:val="both"/>
              <w:rPr>
                <w:rFonts w:ascii="Times New Roman" w:hAnsi="Times New Roman" w:cs="Times New Roman"/>
                <w:lang w:val="en-US"/>
              </w:rPr>
            </w:pPr>
            <w:r>
              <w:rPr>
                <w:rFonts w:ascii="Times New Roman" w:hAnsi="Times New Roman" w:cs="Times New Roman"/>
                <w:lang w:val="en-US"/>
              </w:rPr>
              <w:t>33.3%</w:t>
            </w:r>
          </w:p>
        </w:tc>
        <w:tc>
          <w:tcPr>
            <w:tcW w:w="2127" w:type="dxa"/>
          </w:tcPr>
          <w:p w14:paraId="63EB9E5D" w14:textId="764D5C47" w:rsidR="00653749" w:rsidRPr="00653749" w:rsidRDefault="003015B6" w:rsidP="00D16B00">
            <w:pPr>
              <w:jc w:val="both"/>
              <w:rPr>
                <w:rFonts w:ascii="Times New Roman" w:hAnsi="Times New Roman" w:cs="Times New Roman"/>
                <w:lang w:val="en-US"/>
              </w:rPr>
            </w:pPr>
            <w:r>
              <w:rPr>
                <w:rFonts w:ascii="Times New Roman" w:hAnsi="Times New Roman" w:cs="Times New Roman"/>
                <w:lang w:val="en-US"/>
              </w:rPr>
              <w:t xml:space="preserve"> -</w:t>
            </w:r>
          </w:p>
        </w:tc>
        <w:tc>
          <w:tcPr>
            <w:tcW w:w="1559" w:type="dxa"/>
          </w:tcPr>
          <w:p w14:paraId="6127523D" w14:textId="080630EB" w:rsidR="00653749" w:rsidRPr="00653749" w:rsidRDefault="002C663C" w:rsidP="00D16B00">
            <w:pPr>
              <w:jc w:val="both"/>
              <w:rPr>
                <w:rFonts w:ascii="Times New Roman" w:hAnsi="Times New Roman" w:cs="Times New Roman"/>
                <w:lang w:val="en-US"/>
              </w:rPr>
            </w:pPr>
            <w:r>
              <w:rPr>
                <w:rFonts w:ascii="Times New Roman" w:hAnsi="Times New Roman" w:cs="Times New Roman"/>
                <w:lang w:val="en-US"/>
              </w:rPr>
              <w:t>0.609</w:t>
            </w:r>
          </w:p>
        </w:tc>
      </w:tr>
      <w:tr w:rsidR="00653749" w:rsidRPr="00653749" w14:paraId="4D95544C" w14:textId="77777777" w:rsidTr="004C4550">
        <w:tc>
          <w:tcPr>
            <w:tcW w:w="2410" w:type="dxa"/>
          </w:tcPr>
          <w:p w14:paraId="0DBEE768"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Dementia</w:t>
            </w:r>
          </w:p>
        </w:tc>
        <w:tc>
          <w:tcPr>
            <w:tcW w:w="1559" w:type="dxa"/>
          </w:tcPr>
          <w:p w14:paraId="6FC03CCC" w14:textId="08172CAD" w:rsidR="00653749" w:rsidRPr="00653749" w:rsidRDefault="002C663C" w:rsidP="00D16B00">
            <w:pPr>
              <w:jc w:val="both"/>
              <w:rPr>
                <w:rFonts w:ascii="Times New Roman" w:hAnsi="Times New Roman" w:cs="Times New Roman"/>
                <w:lang w:val="en-US"/>
              </w:rPr>
            </w:pPr>
            <w:r>
              <w:rPr>
                <w:rFonts w:ascii="Times New Roman" w:hAnsi="Times New Roman" w:cs="Times New Roman"/>
                <w:lang w:val="en-US"/>
              </w:rPr>
              <w:t>0%</w:t>
            </w:r>
          </w:p>
        </w:tc>
        <w:tc>
          <w:tcPr>
            <w:tcW w:w="1275" w:type="dxa"/>
          </w:tcPr>
          <w:p w14:paraId="5CEB763A" w14:textId="7A0422E8" w:rsidR="00653749" w:rsidRPr="00653749" w:rsidRDefault="002C663C" w:rsidP="00D16B00">
            <w:pPr>
              <w:jc w:val="both"/>
              <w:rPr>
                <w:rFonts w:ascii="Times New Roman" w:hAnsi="Times New Roman" w:cs="Times New Roman"/>
                <w:lang w:val="en-US"/>
              </w:rPr>
            </w:pPr>
            <w:r>
              <w:rPr>
                <w:rFonts w:ascii="Times New Roman" w:hAnsi="Times New Roman" w:cs="Times New Roman"/>
                <w:lang w:val="en-US"/>
              </w:rPr>
              <w:t>11.1%</w:t>
            </w:r>
          </w:p>
        </w:tc>
        <w:tc>
          <w:tcPr>
            <w:tcW w:w="2127" w:type="dxa"/>
          </w:tcPr>
          <w:p w14:paraId="50238801" w14:textId="49B3DAC3" w:rsidR="00653749" w:rsidRPr="00653749" w:rsidRDefault="002C663C" w:rsidP="00D16B00">
            <w:pPr>
              <w:jc w:val="both"/>
              <w:rPr>
                <w:rFonts w:ascii="Times New Roman" w:hAnsi="Times New Roman" w:cs="Times New Roman"/>
                <w:lang w:val="en-US"/>
              </w:rPr>
            </w:pPr>
            <w:r>
              <w:rPr>
                <w:rFonts w:ascii="Times New Roman" w:hAnsi="Times New Roman" w:cs="Times New Roman"/>
                <w:lang w:val="en-US"/>
              </w:rPr>
              <w:t xml:space="preserve"> -</w:t>
            </w:r>
          </w:p>
        </w:tc>
        <w:tc>
          <w:tcPr>
            <w:tcW w:w="1559" w:type="dxa"/>
          </w:tcPr>
          <w:p w14:paraId="7E256EA5" w14:textId="087005CB" w:rsidR="00653749" w:rsidRPr="00653749" w:rsidRDefault="002C663C" w:rsidP="00D16B00">
            <w:pPr>
              <w:jc w:val="both"/>
              <w:rPr>
                <w:rFonts w:ascii="Times New Roman" w:hAnsi="Times New Roman" w:cs="Times New Roman"/>
                <w:lang w:val="en-US"/>
              </w:rPr>
            </w:pPr>
            <w:r>
              <w:rPr>
                <w:rFonts w:ascii="Times New Roman" w:hAnsi="Times New Roman" w:cs="Times New Roman"/>
                <w:lang w:val="en-US"/>
              </w:rPr>
              <w:t>0.409</w:t>
            </w:r>
          </w:p>
        </w:tc>
      </w:tr>
      <w:tr w:rsidR="00653749" w:rsidRPr="00653749" w14:paraId="2E96B678" w14:textId="77777777" w:rsidTr="004C4550">
        <w:tc>
          <w:tcPr>
            <w:tcW w:w="2410" w:type="dxa"/>
          </w:tcPr>
          <w:p w14:paraId="1838B643" w14:textId="77777777" w:rsidR="00653749" w:rsidRPr="00653749" w:rsidRDefault="00653749" w:rsidP="00D16B00">
            <w:pPr>
              <w:jc w:val="both"/>
              <w:rPr>
                <w:rFonts w:ascii="Times New Roman" w:hAnsi="Times New Roman" w:cs="Times New Roman"/>
                <w:b/>
                <w:bCs/>
                <w:lang w:val="en-US"/>
              </w:rPr>
            </w:pPr>
            <w:r w:rsidRPr="00653749">
              <w:rPr>
                <w:rFonts w:ascii="Times New Roman" w:hAnsi="Times New Roman" w:cs="Times New Roman"/>
                <w:b/>
                <w:bCs/>
                <w:lang w:val="en-US"/>
              </w:rPr>
              <w:t>Hypertension</w:t>
            </w:r>
          </w:p>
        </w:tc>
        <w:tc>
          <w:tcPr>
            <w:tcW w:w="1559" w:type="dxa"/>
          </w:tcPr>
          <w:p w14:paraId="52B4DEE3" w14:textId="7D7EDE96" w:rsidR="00653749" w:rsidRPr="00653749" w:rsidRDefault="00A31700" w:rsidP="00D16B00">
            <w:pPr>
              <w:jc w:val="both"/>
              <w:rPr>
                <w:rFonts w:ascii="Times New Roman" w:hAnsi="Times New Roman" w:cs="Times New Roman"/>
                <w:lang w:val="en-US"/>
              </w:rPr>
            </w:pPr>
            <w:r>
              <w:rPr>
                <w:rFonts w:ascii="Times New Roman" w:hAnsi="Times New Roman" w:cs="Times New Roman"/>
                <w:lang w:val="en-US"/>
              </w:rPr>
              <w:t>7.7%</w:t>
            </w:r>
          </w:p>
        </w:tc>
        <w:tc>
          <w:tcPr>
            <w:tcW w:w="1275" w:type="dxa"/>
          </w:tcPr>
          <w:p w14:paraId="0B54667E" w14:textId="3A1BCD80" w:rsidR="00653749" w:rsidRPr="00653749" w:rsidRDefault="00A31700" w:rsidP="00D16B00">
            <w:pPr>
              <w:jc w:val="both"/>
              <w:rPr>
                <w:rFonts w:ascii="Times New Roman" w:hAnsi="Times New Roman" w:cs="Times New Roman"/>
                <w:lang w:val="en-US"/>
              </w:rPr>
            </w:pPr>
            <w:r>
              <w:rPr>
                <w:rFonts w:ascii="Times New Roman" w:hAnsi="Times New Roman" w:cs="Times New Roman"/>
                <w:lang w:val="en-US"/>
              </w:rPr>
              <w:t>44.4%</w:t>
            </w:r>
          </w:p>
        </w:tc>
        <w:tc>
          <w:tcPr>
            <w:tcW w:w="2127" w:type="dxa"/>
          </w:tcPr>
          <w:p w14:paraId="3FECA725" w14:textId="70FDEF84" w:rsidR="00653749" w:rsidRPr="00653749" w:rsidRDefault="00A31700" w:rsidP="00D16B00">
            <w:pPr>
              <w:jc w:val="both"/>
              <w:rPr>
                <w:rFonts w:ascii="Times New Roman" w:hAnsi="Times New Roman" w:cs="Times New Roman"/>
                <w:lang w:val="en-US"/>
              </w:rPr>
            </w:pPr>
            <w:r>
              <w:rPr>
                <w:rFonts w:ascii="Times New Roman" w:hAnsi="Times New Roman" w:cs="Times New Roman"/>
                <w:lang w:val="en-US"/>
              </w:rPr>
              <w:t>25%</w:t>
            </w:r>
          </w:p>
        </w:tc>
        <w:tc>
          <w:tcPr>
            <w:tcW w:w="1559" w:type="dxa"/>
          </w:tcPr>
          <w:p w14:paraId="74D51932" w14:textId="2B10AA7C" w:rsidR="00653749" w:rsidRPr="00653749" w:rsidRDefault="00A31700" w:rsidP="00D16B00">
            <w:pPr>
              <w:jc w:val="both"/>
              <w:rPr>
                <w:rFonts w:ascii="Times New Roman" w:hAnsi="Times New Roman" w:cs="Times New Roman"/>
                <w:lang w:val="en-US"/>
              </w:rPr>
            </w:pPr>
            <w:r>
              <w:rPr>
                <w:rFonts w:ascii="Times New Roman" w:hAnsi="Times New Roman" w:cs="Times New Roman"/>
                <w:lang w:val="en-US"/>
              </w:rPr>
              <w:t>0.135</w:t>
            </w:r>
          </w:p>
        </w:tc>
      </w:tr>
      <w:tr w:rsidR="00B110A4" w:rsidRPr="00653749" w14:paraId="2C39FE41" w14:textId="77777777" w:rsidTr="004C4550">
        <w:tc>
          <w:tcPr>
            <w:tcW w:w="2410" w:type="dxa"/>
            <w:vMerge w:val="restart"/>
          </w:tcPr>
          <w:p w14:paraId="10E6A30B" w14:textId="77777777" w:rsidR="00B110A4" w:rsidRPr="00653749" w:rsidRDefault="00B110A4" w:rsidP="00D16B00">
            <w:pPr>
              <w:jc w:val="both"/>
              <w:rPr>
                <w:rFonts w:ascii="Times New Roman" w:hAnsi="Times New Roman" w:cs="Times New Roman"/>
                <w:b/>
                <w:bCs/>
                <w:lang w:val="en-US"/>
              </w:rPr>
            </w:pPr>
            <w:r w:rsidRPr="00653749">
              <w:rPr>
                <w:rFonts w:ascii="Times New Roman" w:hAnsi="Times New Roman" w:cs="Times New Roman"/>
                <w:b/>
                <w:bCs/>
                <w:lang w:val="en-US"/>
              </w:rPr>
              <w:t>RAS</w:t>
            </w:r>
          </w:p>
        </w:tc>
        <w:tc>
          <w:tcPr>
            <w:tcW w:w="1559" w:type="dxa"/>
          </w:tcPr>
          <w:p w14:paraId="7B09A500" w14:textId="24E7AB00" w:rsidR="00B110A4" w:rsidRPr="00653749" w:rsidRDefault="00B110A4" w:rsidP="00D16B00">
            <w:pPr>
              <w:jc w:val="both"/>
              <w:rPr>
                <w:rFonts w:ascii="Times New Roman" w:hAnsi="Times New Roman" w:cs="Times New Roman"/>
                <w:lang w:val="en-US"/>
              </w:rPr>
            </w:pPr>
            <w:r>
              <w:rPr>
                <w:rFonts w:ascii="Times New Roman" w:hAnsi="Times New Roman" w:cs="Times New Roman"/>
                <w:lang w:val="en-US"/>
              </w:rPr>
              <w:t>0%</w:t>
            </w:r>
          </w:p>
        </w:tc>
        <w:tc>
          <w:tcPr>
            <w:tcW w:w="1275" w:type="dxa"/>
          </w:tcPr>
          <w:p w14:paraId="2EA4A6EC" w14:textId="36510E99" w:rsidR="00B110A4" w:rsidRPr="00653749" w:rsidRDefault="00B110A4" w:rsidP="00D16B00">
            <w:pPr>
              <w:jc w:val="both"/>
              <w:rPr>
                <w:rFonts w:ascii="Times New Roman" w:hAnsi="Times New Roman" w:cs="Times New Roman"/>
                <w:lang w:val="en-US"/>
              </w:rPr>
            </w:pPr>
            <w:r>
              <w:rPr>
                <w:rFonts w:ascii="Times New Roman" w:hAnsi="Times New Roman" w:cs="Times New Roman"/>
                <w:lang w:val="en-US"/>
              </w:rPr>
              <w:t>33.3%</w:t>
            </w:r>
          </w:p>
        </w:tc>
        <w:tc>
          <w:tcPr>
            <w:tcW w:w="2127" w:type="dxa"/>
          </w:tcPr>
          <w:p w14:paraId="7DA46D85" w14:textId="14F7025B" w:rsidR="00B110A4" w:rsidRPr="00653749" w:rsidRDefault="00B110A4" w:rsidP="00D16B00">
            <w:pPr>
              <w:jc w:val="both"/>
              <w:rPr>
                <w:rFonts w:ascii="Times New Roman" w:hAnsi="Times New Roman" w:cs="Times New Roman"/>
                <w:lang w:val="en-US"/>
              </w:rPr>
            </w:pPr>
            <w:r>
              <w:rPr>
                <w:rFonts w:ascii="Times New Roman" w:hAnsi="Times New Roman" w:cs="Times New Roman"/>
                <w:lang w:val="en-US"/>
              </w:rPr>
              <w:t>0%</w:t>
            </w:r>
          </w:p>
        </w:tc>
        <w:tc>
          <w:tcPr>
            <w:tcW w:w="1559" w:type="dxa"/>
          </w:tcPr>
          <w:p w14:paraId="280A7397" w14:textId="2D086E85" w:rsidR="00B110A4" w:rsidRPr="00653749" w:rsidRDefault="00B110A4" w:rsidP="00D16B00">
            <w:pPr>
              <w:jc w:val="both"/>
              <w:rPr>
                <w:rFonts w:ascii="Times New Roman" w:hAnsi="Times New Roman" w:cs="Times New Roman"/>
                <w:lang w:val="en-US"/>
              </w:rPr>
            </w:pPr>
            <w:r>
              <w:rPr>
                <w:rFonts w:ascii="Times New Roman" w:hAnsi="Times New Roman" w:cs="Times New Roman"/>
                <w:lang w:val="en-US"/>
              </w:rPr>
              <w:t>0.005*</w:t>
            </w:r>
          </w:p>
        </w:tc>
      </w:tr>
      <w:tr w:rsidR="00B110A4" w:rsidRPr="00653749" w14:paraId="5624EA4C" w14:textId="77777777" w:rsidTr="004C4550">
        <w:tc>
          <w:tcPr>
            <w:tcW w:w="2410" w:type="dxa"/>
            <w:vMerge/>
          </w:tcPr>
          <w:p w14:paraId="4B4AC209" w14:textId="77777777" w:rsidR="00B110A4" w:rsidRPr="00653749" w:rsidRDefault="00B110A4" w:rsidP="00D16B00">
            <w:pPr>
              <w:jc w:val="both"/>
              <w:rPr>
                <w:rFonts w:ascii="Times New Roman" w:hAnsi="Times New Roman" w:cs="Times New Roman"/>
                <w:b/>
                <w:bCs/>
                <w:lang w:val="en-US"/>
              </w:rPr>
            </w:pPr>
          </w:p>
        </w:tc>
        <w:tc>
          <w:tcPr>
            <w:tcW w:w="6520" w:type="dxa"/>
            <w:gridSpan w:val="4"/>
          </w:tcPr>
          <w:p w14:paraId="231ACC86" w14:textId="548959BF" w:rsidR="00B110A4" w:rsidRDefault="00B110A4" w:rsidP="00D16B00">
            <w:pPr>
              <w:jc w:val="both"/>
              <w:rPr>
                <w:rFonts w:ascii="Times New Roman" w:hAnsi="Times New Roman" w:cs="Times New Roman"/>
                <w:lang w:val="en-US"/>
              </w:rPr>
            </w:pPr>
            <w:r>
              <w:rPr>
                <w:rFonts w:ascii="Times New Roman" w:hAnsi="Times New Roman" w:cs="Times New Roman"/>
                <w:lang w:val="en-US"/>
              </w:rPr>
              <w:t>PSP&gt;GK</w:t>
            </w:r>
          </w:p>
        </w:tc>
      </w:tr>
      <w:tr w:rsidR="00B110A4" w:rsidRPr="00653749" w14:paraId="285AB9FE" w14:textId="77777777" w:rsidTr="004C4550">
        <w:trPr>
          <w:trHeight w:val="63"/>
        </w:trPr>
        <w:tc>
          <w:tcPr>
            <w:tcW w:w="2410" w:type="dxa"/>
            <w:vMerge w:val="restart"/>
          </w:tcPr>
          <w:p w14:paraId="47DBDD27" w14:textId="77777777" w:rsidR="00B110A4" w:rsidRPr="00653749" w:rsidRDefault="00B110A4" w:rsidP="00B110A4">
            <w:pPr>
              <w:jc w:val="both"/>
              <w:rPr>
                <w:rFonts w:ascii="Times New Roman" w:hAnsi="Times New Roman" w:cs="Times New Roman"/>
                <w:b/>
                <w:bCs/>
                <w:lang w:val="en-US"/>
              </w:rPr>
            </w:pPr>
            <w:r w:rsidRPr="00653749">
              <w:rPr>
                <w:rFonts w:ascii="Times New Roman" w:hAnsi="Times New Roman" w:cs="Times New Roman"/>
                <w:b/>
                <w:bCs/>
                <w:lang w:val="en-US"/>
              </w:rPr>
              <w:t xml:space="preserve">Diuretics </w:t>
            </w:r>
          </w:p>
        </w:tc>
        <w:tc>
          <w:tcPr>
            <w:tcW w:w="1559" w:type="dxa"/>
          </w:tcPr>
          <w:p w14:paraId="58BFFD54" w14:textId="4C559C66"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0%</w:t>
            </w:r>
          </w:p>
        </w:tc>
        <w:tc>
          <w:tcPr>
            <w:tcW w:w="1275" w:type="dxa"/>
          </w:tcPr>
          <w:p w14:paraId="6BE5EE0D" w14:textId="1166B06A"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33.3%</w:t>
            </w:r>
          </w:p>
        </w:tc>
        <w:tc>
          <w:tcPr>
            <w:tcW w:w="2127" w:type="dxa"/>
          </w:tcPr>
          <w:p w14:paraId="6EEA68EC" w14:textId="7AA4F8D7"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0%</w:t>
            </w:r>
          </w:p>
        </w:tc>
        <w:tc>
          <w:tcPr>
            <w:tcW w:w="1559" w:type="dxa"/>
          </w:tcPr>
          <w:p w14:paraId="31C81DD8" w14:textId="3784BD2F"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0.005*</w:t>
            </w:r>
          </w:p>
        </w:tc>
      </w:tr>
      <w:tr w:rsidR="00B110A4" w:rsidRPr="00653749" w14:paraId="36E16EDE" w14:textId="77777777" w:rsidTr="004C4550">
        <w:trPr>
          <w:trHeight w:val="63"/>
        </w:trPr>
        <w:tc>
          <w:tcPr>
            <w:tcW w:w="2410" w:type="dxa"/>
            <w:vMerge/>
          </w:tcPr>
          <w:p w14:paraId="5A951C6B" w14:textId="77777777" w:rsidR="00B110A4" w:rsidRPr="00653749" w:rsidRDefault="00B110A4" w:rsidP="00B110A4">
            <w:pPr>
              <w:jc w:val="both"/>
              <w:rPr>
                <w:rFonts w:ascii="Times New Roman" w:hAnsi="Times New Roman" w:cs="Times New Roman"/>
                <w:b/>
                <w:bCs/>
                <w:lang w:val="en-US"/>
              </w:rPr>
            </w:pPr>
          </w:p>
        </w:tc>
        <w:tc>
          <w:tcPr>
            <w:tcW w:w="6520" w:type="dxa"/>
            <w:gridSpan w:val="4"/>
          </w:tcPr>
          <w:p w14:paraId="5BF3E693" w14:textId="214CE9A2" w:rsidR="00B110A4" w:rsidRDefault="00B110A4" w:rsidP="00B110A4">
            <w:pPr>
              <w:jc w:val="both"/>
              <w:rPr>
                <w:rFonts w:ascii="Times New Roman" w:hAnsi="Times New Roman" w:cs="Times New Roman"/>
                <w:lang w:val="en-US"/>
              </w:rPr>
            </w:pPr>
            <w:r>
              <w:rPr>
                <w:rFonts w:ascii="Times New Roman" w:hAnsi="Times New Roman" w:cs="Times New Roman"/>
                <w:lang w:val="en-US"/>
              </w:rPr>
              <w:t>PSP&gt;GK</w:t>
            </w:r>
          </w:p>
        </w:tc>
      </w:tr>
      <w:tr w:rsidR="00B110A4" w:rsidRPr="00653749" w14:paraId="62B933D8" w14:textId="77777777" w:rsidTr="004C4550">
        <w:tc>
          <w:tcPr>
            <w:tcW w:w="2410" w:type="dxa"/>
          </w:tcPr>
          <w:p w14:paraId="3B9E0D48" w14:textId="77777777" w:rsidR="00B110A4" w:rsidRPr="00653749" w:rsidRDefault="00B110A4" w:rsidP="00B110A4">
            <w:pPr>
              <w:jc w:val="both"/>
              <w:rPr>
                <w:rFonts w:ascii="Times New Roman" w:hAnsi="Times New Roman" w:cs="Times New Roman"/>
                <w:b/>
                <w:bCs/>
                <w:lang w:val="en-US"/>
              </w:rPr>
            </w:pPr>
            <w:r w:rsidRPr="00653749">
              <w:rPr>
                <w:rFonts w:ascii="Times New Roman" w:hAnsi="Times New Roman" w:cs="Times New Roman"/>
                <w:b/>
                <w:bCs/>
                <w:lang w:val="en-US"/>
              </w:rPr>
              <w:t>SSRI</w:t>
            </w:r>
          </w:p>
        </w:tc>
        <w:tc>
          <w:tcPr>
            <w:tcW w:w="1559"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9704BFD" w14:textId="6582B6FF"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7.7%</w:t>
            </w:r>
          </w:p>
        </w:tc>
        <w:tc>
          <w:tcPr>
            <w:tcW w:w="1275" w:type="dxa"/>
            <w:tcBorders>
              <w:top w:val="outset" w:sz="6" w:space="0" w:color="111111"/>
              <w:left w:val="outset" w:sz="6" w:space="0" w:color="111111"/>
              <w:bottom w:val="outset" w:sz="6" w:space="0" w:color="111111"/>
              <w:right w:val="outset" w:sz="6" w:space="0" w:color="111111"/>
            </w:tcBorders>
            <w:shd w:val="clear" w:color="auto" w:fill="FFFFFF"/>
            <w:vAlign w:val="center"/>
          </w:tcPr>
          <w:p w14:paraId="7886EEE8" w14:textId="1E6E6FB7"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11.1%</w:t>
            </w:r>
          </w:p>
        </w:tc>
        <w:tc>
          <w:tcPr>
            <w:tcW w:w="2127" w:type="dxa"/>
            <w:tcBorders>
              <w:top w:val="outset" w:sz="6" w:space="0" w:color="111111"/>
              <w:left w:val="outset" w:sz="6" w:space="0" w:color="111111"/>
              <w:bottom w:val="outset" w:sz="6" w:space="0" w:color="111111"/>
              <w:right w:val="outset" w:sz="6" w:space="0" w:color="111111"/>
            </w:tcBorders>
            <w:shd w:val="clear" w:color="auto" w:fill="FFFFFF"/>
            <w:vAlign w:val="center"/>
          </w:tcPr>
          <w:p w14:paraId="6B88268D" w14:textId="52A8E996"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0%</w:t>
            </w:r>
          </w:p>
        </w:tc>
        <w:tc>
          <w:tcPr>
            <w:tcW w:w="1559" w:type="dxa"/>
          </w:tcPr>
          <w:p w14:paraId="613BDB31" w14:textId="429D53D4" w:rsidR="00B110A4" w:rsidRPr="00653749" w:rsidRDefault="00B110A4" w:rsidP="00B110A4">
            <w:pPr>
              <w:jc w:val="both"/>
              <w:rPr>
                <w:rFonts w:ascii="Times New Roman" w:hAnsi="Times New Roman" w:cs="Times New Roman"/>
                <w:lang w:val="en-US"/>
              </w:rPr>
            </w:pPr>
            <w:r>
              <w:rPr>
                <w:rFonts w:ascii="Times New Roman" w:hAnsi="Times New Roman" w:cs="Times New Roman"/>
                <w:lang w:val="en-US"/>
              </w:rPr>
              <w:t>0.436</w:t>
            </w:r>
          </w:p>
        </w:tc>
      </w:tr>
    </w:tbl>
    <w:p w14:paraId="76C0F3C6" w14:textId="4DDB9D1F" w:rsidR="001E6790" w:rsidRDefault="002E22DD" w:rsidP="00A56269">
      <w:pPr>
        <w:ind w:left="360"/>
        <w:jc w:val="both"/>
        <w:rPr>
          <w:rFonts w:ascii="Times New Roman" w:hAnsi="Times New Roman" w:cs="Times New Roman"/>
          <w:lang w:val="en-US"/>
        </w:rPr>
      </w:pPr>
      <w:r w:rsidRPr="002E22DD">
        <w:rPr>
          <w:rFonts w:ascii="Times New Roman" w:hAnsi="Times New Roman" w:cs="Times New Roman"/>
          <w:lang w:val="en-US"/>
        </w:rPr>
        <w:t>Abbreviations: HYs- Hoehn-Yahr scale, MDS-UPDRS-3 - 3-rd part of MDS – Unified Parkinson’s Disease Rating Scale, LEDD - daily levodopa equivalent dose, RAS - renin–angiotensin system antagonists, SSRI -serotonin</w:t>
      </w:r>
      <w:r w:rsidR="004C4550">
        <w:rPr>
          <w:rFonts w:ascii="Times New Roman" w:hAnsi="Times New Roman" w:cs="Times New Roman"/>
          <w:lang w:val="en-US"/>
        </w:rPr>
        <w:t>, n-number of patients</w:t>
      </w:r>
    </w:p>
    <w:p w14:paraId="2A7C740E" w14:textId="77777777" w:rsidR="004C4550" w:rsidRDefault="004C4550" w:rsidP="004C4550">
      <w:pPr>
        <w:jc w:val="both"/>
        <w:rPr>
          <w:rFonts w:ascii="Times New Roman" w:hAnsi="Times New Roman"/>
          <w:lang w:val="en-US"/>
        </w:rPr>
      </w:pPr>
    </w:p>
    <w:p w14:paraId="6DFCD543" w14:textId="77777777" w:rsidR="004C4550" w:rsidRDefault="004C4550" w:rsidP="004C4550">
      <w:pPr>
        <w:jc w:val="both"/>
        <w:rPr>
          <w:rFonts w:ascii="Times New Roman" w:hAnsi="Times New Roman"/>
          <w:lang w:val="en-US"/>
        </w:rPr>
      </w:pPr>
    </w:p>
    <w:p w14:paraId="4CA9B1DD" w14:textId="77777777" w:rsidR="004C4550" w:rsidRDefault="004C4550" w:rsidP="004C4550">
      <w:pPr>
        <w:jc w:val="both"/>
        <w:rPr>
          <w:rFonts w:ascii="Times New Roman" w:hAnsi="Times New Roman"/>
          <w:lang w:val="en-US"/>
        </w:rPr>
      </w:pPr>
    </w:p>
    <w:p w14:paraId="002F1CA2" w14:textId="77777777" w:rsidR="004C4550" w:rsidRDefault="004C4550" w:rsidP="004C4550">
      <w:pPr>
        <w:jc w:val="both"/>
        <w:rPr>
          <w:rFonts w:ascii="Times New Roman" w:hAnsi="Times New Roman"/>
          <w:lang w:val="en-US"/>
        </w:rPr>
      </w:pPr>
    </w:p>
    <w:p w14:paraId="45BD5125" w14:textId="77777777" w:rsidR="004C4550" w:rsidRDefault="004C4550" w:rsidP="004C4550">
      <w:pPr>
        <w:jc w:val="both"/>
        <w:rPr>
          <w:rFonts w:ascii="Times New Roman" w:hAnsi="Times New Roman"/>
          <w:lang w:val="en-US"/>
        </w:rPr>
      </w:pPr>
    </w:p>
    <w:p w14:paraId="2235BA52" w14:textId="77777777" w:rsidR="004C4550" w:rsidRDefault="004C4550" w:rsidP="004C4550">
      <w:pPr>
        <w:jc w:val="both"/>
        <w:rPr>
          <w:rFonts w:ascii="Times New Roman" w:hAnsi="Times New Roman"/>
          <w:lang w:val="en-US"/>
        </w:rPr>
      </w:pPr>
    </w:p>
    <w:p w14:paraId="77AF790D" w14:textId="77777777" w:rsidR="004C4550" w:rsidRDefault="004C4550" w:rsidP="004C4550">
      <w:pPr>
        <w:jc w:val="both"/>
        <w:rPr>
          <w:rFonts w:ascii="Times New Roman" w:hAnsi="Times New Roman"/>
          <w:lang w:val="en-US"/>
        </w:rPr>
      </w:pPr>
    </w:p>
    <w:p w14:paraId="708EDB69" w14:textId="77777777" w:rsidR="004C4550" w:rsidRDefault="004C4550" w:rsidP="004C4550">
      <w:pPr>
        <w:jc w:val="both"/>
        <w:rPr>
          <w:rFonts w:ascii="Times New Roman" w:hAnsi="Times New Roman"/>
          <w:lang w:val="en-US"/>
        </w:rPr>
      </w:pPr>
    </w:p>
    <w:p w14:paraId="4B83750B" w14:textId="77777777" w:rsidR="004C4550" w:rsidRDefault="004C4550" w:rsidP="004C4550">
      <w:pPr>
        <w:jc w:val="both"/>
        <w:rPr>
          <w:rFonts w:ascii="Times New Roman" w:hAnsi="Times New Roman"/>
          <w:lang w:val="en-US"/>
        </w:rPr>
      </w:pPr>
    </w:p>
    <w:p w14:paraId="3BB742D3" w14:textId="77777777" w:rsidR="004C4550" w:rsidRDefault="004C4550" w:rsidP="004C4550">
      <w:pPr>
        <w:jc w:val="both"/>
        <w:rPr>
          <w:rFonts w:ascii="Times New Roman" w:hAnsi="Times New Roman"/>
          <w:lang w:val="en-US"/>
        </w:rPr>
      </w:pPr>
    </w:p>
    <w:p w14:paraId="003B62E2" w14:textId="77777777" w:rsidR="004C4550" w:rsidRDefault="004C4550" w:rsidP="004C4550">
      <w:pPr>
        <w:jc w:val="both"/>
        <w:rPr>
          <w:rFonts w:ascii="Times New Roman" w:hAnsi="Times New Roman"/>
          <w:lang w:val="en-US"/>
        </w:rPr>
      </w:pPr>
    </w:p>
    <w:p w14:paraId="05ADCB0C" w14:textId="77777777" w:rsidR="004C4550" w:rsidRDefault="004C4550" w:rsidP="004C4550">
      <w:pPr>
        <w:jc w:val="both"/>
        <w:rPr>
          <w:rFonts w:ascii="Times New Roman" w:hAnsi="Times New Roman"/>
          <w:lang w:val="en-US"/>
        </w:rPr>
      </w:pPr>
    </w:p>
    <w:p w14:paraId="519B1B87" w14:textId="77777777" w:rsidR="004C4550" w:rsidRDefault="004C4550" w:rsidP="004C4550">
      <w:pPr>
        <w:jc w:val="both"/>
        <w:rPr>
          <w:rFonts w:ascii="Times New Roman" w:hAnsi="Times New Roman"/>
          <w:lang w:val="en-US"/>
        </w:rPr>
      </w:pPr>
    </w:p>
    <w:p w14:paraId="1D62FE6D" w14:textId="77777777" w:rsidR="004C4550" w:rsidRDefault="004C4550" w:rsidP="004C4550">
      <w:pPr>
        <w:jc w:val="both"/>
        <w:rPr>
          <w:rFonts w:ascii="Times New Roman" w:hAnsi="Times New Roman"/>
          <w:lang w:val="en-US"/>
        </w:rPr>
      </w:pPr>
    </w:p>
    <w:p w14:paraId="70E8FE46" w14:textId="77777777" w:rsidR="004C4550" w:rsidRDefault="004C4550" w:rsidP="004C4550">
      <w:pPr>
        <w:jc w:val="both"/>
        <w:rPr>
          <w:rFonts w:ascii="Times New Roman" w:hAnsi="Times New Roman"/>
          <w:lang w:val="en-US"/>
        </w:rPr>
      </w:pPr>
    </w:p>
    <w:p w14:paraId="6C8C5727" w14:textId="0549CC6C" w:rsidR="004C4550" w:rsidRPr="00CA7C2C" w:rsidRDefault="00B50AE3" w:rsidP="004C4550">
      <w:pPr>
        <w:jc w:val="both"/>
        <w:rPr>
          <w:rFonts w:ascii="Times New Roman" w:hAnsi="Times New Roman"/>
          <w:lang w:val="en-US"/>
        </w:rPr>
      </w:pPr>
      <w:r>
        <w:rPr>
          <w:rFonts w:ascii="Times New Roman" w:hAnsi="Times New Roman"/>
          <w:lang w:val="en-US"/>
        </w:rPr>
        <w:t>Suppl. t</w:t>
      </w:r>
      <w:r w:rsidR="004C4550" w:rsidRPr="00CA7C2C">
        <w:rPr>
          <w:rFonts w:ascii="Times New Roman" w:hAnsi="Times New Roman"/>
          <w:lang w:val="en-US"/>
        </w:rPr>
        <w:t xml:space="preserve">able 2. </w:t>
      </w:r>
      <w:bookmarkStart w:id="2" w:name="_Hlk147013605"/>
      <w:r w:rsidR="004C4550" w:rsidRPr="00CA7C2C">
        <w:rPr>
          <w:rFonts w:ascii="Times New Roman" w:hAnsi="Times New Roman"/>
          <w:lang w:val="en-US"/>
        </w:rPr>
        <w:t xml:space="preserve">ANS assessment </w:t>
      </w:r>
      <w:bookmarkEnd w:id="2"/>
      <w:r w:rsidR="004C4550" w:rsidRPr="00CA7C2C">
        <w:rPr>
          <w:rFonts w:ascii="Times New Roman" w:hAnsi="Times New Roman"/>
          <w:lang w:val="en-US"/>
        </w:rPr>
        <w:t>in subgroup with minimalized potentially confounding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091"/>
        <w:gridCol w:w="2091"/>
        <w:gridCol w:w="2091"/>
        <w:gridCol w:w="2091"/>
      </w:tblGrid>
      <w:tr w:rsidR="004C4550" w:rsidRPr="004C79C3" w14:paraId="7C1D434E" w14:textId="77777777" w:rsidTr="00774250">
        <w:tc>
          <w:tcPr>
            <w:tcW w:w="2092" w:type="dxa"/>
            <w:shd w:val="clear" w:color="auto" w:fill="auto"/>
          </w:tcPr>
          <w:p w14:paraId="5EF854F3" w14:textId="77777777" w:rsidR="004C4550" w:rsidRPr="004C4550" w:rsidRDefault="004C4550" w:rsidP="00774250">
            <w:pPr>
              <w:spacing w:after="0" w:line="240" w:lineRule="auto"/>
              <w:jc w:val="both"/>
              <w:rPr>
                <w:rFonts w:ascii="Times New Roman" w:hAnsi="Times New Roman"/>
                <w:b/>
                <w:bCs/>
                <w:lang w:val="en-US"/>
              </w:rPr>
            </w:pPr>
          </w:p>
        </w:tc>
        <w:tc>
          <w:tcPr>
            <w:tcW w:w="2091" w:type="dxa"/>
            <w:shd w:val="clear" w:color="auto" w:fill="auto"/>
          </w:tcPr>
          <w:p w14:paraId="77DFC9C3" w14:textId="11FEB758" w:rsidR="004C4550" w:rsidRPr="004C4550" w:rsidRDefault="004C4550" w:rsidP="00774250">
            <w:pPr>
              <w:spacing w:after="0" w:line="240" w:lineRule="auto"/>
              <w:jc w:val="both"/>
              <w:rPr>
                <w:rFonts w:ascii="Times New Roman" w:hAnsi="Times New Roman"/>
                <w:b/>
                <w:bCs/>
                <w:lang w:val="en-US"/>
              </w:rPr>
            </w:pPr>
            <w:r w:rsidRPr="004C4550">
              <w:rPr>
                <w:rFonts w:ascii="Times New Roman" w:hAnsi="Times New Roman"/>
                <w:b/>
                <w:bCs/>
                <w:lang w:val="en-US"/>
              </w:rPr>
              <w:t>PD</w:t>
            </w:r>
            <w:r>
              <w:rPr>
                <w:rFonts w:ascii="Times New Roman" w:hAnsi="Times New Roman"/>
                <w:b/>
                <w:bCs/>
                <w:lang w:val="en-US"/>
              </w:rPr>
              <w:t>, n=13</w:t>
            </w:r>
          </w:p>
        </w:tc>
        <w:tc>
          <w:tcPr>
            <w:tcW w:w="2091" w:type="dxa"/>
            <w:shd w:val="clear" w:color="auto" w:fill="auto"/>
          </w:tcPr>
          <w:p w14:paraId="5F4C35B9" w14:textId="55B82ED0" w:rsidR="004C4550" w:rsidRPr="004C4550" w:rsidRDefault="004C4550" w:rsidP="00774250">
            <w:pPr>
              <w:spacing w:after="0" w:line="240" w:lineRule="auto"/>
              <w:jc w:val="both"/>
              <w:rPr>
                <w:rFonts w:ascii="Times New Roman" w:hAnsi="Times New Roman"/>
                <w:b/>
                <w:bCs/>
                <w:lang w:val="en-US"/>
              </w:rPr>
            </w:pPr>
            <w:r w:rsidRPr="004C4550">
              <w:rPr>
                <w:rFonts w:ascii="Times New Roman" w:hAnsi="Times New Roman"/>
                <w:b/>
                <w:bCs/>
                <w:lang w:val="en-US"/>
              </w:rPr>
              <w:t>PSP</w:t>
            </w:r>
            <w:r>
              <w:rPr>
                <w:rFonts w:ascii="Times New Roman" w:hAnsi="Times New Roman"/>
                <w:b/>
                <w:bCs/>
                <w:lang w:val="en-US"/>
              </w:rPr>
              <w:t>, n=9</w:t>
            </w:r>
          </w:p>
        </w:tc>
        <w:tc>
          <w:tcPr>
            <w:tcW w:w="2091" w:type="dxa"/>
            <w:shd w:val="clear" w:color="auto" w:fill="auto"/>
          </w:tcPr>
          <w:p w14:paraId="09B5EC07" w14:textId="04FA3555" w:rsidR="004C4550" w:rsidRPr="004C4550" w:rsidRDefault="004C4550" w:rsidP="00774250">
            <w:pPr>
              <w:spacing w:after="0" w:line="240" w:lineRule="auto"/>
              <w:jc w:val="both"/>
              <w:rPr>
                <w:rFonts w:ascii="Times New Roman" w:hAnsi="Times New Roman"/>
                <w:b/>
                <w:bCs/>
                <w:lang w:val="en-US"/>
              </w:rPr>
            </w:pPr>
            <w:r w:rsidRPr="004C4550">
              <w:rPr>
                <w:rFonts w:ascii="Times New Roman" w:hAnsi="Times New Roman"/>
                <w:b/>
                <w:bCs/>
                <w:sz w:val="20"/>
                <w:szCs w:val="20"/>
                <w:lang w:val="en-US"/>
              </w:rPr>
              <w:t>Control group</w:t>
            </w:r>
            <w:r>
              <w:rPr>
                <w:rFonts w:ascii="Times New Roman" w:hAnsi="Times New Roman"/>
                <w:b/>
                <w:bCs/>
                <w:sz w:val="20"/>
                <w:szCs w:val="20"/>
                <w:lang w:val="en-US"/>
              </w:rPr>
              <w:t>, n=16</w:t>
            </w:r>
          </w:p>
        </w:tc>
        <w:tc>
          <w:tcPr>
            <w:tcW w:w="2091" w:type="dxa"/>
            <w:shd w:val="clear" w:color="auto" w:fill="auto"/>
          </w:tcPr>
          <w:p w14:paraId="232C78A6" w14:textId="77777777" w:rsidR="004C4550" w:rsidRPr="004C4550" w:rsidRDefault="004C4550" w:rsidP="00774250">
            <w:pPr>
              <w:spacing w:after="0" w:line="240" w:lineRule="auto"/>
              <w:jc w:val="both"/>
              <w:rPr>
                <w:rFonts w:ascii="Times New Roman" w:hAnsi="Times New Roman"/>
                <w:b/>
                <w:bCs/>
                <w:lang w:val="en-US"/>
              </w:rPr>
            </w:pPr>
            <w:r w:rsidRPr="004C4550">
              <w:rPr>
                <w:rFonts w:ascii="Times New Roman" w:hAnsi="Times New Roman"/>
                <w:b/>
                <w:bCs/>
                <w:lang w:val="en-US"/>
              </w:rPr>
              <w:t>p-value</w:t>
            </w:r>
          </w:p>
        </w:tc>
      </w:tr>
      <w:tr w:rsidR="004C4550" w:rsidRPr="004C79C3" w14:paraId="26A47693" w14:textId="77777777" w:rsidTr="00774250">
        <w:tc>
          <w:tcPr>
            <w:tcW w:w="10456" w:type="dxa"/>
            <w:gridSpan w:val="5"/>
            <w:shd w:val="clear" w:color="auto" w:fill="auto"/>
          </w:tcPr>
          <w:p w14:paraId="09AC00B9" w14:textId="77777777" w:rsidR="004C4550" w:rsidRPr="004C79C3" w:rsidRDefault="004C4550" w:rsidP="00774250">
            <w:pPr>
              <w:spacing w:after="0" w:line="240" w:lineRule="auto"/>
              <w:jc w:val="center"/>
              <w:rPr>
                <w:rFonts w:ascii="Times New Roman" w:hAnsi="Times New Roman"/>
                <w:lang w:val="en-US"/>
              </w:rPr>
            </w:pPr>
            <w:r w:rsidRPr="004C79C3">
              <w:rPr>
                <w:rFonts w:ascii="Times New Roman" w:hAnsi="Times New Roman"/>
                <w:b/>
                <w:bCs/>
                <w:sz w:val="20"/>
                <w:szCs w:val="20"/>
                <w:lang w:val="en-US"/>
              </w:rPr>
              <w:t>SCOPA-AUT</w:t>
            </w:r>
          </w:p>
        </w:tc>
      </w:tr>
      <w:tr w:rsidR="004C4550" w:rsidRPr="004C79C3" w14:paraId="6BCDE9B9" w14:textId="77777777" w:rsidTr="00774250">
        <w:tc>
          <w:tcPr>
            <w:tcW w:w="2092" w:type="dxa"/>
            <w:vMerge w:val="restart"/>
            <w:shd w:val="clear" w:color="auto" w:fill="auto"/>
          </w:tcPr>
          <w:p w14:paraId="0E65B62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Sum</w:t>
            </w:r>
          </w:p>
        </w:tc>
        <w:tc>
          <w:tcPr>
            <w:tcW w:w="2091" w:type="dxa"/>
            <w:shd w:val="clear" w:color="auto" w:fill="auto"/>
          </w:tcPr>
          <w:p w14:paraId="6F0AAED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10.0±5.2</w:t>
            </w:r>
          </w:p>
        </w:tc>
        <w:tc>
          <w:tcPr>
            <w:tcW w:w="2091" w:type="dxa"/>
            <w:shd w:val="clear" w:color="auto" w:fill="auto"/>
          </w:tcPr>
          <w:p w14:paraId="07E26DC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15.4±6.4</w:t>
            </w:r>
          </w:p>
        </w:tc>
        <w:tc>
          <w:tcPr>
            <w:tcW w:w="2091" w:type="dxa"/>
            <w:shd w:val="clear" w:color="auto" w:fill="auto"/>
          </w:tcPr>
          <w:p w14:paraId="149A7F4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6.6± 5.3</w:t>
            </w:r>
          </w:p>
        </w:tc>
        <w:tc>
          <w:tcPr>
            <w:tcW w:w="2091" w:type="dxa"/>
            <w:shd w:val="clear" w:color="auto" w:fill="auto"/>
          </w:tcPr>
          <w:p w14:paraId="061196AC"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0.002*</w:t>
            </w:r>
          </w:p>
        </w:tc>
      </w:tr>
      <w:tr w:rsidR="004C4550" w:rsidRPr="004C79C3" w14:paraId="5009BCE1" w14:textId="77777777" w:rsidTr="00774250">
        <w:tc>
          <w:tcPr>
            <w:tcW w:w="2092" w:type="dxa"/>
            <w:vMerge/>
            <w:shd w:val="clear" w:color="auto" w:fill="auto"/>
          </w:tcPr>
          <w:p w14:paraId="558C429C"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00E443C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PSP&gt;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5BFB6CEC" w14:textId="77777777" w:rsidTr="00774250">
        <w:tc>
          <w:tcPr>
            <w:tcW w:w="2092" w:type="dxa"/>
            <w:vMerge w:val="restart"/>
            <w:shd w:val="clear" w:color="auto" w:fill="auto"/>
          </w:tcPr>
          <w:p w14:paraId="209FE06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Sum without sexual domain</w:t>
            </w:r>
          </w:p>
        </w:tc>
        <w:tc>
          <w:tcPr>
            <w:tcW w:w="2091" w:type="dxa"/>
            <w:shd w:val="clear" w:color="auto" w:fill="auto"/>
          </w:tcPr>
          <w:p w14:paraId="30718EF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8.9±4.6</w:t>
            </w:r>
          </w:p>
        </w:tc>
        <w:tc>
          <w:tcPr>
            <w:tcW w:w="2091" w:type="dxa"/>
            <w:shd w:val="clear" w:color="auto" w:fill="auto"/>
          </w:tcPr>
          <w:p w14:paraId="0F874E2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14.6±6.6</w:t>
            </w:r>
          </w:p>
        </w:tc>
        <w:tc>
          <w:tcPr>
            <w:tcW w:w="2091" w:type="dxa"/>
            <w:shd w:val="clear" w:color="auto" w:fill="auto"/>
          </w:tcPr>
          <w:p w14:paraId="54CD607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5.8±4.6</w:t>
            </w:r>
          </w:p>
        </w:tc>
        <w:tc>
          <w:tcPr>
            <w:tcW w:w="2091" w:type="dxa"/>
            <w:shd w:val="clear" w:color="auto" w:fill="auto"/>
          </w:tcPr>
          <w:p w14:paraId="65FAA79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0.001*</w:t>
            </w:r>
          </w:p>
        </w:tc>
      </w:tr>
      <w:tr w:rsidR="004C4550" w:rsidRPr="002A7A15" w14:paraId="4426740E" w14:textId="77777777" w:rsidTr="00774250">
        <w:tc>
          <w:tcPr>
            <w:tcW w:w="2092" w:type="dxa"/>
            <w:vMerge/>
            <w:shd w:val="clear" w:color="auto" w:fill="auto"/>
          </w:tcPr>
          <w:p w14:paraId="578E6E41"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0E28894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PSP&gt;PD, PSP&gt;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697CC03A" w14:textId="77777777" w:rsidTr="00774250">
        <w:tc>
          <w:tcPr>
            <w:tcW w:w="2092" w:type="dxa"/>
            <w:vMerge w:val="restart"/>
            <w:shd w:val="clear" w:color="auto" w:fill="auto"/>
          </w:tcPr>
          <w:p w14:paraId="123F171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Gastrointestinal domain</w:t>
            </w:r>
          </w:p>
        </w:tc>
        <w:tc>
          <w:tcPr>
            <w:tcW w:w="2091" w:type="dxa"/>
            <w:shd w:val="clear" w:color="auto" w:fill="auto"/>
          </w:tcPr>
          <w:p w14:paraId="1965138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3.0 (2-4)</w:t>
            </w:r>
          </w:p>
        </w:tc>
        <w:tc>
          <w:tcPr>
            <w:tcW w:w="2091" w:type="dxa"/>
            <w:shd w:val="clear" w:color="auto" w:fill="auto"/>
          </w:tcPr>
          <w:p w14:paraId="55AA59BC"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5 (2-6)</w:t>
            </w:r>
          </w:p>
        </w:tc>
        <w:tc>
          <w:tcPr>
            <w:tcW w:w="2091" w:type="dxa"/>
            <w:shd w:val="clear" w:color="auto" w:fill="auto"/>
          </w:tcPr>
          <w:p w14:paraId="034176A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 (0-1.5)</w:t>
            </w:r>
          </w:p>
        </w:tc>
        <w:tc>
          <w:tcPr>
            <w:tcW w:w="2091" w:type="dxa"/>
            <w:shd w:val="clear" w:color="auto" w:fill="auto"/>
          </w:tcPr>
          <w:p w14:paraId="01710FE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0.009*</w:t>
            </w:r>
          </w:p>
        </w:tc>
      </w:tr>
      <w:tr w:rsidR="004C4550" w:rsidRPr="004C79C3" w14:paraId="350332D9" w14:textId="77777777" w:rsidTr="00774250">
        <w:tc>
          <w:tcPr>
            <w:tcW w:w="2092" w:type="dxa"/>
            <w:vMerge/>
            <w:shd w:val="clear" w:color="auto" w:fill="auto"/>
          </w:tcPr>
          <w:p w14:paraId="71E76CB2"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5641CA85"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PSP&gt;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779497F0" w14:textId="77777777" w:rsidTr="00774250">
        <w:tc>
          <w:tcPr>
            <w:tcW w:w="2092" w:type="dxa"/>
            <w:vMerge w:val="restart"/>
            <w:shd w:val="clear" w:color="auto" w:fill="auto"/>
          </w:tcPr>
          <w:p w14:paraId="56C2833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Urinary domain</w:t>
            </w:r>
          </w:p>
        </w:tc>
        <w:tc>
          <w:tcPr>
            <w:tcW w:w="2091" w:type="dxa"/>
            <w:shd w:val="clear" w:color="auto" w:fill="auto"/>
          </w:tcPr>
          <w:p w14:paraId="7F30299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3.0 (2-5)</w:t>
            </w:r>
          </w:p>
        </w:tc>
        <w:tc>
          <w:tcPr>
            <w:tcW w:w="2091" w:type="dxa"/>
            <w:shd w:val="clear" w:color="auto" w:fill="auto"/>
          </w:tcPr>
          <w:p w14:paraId="75B8A5E6"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6 (5-9)</w:t>
            </w:r>
          </w:p>
        </w:tc>
        <w:tc>
          <w:tcPr>
            <w:tcW w:w="2091" w:type="dxa"/>
            <w:shd w:val="clear" w:color="auto" w:fill="auto"/>
          </w:tcPr>
          <w:p w14:paraId="47C1682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 (1-4.5)</w:t>
            </w:r>
          </w:p>
        </w:tc>
        <w:tc>
          <w:tcPr>
            <w:tcW w:w="2091" w:type="dxa"/>
            <w:shd w:val="clear" w:color="auto" w:fill="auto"/>
          </w:tcPr>
          <w:p w14:paraId="61C5AD4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0.009*</w:t>
            </w:r>
          </w:p>
        </w:tc>
      </w:tr>
      <w:tr w:rsidR="004C4550" w:rsidRPr="004C79C3" w14:paraId="0DA60899" w14:textId="77777777" w:rsidTr="00774250">
        <w:tc>
          <w:tcPr>
            <w:tcW w:w="2092" w:type="dxa"/>
            <w:vMerge/>
            <w:shd w:val="clear" w:color="auto" w:fill="auto"/>
          </w:tcPr>
          <w:p w14:paraId="1A95BFA9"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7DE6786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PSP&gt;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50E3B8C8" w14:textId="77777777" w:rsidTr="00774250">
        <w:tc>
          <w:tcPr>
            <w:tcW w:w="2092" w:type="dxa"/>
            <w:shd w:val="clear" w:color="auto" w:fill="auto"/>
          </w:tcPr>
          <w:p w14:paraId="35A48EC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Cardiovascular domain</w:t>
            </w:r>
          </w:p>
        </w:tc>
        <w:tc>
          <w:tcPr>
            <w:tcW w:w="2091" w:type="dxa"/>
            <w:shd w:val="clear" w:color="auto" w:fill="auto"/>
          </w:tcPr>
          <w:p w14:paraId="05054C4C"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 (0-1)</w:t>
            </w:r>
          </w:p>
        </w:tc>
        <w:tc>
          <w:tcPr>
            <w:tcW w:w="2091" w:type="dxa"/>
            <w:shd w:val="clear" w:color="auto" w:fill="auto"/>
          </w:tcPr>
          <w:p w14:paraId="374CAC5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 (0-2)</w:t>
            </w:r>
          </w:p>
        </w:tc>
        <w:tc>
          <w:tcPr>
            <w:tcW w:w="2091" w:type="dxa"/>
            <w:shd w:val="clear" w:color="auto" w:fill="auto"/>
          </w:tcPr>
          <w:p w14:paraId="137C704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 (0-0)</w:t>
            </w:r>
          </w:p>
        </w:tc>
        <w:tc>
          <w:tcPr>
            <w:tcW w:w="2091" w:type="dxa"/>
            <w:shd w:val="clear" w:color="auto" w:fill="auto"/>
          </w:tcPr>
          <w:p w14:paraId="27ED2CF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0.510</w:t>
            </w:r>
          </w:p>
        </w:tc>
      </w:tr>
      <w:tr w:rsidR="004C4550" w:rsidRPr="004C79C3" w14:paraId="0612F3A3" w14:textId="77777777" w:rsidTr="00774250">
        <w:tc>
          <w:tcPr>
            <w:tcW w:w="2092" w:type="dxa"/>
            <w:shd w:val="clear" w:color="auto" w:fill="auto"/>
          </w:tcPr>
          <w:p w14:paraId="4B34A67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Thermoregulatory domain</w:t>
            </w:r>
          </w:p>
        </w:tc>
        <w:tc>
          <w:tcPr>
            <w:tcW w:w="2091" w:type="dxa"/>
            <w:shd w:val="clear" w:color="auto" w:fill="auto"/>
          </w:tcPr>
          <w:p w14:paraId="3DE262C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1.0 (0-3)</w:t>
            </w:r>
          </w:p>
        </w:tc>
        <w:tc>
          <w:tcPr>
            <w:tcW w:w="2091" w:type="dxa"/>
            <w:shd w:val="clear" w:color="auto" w:fill="auto"/>
          </w:tcPr>
          <w:p w14:paraId="30F4D77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 (0-2)</w:t>
            </w:r>
          </w:p>
        </w:tc>
        <w:tc>
          <w:tcPr>
            <w:tcW w:w="2091" w:type="dxa"/>
            <w:shd w:val="clear" w:color="auto" w:fill="auto"/>
          </w:tcPr>
          <w:p w14:paraId="3BFBDD2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 (0-2)</w:t>
            </w:r>
          </w:p>
        </w:tc>
        <w:tc>
          <w:tcPr>
            <w:tcW w:w="2091" w:type="dxa"/>
            <w:shd w:val="clear" w:color="auto" w:fill="auto"/>
          </w:tcPr>
          <w:p w14:paraId="485F2B75"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0.881</w:t>
            </w:r>
          </w:p>
        </w:tc>
      </w:tr>
      <w:tr w:rsidR="004C4550" w:rsidRPr="004C79C3" w14:paraId="0BA84D94" w14:textId="77777777" w:rsidTr="00774250">
        <w:tc>
          <w:tcPr>
            <w:tcW w:w="2092" w:type="dxa"/>
            <w:shd w:val="clear" w:color="auto" w:fill="auto"/>
          </w:tcPr>
          <w:p w14:paraId="2019564F"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Pupillomotor domain</w:t>
            </w:r>
          </w:p>
        </w:tc>
        <w:tc>
          <w:tcPr>
            <w:tcW w:w="2091" w:type="dxa"/>
            <w:shd w:val="clear" w:color="auto" w:fill="auto"/>
          </w:tcPr>
          <w:p w14:paraId="0710E0F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 (0-1)</w:t>
            </w:r>
          </w:p>
        </w:tc>
        <w:tc>
          <w:tcPr>
            <w:tcW w:w="2091" w:type="dxa"/>
            <w:shd w:val="clear" w:color="auto" w:fill="auto"/>
          </w:tcPr>
          <w:p w14:paraId="2D93AD3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 (0-1)</w:t>
            </w:r>
          </w:p>
        </w:tc>
        <w:tc>
          <w:tcPr>
            <w:tcW w:w="2091" w:type="dxa"/>
            <w:shd w:val="clear" w:color="auto" w:fill="auto"/>
          </w:tcPr>
          <w:p w14:paraId="1568DB05"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 (0-1)</w:t>
            </w:r>
          </w:p>
        </w:tc>
        <w:tc>
          <w:tcPr>
            <w:tcW w:w="2091" w:type="dxa"/>
            <w:shd w:val="clear" w:color="auto" w:fill="auto"/>
          </w:tcPr>
          <w:p w14:paraId="72A6FF9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0.112</w:t>
            </w:r>
          </w:p>
        </w:tc>
      </w:tr>
      <w:tr w:rsidR="004C4550" w:rsidRPr="004C79C3" w14:paraId="64B72107" w14:textId="77777777" w:rsidTr="00774250">
        <w:tc>
          <w:tcPr>
            <w:tcW w:w="2092" w:type="dxa"/>
            <w:shd w:val="clear" w:color="auto" w:fill="auto"/>
          </w:tcPr>
          <w:p w14:paraId="52B4D4D9" w14:textId="77777777" w:rsidR="004C4550" w:rsidRPr="004C79C3" w:rsidRDefault="004C4550" w:rsidP="00774250">
            <w:pPr>
              <w:spacing w:after="0" w:line="240" w:lineRule="auto"/>
              <w:jc w:val="both"/>
              <w:rPr>
                <w:rFonts w:ascii="Times New Roman" w:hAnsi="Times New Roman"/>
                <w:b/>
                <w:bCs/>
                <w:sz w:val="20"/>
                <w:szCs w:val="20"/>
                <w:lang w:val="en-US"/>
              </w:rPr>
            </w:pPr>
            <w:r w:rsidRPr="004C79C3">
              <w:rPr>
                <w:rFonts w:ascii="Times New Roman" w:hAnsi="Times New Roman"/>
                <w:b/>
                <w:bCs/>
                <w:sz w:val="20"/>
                <w:szCs w:val="20"/>
                <w:lang w:val="en-US"/>
              </w:rPr>
              <w:t>Sexually active</w:t>
            </w:r>
          </w:p>
        </w:tc>
        <w:tc>
          <w:tcPr>
            <w:tcW w:w="2091" w:type="dxa"/>
            <w:shd w:val="clear" w:color="auto" w:fill="auto"/>
          </w:tcPr>
          <w:p w14:paraId="7E56578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61.2%</w:t>
            </w:r>
          </w:p>
        </w:tc>
        <w:tc>
          <w:tcPr>
            <w:tcW w:w="2091" w:type="dxa"/>
            <w:shd w:val="clear" w:color="auto" w:fill="auto"/>
          </w:tcPr>
          <w:p w14:paraId="5167E56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55.6%</w:t>
            </w:r>
          </w:p>
        </w:tc>
        <w:tc>
          <w:tcPr>
            <w:tcW w:w="2091" w:type="dxa"/>
            <w:shd w:val="clear" w:color="auto" w:fill="auto"/>
          </w:tcPr>
          <w:p w14:paraId="19D9604A"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87.5%</w:t>
            </w:r>
          </w:p>
        </w:tc>
        <w:tc>
          <w:tcPr>
            <w:tcW w:w="2091" w:type="dxa"/>
            <w:shd w:val="clear" w:color="auto" w:fill="auto"/>
          </w:tcPr>
          <w:p w14:paraId="434FBA9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0.155</w:t>
            </w:r>
          </w:p>
        </w:tc>
      </w:tr>
      <w:tr w:rsidR="004C4550" w:rsidRPr="004C79C3" w14:paraId="7F551F43" w14:textId="77777777" w:rsidTr="00774250">
        <w:tc>
          <w:tcPr>
            <w:tcW w:w="2092" w:type="dxa"/>
            <w:shd w:val="clear" w:color="auto" w:fill="auto"/>
          </w:tcPr>
          <w:p w14:paraId="607AFD61" w14:textId="77777777" w:rsidR="004C4550" w:rsidRPr="004C79C3" w:rsidRDefault="004C4550" w:rsidP="00774250">
            <w:pPr>
              <w:spacing w:after="0" w:line="240" w:lineRule="auto"/>
              <w:jc w:val="both"/>
              <w:rPr>
                <w:rFonts w:ascii="Times New Roman" w:hAnsi="Times New Roman"/>
                <w:b/>
                <w:bCs/>
                <w:sz w:val="20"/>
                <w:szCs w:val="20"/>
                <w:lang w:val="en-US"/>
              </w:rPr>
            </w:pPr>
            <w:r w:rsidRPr="004C79C3">
              <w:rPr>
                <w:rFonts w:ascii="Times New Roman" w:hAnsi="Times New Roman"/>
                <w:b/>
                <w:bCs/>
                <w:sz w:val="20"/>
                <w:szCs w:val="20"/>
                <w:lang w:val="en-US"/>
              </w:rPr>
              <w:t>Sexual domain</w:t>
            </w:r>
          </w:p>
        </w:tc>
        <w:tc>
          <w:tcPr>
            <w:tcW w:w="2091" w:type="dxa"/>
            <w:shd w:val="clear" w:color="auto" w:fill="auto"/>
          </w:tcPr>
          <w:p w14:paraId="69576B65"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 (0.5-2)</w:t>
            </w:r>
          </w:p>
        </w:tc>
        <w:tc>
          <w:tcPr>
            <w:tcW w:w="2091" w:type="dxa"/>
            <w:shd w:val="clear" w:color="auto" w:fill="auto"/>
          </w:tcPr>
          <w:p w14:paraId="59BFF6E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 (0-2)</w:t>
            </w:r>
          </w:p>
        </w:tc>
        <w:tc>
          <w:tcPr>
            <w:tcW w:w="2091" w:type="dxa"/>
            <w:shd w:val="clear" w:color="auto" w:fill="auto"/>
          </w:tcPr>
          <w:p w14:paraId="346EF2E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 (0-1)</w:t>
            </w:r>
          </w:p>
        </w:tc>
        <w:tc>
          <w:tcPr>
            <w:tcW w:w="2091" w:type="dxa"/>
            <w:shd w:val="clear" w:color="auto" w:fill="auto"/>
          </w:tcPr>
          <w:p w14:paraId="1F684CC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0.534†</w:t>
            </w:r>
          </w:p>
        </w:tc>
      </w:tr>
      <w:tr w:rsidR="004C4550" w:rsidRPr="004C79C3" w14:paraId="516F76C3" w14:textId="77777777" w:rsidTr="00774250">
        <w:tc>
          <w:tcPr>
            <w:tcW w:w="10456" w:type="dxa"/>
            <w:gridSpan w:val="5"/>
            <w:shd w:val="clear" w:color="auto" w:fill="auto"/>
          </w:tcPr>
          <w:p w14:paraId="7F9D5269" w14:textId="77777777" w:rsidR="004C4550" w:rsidRPr="004C79C3" w:rsidRDefault="004C4550" w:rsidP="00774250">
            <w:pPr>
              <w:spacing w:after="0" w:line="240" w:lineRule="auto"/>
              <w:jc w:val="center"/>
              <w:rPr>
                <w:rFonts w:ascii="Times New Roman" w:hAnsi="Times New Roman"/>
                <w:lang w:val="en-US"/>
              </w:rPr>
            </w:pPr>
            <w:r w:rsidRPr="004C79C3">
              <w:rPr>
                <w:rFonts w:ascii="Times New Roman" w:hAnsi="Times New Roman"/>
                <w:b/>
                <w:bCs/>
                <w:sz w:val="20"/>
                <w:szCs w:val="20"/>
                <w:lang w:val="en-US"/>
              </w:rPr>
              <w:t>HRV analysis</w:t>
            </w:r>
          </w:p>
        </w:tc>
      </w:tr>
      <w:tr w:rsidR="004C4550" w:rsidRPr="004C79C3" w14:paraId="2AED039C" w14:textId="77777777" w:rsidTr="00774250">
        <w:tc>
          <w:tcPr>
            <w:tcW w:w="2092" w:type="dxa"/>
            <w:shd w:val="clear" w:color="auto" w:fill="auto"/>
          </w:tcPr>
          <w:p w14:paraId="3C2BF0F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Mean NN</w:t>
            </w:r>
            <w:r>
              <w:rPr>
                <w:rFonts w:ascii="Times New Roman" w:hAnsi="Times New Roman"/>
                <w:b/>
                <w:bCs/>
                <w:sz w:val="20"/>
                <w:szCs w:val="20"/>
                <w:lang w:val="en-US"/>
              </w:rPr>
              <w:t xml:space="preserve"> [</w:t>
            </w:r>
            <w:proofErr w:type="spellStart"/>
            <w:r>
              <w:rPr>
                <w:rFonts w:ascii="Times New Roman" w:hAnsi="Times New Roman"/>
                <w:b/>
                <w:bCs/>
                <w:sz w:val="20"/>
                <w:szCs w:val="20"/>
                <w:lang w:val="en-US"/>
              </w:rPr>
              <w:t>ms</w:t>
            </w:r>
            <w:proofErr w:type="spellEnd"/>
            <w:r>
              <w:rPr>
                <w:rFonts w:ascii="Times New Roman" w:hAnsi="Times New Roman"/>
                <w:b/>
                <w:bCs/>
                <w:sz w:val="20"/>
                <w:szCs w:val="20"/>
                <w:lang w:val="en-US"/>
              </w:rPr>
              <w:t>]</w:t>
            </w:r>
          </w:p>
        </w:tc>
        <w:tc>
          <w:tcPr>
            <w:tcW w:w="2091" w:type="dxa"/>
            <w:shd w:val="clear" w:color="auto" w:fill="auto"/>
          </w:tcPr>
          <w:p w14:paraId="7CC8945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905.4 ± 84.1</w:t>
            </w:r>
          </w:p>
        </w:tc>
        <w:tc>
          <w:tcPr>
            <w:tcW w:w="2091" w:type="dxa"/>
            <w:shd w:val="clear" w:color="auto" w:fill="auto"/>
          </w:tcPr>
          <w:p w14:paraId="35F0A30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875.0±105.1</w:t>
            </w:r>
          </w:p>
        </w:tc>
        <w:tc>
          <w:tcPr>
            <w:tcW w:w="2091" w:type="dxa"/>
            <w:shd w:val="clear" w:color="auto" w:fill="auto"/>
          </w:tcPr>
          <w:p w14:paraId="6BAC1FE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942.9±106.6</w:t>
            </w:r>
          </w:p>
        </w:tc>
        <w:tc>
          <w:tcPr>
            <w:tcW w:w="2091" w:type="dxa"/>
            <w:shd w:val="clear" w:color="auto" w:fill="auto"/>
          </w:tcPr>
          <w:p w14:paraId="45500C1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0.292</w:t>
            </w:r>
          </w:p>
        </w:tc>
      </w:tr>
      <w:tr w:rsidR="004C4550" w:rsidRPr="004C79C3" w14:paraId="6E75D190" w14:textId="77777777" w:rsidTr="00774250">
        <w:tc>
          <w:tcPr>
            <w:tcW w:w="2092" w:type="dxa"/>
            <w:vMerge w:val="restart"/>
            <w:shd w:val="clear" w:color="auto" w:fill="auto"/>
          </w:tcPr>
          <w:p w14:paraId="61B03A0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SDNN</w:t>
            </w:r>
            <w:r>
              <w:rPr>
                <w:rFonts w:ascii="Times New Roman" w:hAnsi="Times New Roman"/>
                <w:b/>
                <w:bCs/>
                <w:sz w:val="20"/>
                <w:szCs w:val="20"/>
                <w:lang w:val="en-US"/>
              </w:rPr>
              <w:t xml:space="preserve"> [</w:t>
            </w:r>
            <w:proofErr w:type="spellStart"/>
            <w:r>
              <w:rPr>
                <w:rFonts w:ascii="Times New Roman" w:hAnsi="Times New Roman"/>
                <w:b/>
                <w:bCs/>
                <w:sz w:val="20"/>
                <w:szCs w:val="20"/>
                <w:lang w:val="en-US"/>
              </w:rPr>
              <w:t>ms</w:t>
            </w:r>
            <w:proofErr w:type="spellEnd"/>
            <w:r>
              <w:rPr>
                <w:rFonts w:ascii="Times New Roman" w:hAnsi="Times New Roman"/>
                <w:b/>
                <w:bCs/>
                <w:sz w:val="20"/>
                <w:szCs w:val="20"/>
                <w:lang w:val="en-US"/>
              </w:rPr>
              <w:t>]</w:t>
            </w:r>
          </w:p>
        </w:tc>
        <w:tc>
          <w:tcPr>
            <w:tcW w:w="2091" w:type="dxa"/>
            <w:shd w:val="clear" w:color="auto" w:fill="auto"/>
          </w:tcPr>
          <w:p w14:paraId="40B028B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32.8 (18.8-42.8)</w:t>
            </w:r>
          </w:p>
        </w:tc>
        <w:tc>
          <w:tcPr>
            <w:tcW w:w="2091" w:type="dxa"/>
            <w:shd w:val="clear" w:color="auto" w:fill="auto"/>
          </w:tcPr>
          <w:p w14:paraId="4117CBF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17.9 (14.4-24.0)</w:t>
            </w:r>
          </w:p>
        </w:tc>
        <w:tc>
          <w:tcPr>
            <w:tcW w:w="2091" w:type="dxa"/>
            <w:shd w:val="clear" w:color="auto" w:fill="auto"/>
          </w:tcPr>
          <w:p w14:paraId="48F81BB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37.7 (30.0-44.4)</w:t>
            </w:r>
          </w:p>
        </w:tc>
        <w:tc>
          <w:tcPr>
            <w:tcW w:w="2091" w:type="dxa"/>
            <w:shd w:val="clear" w:color="auto" w:fill="auto"/>
          </w:tcPr>
          <w:p w14:paraId="714B3D26"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0.008*</w:t>
            </w:r>
          </w:p>
        </w:tc>
      </w:tr>
      <w:tr w:rsidR="004C4550" w:rsidRPr="004C79C3" w14:paraId="7AF3E2D9" w14:textId="77777777" w:rsidTr="00774250">
        <w:tc>
          <w:tcPr>
            <w:tcW w:w="2092" w:type="dxa"/>
            <w:vMerge/>
            <w:shd w:val="clear" w:color="auto" w:fill="auto"/>
          </w:tcPr>
          <w:p w14:paraId="38F57DC5"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3CE6BD2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PSP&lt;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69BAF4EF" w14:textId="77777777" w:rsidTr="00774250">
        <w:tc>
          <w:tcPr>
            <w:tcW w:w="2092" w:type="dxa"/>
            <w:shd w:val="clear" w:color="auto" w:fill="auto"/>
          </w:tcPr>
          <w:p w14:paraId="7952A2E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RMSSD</w:t>
            </w:r>
            <w:r>
              <w:rPr>
                <w:rFonts w:ascii="Times New Roman" w:hAnsi="Times New Roman"/>
                <w:b/>
                <w:bCs/>
                <w:sz w:val="20"/>
                <w:szCs w:val="20"/>
                <w:lang w:val="en-US"/>
              </w:rPr>
              <w:t xml:space="preserve"> [</w:t>
            </w:r>
            <w:proofErr w:type="spellStart"/>
            <w:r>
              <w:rPr>
                <w:rFonts w:ascii="Times New Roman" w:hAnsi="Times New Roman"/>
                <w:b/>
                <w:bCs/>
                <w:sz w:val="20"/>
                <w:szCs w:val="20"/>
                <w:lang w:val="en-US"/>
              </w:rPr>
              <w:t>ms</w:t>
            </w:r>
            <w:proofErr w:type="spellEnd"/>
            <w:r>
              <w:rPr>
                <w:rFonts w:ascii="Times New Roman" w:hAnsi="Times New Roman"/>
                <w:b/>
                <w:bCs/>
                <w:sz w:val="20"/>
                <w:szCs w:val="20"/>
                <w:lang w:val="en-US"/>
              </w:rPr>
              <w:t>]</w:t>
            </w:r>
          </w:p>
        </w:tc>
        <w:tc>
          <w:tcPr>
            <w:tcW w:w="2091" w:type="dxa"/>
            <w:shd w:val="clear" w:color="auto" w:fill="auto"/>
          </w:tcPr>
          <w:p w14:paraId="7241674A"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19.8 (14.4 -23.5)</w:t>
            </w:r>
          </w:p>
        </w:tc>
        <w:tc>
          <w:tcPr>
            <w:tcW w:w="2091" w:type="dxa"/>
            <w:shd w:val="clear" w:color="auto" w:fill="auto"/>
          </w:tcPr>
          <w:p w14:paraId="5224723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12.5 (8.6-23.7)</w:t>
            </w:r>
          </w:p>
        </w:tc>
        <w:tc>
          <w:tcPr>
            <w:tcW w:w="2091" w:type="dxa"/>
            <w:shd w:val="clear" w:color="auto" w:fill="auto"/>
          </w:tcPr>
          <w:p w14:paraId="5B3DF32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17.9 (15.1-24.7)</w:t>
            </w:r>
          </w:p>
        </w:tc>
        <w:tc>
          <w:tcPr>
            <w:tcW w:w="2091" w:type="dxa"/>
            <w:shd w:val="clear" w:color="auto" w:fill="auto"/>
          </w:tcPr>
          <w:p w14:paraId="72A61D3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0.224</w:t>
            </w:r>
          </w:p>
        </w:tc>
      </w:tr>
      <w:tr w:rsidR="004C4550" w:rsidRPr="004C79C3" w14:paraId="335EBD56" w14:textId="77777777" w:rsidTr="00774250">
        <w:tc>
          <w:tcPr>
            <w:tcW w:w="2092" w:type="dxa"/>
            <w:vMerge w:val="restart"/>
            <w:shd w:val="clear" w:color="auto" w:fill="auto"/>
          </w:tcPr>
          <w:p w14:paraId="445352B6"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VLF [ms2]</w:t>
            </w:r>
          </w:p>
        </w:tc>
        <w:tc>
          <w:tcPr>
            <w:tcW w:w="2091" w:type="dxa"/>
            <w:shd w:val="clear" w:color="auto" w:fill="auto"/>
          </w:tcPr>
          <w:p w14:paraId="4B98DA7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530.0 (104.5-608.4)</w:t>
            </w:r>
          </w:p>
        </w:tc>
        <w:tc>
          <w:tcPr>
            <w:tcW w:w="2091" w:type="dxa"/>
            <w:shd w:val="clear" w:color="auto" w:fill="auto"/>
          </w:tcPr>
          <w:p w14:paraId="4201287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171.2 (99.7-311.2)</w:t>
            </w:r>
          </w:p>
        </w:tc>
        <w:tc>
          <w:tcPr>
            <w:tcW w:w="2091" w:type="dxa"/>
            <w:shd w:val="clear" w:color="auto" w:fill="auto"/>
          </w:tcPr>
          <w:p w14:paraId="41797FDF"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649.6 (390.7-957.2)</w:t>
            </w:r>
          </w:p>
        </w:tc>
        <w:tc>
          <w:tcPr>
            <w:tcW w:w="2091" w:type="dxa"/>
            <w:shd w:val="clear" w:color="auto" w:fill="auto"/>
          </w:tcPr>
          <w:p w14:paraId="6D2B5B6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0.008*</w:t>
            </w:r>
          </w:p>
        </w:tc>
      </w:tr>
      <w:tr w:rsidR="004C4550" w:rsidRPr="004C79C3" w14:paraId="4381266C" w14:textId="77777777" w:rsidTr="00774250">
        <w:tc>
          <w:tcPr>
            <w:tcW w:w="2092" w:type="dxa"/>
            <w:vMerge/>
            <w:shd w:val="clear" w:color="auto" w:fill="auto"/>
          </w:tcPr>
          <w:p w14:paraId="54925F30"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0E5A913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PSP&lt;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47B5EE03" w14:textId="77777777" w:rsidTr="00774250">
        <w:tc>
          <w:tcPr>
            <w:tcW w:w="2092" w:type="dxa"/>
            <w:vMerge w:val="restart"/>
            <w:shd w:val="clear" w:color="auto" w:fill="auto"/>
          </w:tcPr>
          <w:p w14:paraId="4CABCF5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LF [ms2]</w:t>
            </w:r>
          </w:p>
        </w:tc>
        <w:tc>
          <w:tcPr>
            <w:tcW w:w="2091" w:type="dxa"/>
            <w:shd w:val="clear" w:color="auto" w:fill="auto"/>
          </w:tcPr>
          <w:p w14:paraId="763EB2E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274.7 (32.9-482.1)</w:t>
            </w:r>
          </w:p>
        </w:tc>
        <w:tc>
          <w:tcPr>
            <w:tcW w:w="2091" w:type="dxa"/>
            <w:shd w:val="clear" w:color="auto" w:fill="auto"/>
          </w:tcPr>
          <w:p w14:paraId="5E61D70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71.3 (42.6-101.2)</w:t>
            </w:r>
          </w:p>
        </w:tc>
        <w:tc>
          <w:tcPr>
            <w:tcW w:w="2091" w:type="dxa"/>
            <w:shd w:val="clear" w:color="auto" w:fill="auto"/>
          </w:tcPr>
          <w:p w14:paraId="6A84023C"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231.6 (132.3-414.3)</w:t>
            </w:r>
          </w:p>
        </w:tc>
        <w:tc>
          <w:tcPr>
            <w:tcW w:w="2091" w:type="dxa"/>
            <w:shd w:val="clear" w:color="auto" w:fill="auto"/>
          </w:tcPr>
          <w:p w14:paraId="6556A2F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0.012*</w:t>
            </w:r>
          </w:p>
        </w:tc>
      </w:tr>
      <w:tr w:rsidR="004C4550" w:rsidRPr="004C79C3" w14:paraId="799C2002" w14:textId="77777777" w:rsidTr="00774250">
        <w:tc>
          <w:tcPr>
            <w:tcW w:w="2092" w:type="dxa"/>
            <w:vMerge/>
            <w:shd w:val="clear" w:color="auto" w:fill="auto"/>
          </w:tcPr>
          <w:p w14:paraId="2978C999"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19DACAA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PSP&lt;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006D37C3" w14:textId="77777777" w:rsidTr="00774250">
        <w:tc>
          <w:tcPr>
            <w:tcW w:w="2092" w:type="dxa"/>
            <w:vMerge w:val="restart"/>
            <w:shd w:val="clear" w:color="auto" w:fill="auto"/>
          </w:tcPr>
          <w:p w14:paraId="7584DC4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HF [ms2[</w:t>
            </w:r>
          </w:p>
        </w:tc>
        <w:tc>
          <w:tcPr>
            <w:tcW w:w="2091" w:type="dxa"/>
            <w:shd w:val="clear" w:color="auto" w:fill="auto"/>
          </w:tcPr>
          <w:p w14:paraId="050414EC"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91.6 (52.5-164.6)</w:t>
            </w:r>
          </w:p>
        </w:tc>
        <w:tc>
          <w:tcPr>
            <w:tcW w:w="2091" w:type="dxa"/>
            <w:shd w:val="clear" w:color="auto" w:fill="auto"/>
          </w:tcPr>
          <w:p w14:paraId="08A355F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20.0 (9.3-70.6)</w:t>
            </w:r>
          </w:p>
        </w:tc>
        <w:tc>
          <w:tcPr>
            <w:tcW w:w="2091" w:type="dxa"/>
            <w:shd w:val="clear" w:color="auto" w:fill="auto"/>
          </w:tcPr>
          <w:p w14:paraId="7D2588F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104.4 (75.8-258.9)</w:t>
            </w:r>
          </w:p>
        </w:tc>
        <w:tc>
          <w:tcPr>
            <w:tcW w:w="2091" w:type="dxa"/>
            <w:shd w:val="clear" w:color="auto" w:fill="auto"/>
          </w:tcPr>
          <w:p w14:paraId="2405752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0.015*</w:t>
            </w:r>
          </w:p>
        </w:tc>
      </w:tr>
      <w:tr w:rsidR="004C4550" w:rsidRPr="004C79C3" w14:paraId="582C17E1" w14:textId="77777777" w:rsidTr="00774250">
        <w:tc>
          <w:tcPr>
            <w:tcW w:w="2092" w:type="dxa"/>
            <w:vMerge/>
            <w:shd w:val="clear" w:color="auto" w:fill="auto"/>
          </w:tcPr>
          <w:p w14:paraId="7900E357"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321E86F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PSP&lt;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7F465B2B" w14:textId="77777777" w:rsidTr="00774250">
        <w:tc>
          <w:tcPr>
            <w:tcW w:w="2092" w:type="dxa"/>
            <w:shd w:val="clear" w:color="auto" w:fill="auto"/>
          </w:tcPr>
          <w:p w14:paraId="2E9CF96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LF [</w:t>
            </w:r>
            <w:proofErr w:type="spellStart"/>
            <w:r w:rsidRPr="004C79C3">
              <w:rPr>
                <w:rFonts w:ascii="Times New Roman" w:hAnsi="Times New Roman"/>
                <w:b/>
                <w:bCs/>
                <w:sz w:val="20"/>
                <w:szCs w:val="20"/>
                <w:lang w:val="en-US"/>
              </w:rPr>
              <w:t>n.u</w:t>
            </w:r>
            <w:proofErr w:type="spellEnd"/>
            <w:r w:rsidRPr="004C79C3">
              <w:rPr>
                <w:rFonts w:ascii="Times New Roman" w:hAnsi="Times New Roman"/>
                <w:b/>
                <w:bCs/>
                <w:sz w:val="20"/>
                <w:szCs w:val="20"/>
                <w:lang w:val="en-US"/>
              </w:rPr>
              <w:t>.]</w:t>
            </w:r>
          </w:p>
        </w:tc>
        <w:tc>
          <w:tcPr>
            <w:tcW w:w="2091" w:type="dxa"/>
            <w:shd w:val="clear" w:color="auto" w:fill="auto"/>
          </w:tcPr>
          <w:p w14:paraId="5718455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51.1 (44.8-76.2)</w:t>
            </w:r>
          </w:p>
        </w:tc>
        <w:tc>
          <w:tcPr>
            <w:tcW w:w="2091" w:type="dxa"/>
            <w:shd w:val="clear" w:color="auto" w:fill="auto"/>
          </w:tcPr>
          <w:p w14:paraId="59284C6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67.7 (56.4-83.1)</w:t>
            </w:r>
          </w:p>
        </w:tc>
        <w:tc>
          <w:tcPr>
            <w:tcW w:w="2091" w:type="dxa"/>
            <w:shd w:val="clear" w:color="auto" w:fill="auto"/>
          </w:tcPr>
          <w:p w14:paraId="7A070D2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61.6 (51.2-74.1)</w:t>
            </w:r>
          </w:p>
        </w:tc>
        <w:tc>
          <w:tcPr>
            <w:tcW w:w="2091" w:type="dxa"/>
            <w:shd w:val="clear" w:color="auto" w:fill="auto"/>
          </w:tcPr>
          <w:p w14:paraId="7B90DB9F"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0.665</w:t>
            </w:r>
          </w:p>
        </w:tc>
      </w:tr>
      <w:tr w:rsidR="004C4550" w:rsidRPr="004C79C3" w14:paraId="57076C94" w14:textId="77777777" w:rsidTr="00774250">
        <w:tc>
          <w:tcPr>
            <w:tcW w:w="2092" w:type="dxa"/>
            <w:shd w:val="clear" w:color="auto" w:fill="auto"/>
          </w:tcPr>
          <w:p w14:paraId="49247CE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HF [</w:t>
            </w:r>
            <w:proofErr w:type="spellStart"/>
            <w:r w:rsidRPr="004C79C3">
              <w:rPr>
                <w:rFonts w:ascii="Times New Roman" w:hAnsi="Times New Roman"/>
                <w:b/>
                <w:bCs/>
                <w:sz w:val="20"/>
                <w:szCs w:val="20"/>
                <w:lang w:val="en-US"/>
              </w:rPr>
              <w:t>n.u</w:t>
            </w:r>
            <w:proofErr w:type="spellEnd"/>
            <w:r w:rsidRPr="004C79C3">
              <w:rPr>
                <w:rFonts w:ascii="Times New Roman" w:hAnsi="Times New Roman"/>
                <w:b/>
                <w:bCs/>
                <w:sz w:val="20"/>
                <w:szCs w:val="20"/>
                <w:lang w:val="en-US"/>
              </w:rPr>
              <w:t>.]</w:t>
            </w:r>
          </w:p>
        </w:tc>
        <w:tc>
          <w:tcPr>
            <w:tcW w:w="2091" w:type="dxa"/>
            <w:shd w:val="clear" w:color="auto" w:fill="auto"/>
          </w:tcPr>
          <w:p w14:paraId="17D9772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48.9 (23.8-55.2)</w:t>
            </w:r>
          </w:p>
        </w:tc>
        <w:tc>
          <w:tcPr>
            <w:tcW w:w="2091" w:type="dxa"/>
            <w:shd w:val="clear" w:color="auto" w:fill="auto"/>
          </w:tcPr>
          <w:p w14:paraId="0CBBD71A"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34.0 (16.9-43.6)</w:t>
            </w:r>
          </w:p>
        </w:tc>
        <w:tc>
          <w:tcPr>
            <w:tcW w:w="2091" w:type="dxa"/>
            <w:shd w:val="clear" w:color="auto" w:fill="auto"/>
          </w:tcPr>
          <w:p w14:paraId="1D37B71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38.4 (25.9-48.8)</w:t>
            </w:r>
          </w:p>
        </w:tc>
        <w:tc>
          <w:tcPr>
            <w:tcW w:w="2091" w:type="dxa"/>
            <w:shd w:val="clear" w:color="auto" w:fill="auto"/>
          </w:tcPr>
          <w:p w14:paraId="7D76F0F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0.665</w:t>
            </w:r>
          </w:p>
        </w:tc>
      </w:tr>
      <w:tr w:rsidR="004C4550" w:rsidRPr="004C79C3" w14:paraId="36920243" w14:textId="77777777" w:rsidTr="00774250">
        <w:tc>
          <w:tcPr>
            <w:tcW w:w="2092" w:type="dxa"/>
            <w:shd w:val="clear" w:color="auto" w:fill="auto"/>
          </w:tcPr>
          <w:p w14:paraId="52DD47C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 xml:space="preserve">LF/HF </w:t>
            </w:r>
            <w:proofErr w:type="spellStart"/>
            <w:r w:rsidRPr="004C79C3">
              <w:rPr>
                <w:rFonts w:ascii="Times New Roman" w:hAnsi="Times New Roman"/>
                <w:b/>
                <w:bCs/>
                <w:sz w:val="20"/>
                <w:szCs w:val="20"/>
                <w:lang w:val="en-US"/>
              </w:rPr>
              <w:t>rato</w:t>
            </w:r>
            <w:proofErr w:type="spellEnd"/>
          </w:p>
        </w:tc>
        <w:tc>
          <w:tcPr>
            <w:tcW w:w="2091" w:type="dxa"/>
            <w:shd w:val="clear" w:color="auto" w:fill="auto"/>
          </w:tcPr>
          <w:p w14:paraId="0E185BB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1.0 (0.8-3.2)</w:t>
            </w:r>
          </w:p>
        </w:tc>
        <w:tc>
          <w:tcPr>
            <w:tcW w:w="2091" w:type="dxa"/>
            <w:shd w:val="clear" w:color="auto" w:fill="auto"/>
          </w:tcPr>
          <w:p w14:paraId="57843A7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2.2 (1.3-5.0)</w:t>
            </w:r>
          </w:p>
        </w:tc>
        <w:tc>
          <w:tcPr>
            <w:tcW w:w="2091" w:type="dxa"/>
            <w:shd w:val="clear" w:color="auto" w:fill="auto"/>
          </w:tcPr>
          <w:p w14:paraId="06C330FC"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1.6 (1.0-2.9)</w:t>
            </w:r>
          </w:p>
        </w:tc>
        <w:tc>
          <w:tcPr>
            <w:tcW w:w="2091" w:type="dxa"/>
            <w:shd w:val="clear" w:color="auto" w:fill="auto"/>
          </w:tcPr>
          <w:p w14:paraId="093AF9E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0.665</w:t>
            </w:r>
          </w:p>
        </w:tc>
      </w:tr>
      <w:tr w:rsidR="004C4550" w:rsidRPr="004C79C3" w14:paraId="79E161D0" w14:textId="77777777" w:rsidTr="00774250">
        <w:tc>
          <w:tcPr>
            <w:tcW w:w="10456" w:type="dxa"/>
            <w:gridSpan w:val="5"/>
            <w:shd w:val="clear" w:color="auto" w:fill="auto"/>
          </w:tcPr>
          <w:p w14:paraId="1A6D9B09" w14:textId="77777777" w:rsidR="004C4550" w:rsidRPr="004C79C3" w:rsidRDefault="004C4550" w:rsidP="00774250">
            <w:pPr>
              <w:spacing w:after="0" w:line="240" w:lineRule="auto"/>
              <w:jc w:val="center"/>
              <w:rPr>
                <w:rFonts w:ascii="Times New Roman" w:hAnsi="Times New Roman"/>
                <w:lang w:val="en-US"/>
              </w:rPr>
            </w:pPr>
            <w:r w:rsidRPr="004C79C3">
              <w:rPr>
                <w:rFonts w:ascii="Times New Roman" w:hAnsi="Times New Roman"/>
                <w:b/>
                <w:bCs/>
                <w:sz w:val="20"/>
                <w:szCs w:val="20"/>
                <w:lang w:val="en-US"/>
              </w:rPr>
              <w:t>Orthostatic hypotension assessment</w:t>
            </w:r>
          </w:p>
        </w:tc>
      </w:tr>
      <w:tr w:rsidR="004C4550" w:rsidRPr="004C79C3" w14:paraId="6059A58F" w14:textId="77777777" w:rsidTr="00774250">
        <w:tc>
          <w:tcPr>
            <w:tcW w:w="2092" w:type="dxa"/>
            <w:vMerge w:val="restart"/>
            <w:shd w:val="clear" w:color="auto" w:fill="auto"/>
          </w:tcPr>
          <w:p w14:paraId="56725595"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∆SBP [mmHg]</w:t>
            </w:r>
          </w:p>
        </w:tc>
        <w:tc>
          <w:tcPr>
            <w:tcW w:w="2091" w:type="dxa"/>
            <w:shd w:val="clear" w:color="auto" w:fill="auto"/>
          </w:tcPr>
          <w:p w14:paraId="7B4A1A0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11 (5-22)</w:t>
            </w:r>
          </w:p>
        </w:tc>
        <w:tc>
          <w:tcPr>
            <w:tcW w:w="2091" w:type="dxa"/>
            <w:shd w:val="clear" w:color="auto" w:fill="auto"/>
          </w:tcPr>
          <w:p w14:paraId="64D67EA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7 (4-14)</w:t>
            </w:r>
          </w:p>
        </w:tc>
        <w:tc>
          <w:tcPr>
            <w:tcW w:w="2091" w:type="dxa"/>
            <w:shd w:val="clear" w:color="auto" w:fill="auto"/>
          </w:tcPr>
          <w:p w14:paraId="13C49D9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-0.5 (-3.5-2.5)</w:t>
            </w:r>
          </w:p>
        </w:tc>
        <w:tc>
          <w:tcPr>
            <w:tcW w:w="2091" w:type="dxa"/>
            <w:shd w:val="clear" w:color="auto" w:fill="auto"/>
          </w:tcPr>
          <w:p w14:paraId="78DD643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0.016*</w:t>
            </w:r>
          </w:p>
        </w:tc>
      </w:tr>
      <w:tr w:rsidR="004C4550" w:rsidRPr="004C79C3" w14:paraId="69C4D812" w14:textId="77777777" w:rsidTr="00774250">
        <w:tc>
          <w:tcPr>
            <w:tcW w:w="2092" w:type="dxa"/>
            <w:vMerge/>
            <w:shd w:val="clear" w:color="auto" w:fill="auto"/>
          </w:tcPr>
          <w:p w14:paraId="6A313F3B" w14:textId="77777777" w:rsidR="004C4550" w:rsidRPr="004C79C3" w:rsidRDefault="004C4550" w:rsidP="00774250">
            <w:pPr>
              <w:spacing w:after="0" w:line="240" w:lineRule="auto"/>
              <w:jc w:val="both"/>
              <w:rPr>
                <w:rFonts w:ascii="Times New Roman" w:hAnsi="Times New Roman"/>
                <w:b/>
                <w:bCs/>
                <w:sz w:val="20"/>
                <w:szCs w:val="20"/>
                <w:lang w:val="en-US"/>
              </w:rPr>
            </w:pPr>
          </w:p>
        </w:tc>
        <w:tc>
          <w:tcPr>
            <w:tcW w:w="8364" w:type="dxa"/>
            <w:gridSpan w:val="4"/>
            <w:shd w:val="clear" w:color="auto" w:fill="auto"/>
          </w:tcPr>
          <w:p w14:paraId="7E53A3E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PD&gt;</w:t>
            </w:r>
            <w:r>
              <w:rPr>
                <w:rFonts w:ascii="Times New Roman" w:hAnsi="Times New Roman"/>
                <w:sz w:val="20"/>
                <w:szCs w:val="20"/>
                <w:lang w:val="en-US"/>
              </w:rPr>
              <w:t>c</w:t>
            </w:r>
            <w:r w:rsidRPr="00941C2B">
              <w:rPr>
                <w:rFonts w:ascii="Times New Roman" w:hAnsi="Times New Roman"/>
                <w:sz w:val="20"/>
                <w:szCs w:val="20"/>
                <w:lang w:val="en-US"/>
              </w:rPr>
              <w:t>ontrol group</w:t>
            </w:r>
          </w:p>
        </w:tc>
      </w:tr>
      <w:tr w:rsidR="004C4550" w:rsidRPr="004C79C3" w14:paraId="6ABF60FB" w14:textId="77777777" w:rsidTr="00774250">
        <w:tc>
          <w:tcPr>
            <w:tcW w:w="2092" w:type="dxa"/>
            <w:shd w:val="clear" w:color="auto" w:fill="auto"/>
          </w:tcPr>
          <w:p w14:paraId="3FA2190F"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∆DBP [mmHg]</w:t>
            </w:r>
          </w:p>
        </w:tc>
        <w:tc>
          <w:tcPr>
            <w:tcW w:w="2091" w:type="dxa"/>
            <w:shd w:val="clear" w:color="auto" w:fill="auto"/>
          </w:tcPr>
          <w:p w14:paraId="48A82B3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1.1±8.1</w:t>
            </w:r>
          </w:p>
        </w:tc>
        <w:tc>
          <w:tcPr>
            <w:tcW w:w="2091" w:type="dxa"/>
            <w:shd w:val="clear" w:color="auto" w:fill="auto"/>
          </w:tcPr>
          <w:p w14:paraId="768EC3D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-2.6±5.2</w:t>
            </w:r>
          </w:p>
        </w:tc>
        <w:tc>
          <w:tcPr>
            <w:tcW w:w="2091" w:type="dxa"/>
            <w:shd w:val="clear" w:color="auto" w:fill="auto"/>
          </w:tcPr>
          <w:p w14:paraId="5DFC9175"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-3.8±4.5</w:t>
            </w:r>
          </w:p>
        </w:tc>
        <w:tc>
          <w:tcPr>
            <w:tcW w:w="2091" w:type="dxa"/>
            <w:shd w:val="clear" w:color="auto" w:fill="auto"/>
          </w:tcPr>
          <w:p w14:paraId="3D651ABC"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0.101</w:t>
            </w:r>
          </w:p>
        </w:tc>
      </w:tr>
      <w:tr w:rsidR="004C4550" w:rsidRPr="004C79C3" w14:paraId="684543EF" w14:textId="77777777" w:rsidTr="00774250">
        <w:tc>
          <w:tcPr>
            <w:tcW w:w="2092" w:type="dxa"/>
            <w:shd w:val="clear" w:color="auto" w:fill="auto"/>
          </w:tcPr>
          <w:p w14:paraId="4AF8705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∆HR [bpm]</w:t>
            </w:r>
          </w:p>
        </w:tc>
        <w:tc>
          <w:tcPr>
            <w:tcW w:w="2091" w:type="dxa"/>
            <w:shd w:val="clear" w:color="auto" w:fill="auto"/>
          </w:tcPr>
          <w:p w14:paraId="37FAE72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10.1±5.2</w:t>
            </w:r>
          </w:p>
        </w:tc>
        <w:tc>
          <w:tcPr>
            <w:tcW w:w="2091" w:type="dxa"/>
            <w:shd w:val="clear" w:color="auto" w:fill="auto"/>
          </w:tcPr>
          <w:p w14:paraId="2F821DA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9.8±4.7</w:t>
            </w:r>
          </w:p>
        </w:tc>
        <w:tc>
          <w:tcPr>
            <w:tcW w:w="2091" w:type="dxa"/>
            <w:shd w:val="clear" w:color="auto" w:fill="auto"/>
          </w:tcPr>
          <w:p w14:paraId="2DB7834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10.2±4.2</w:t>
            </w:r>
          </w:p>
        </w:tc>
        <w:tc>
          <w:tcPr>
            <w:tcW w:w="2091" w:type="dxa"/>
            <w:shd w:val="clear" w:color="auto" w:fill="auto"/>
          </w:tcPr>
          <w:p w14:paraId="74331F5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0.978</w:t>
            </w:r>
          </w:p>
        </w:tc>
      </w:tr>
      <w:tr w:rsidR="004C4550" w:rsidRPr="004C79C3" w14:paraId="411A5688" w14:textId="77777777" w:rsidTr="00774250">
        <w:tc>
          <w:tcPr>
            <w:tcW w:w="2092" w:type="dxa"/>
            <w:shd w:val="clear" w:color="auto" w:fill="auto"/>
          </w:tcPr>
          <w:p w14:paraId="444C1C0A"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SBP drop ≥20 mmHg</w:t>
            </w:r>
          </w:p>
        </w:tc>
        <w:tc>
          <w:tcPr>
            <w:tcW w:w="2091" w:type="dxa"/>
            <w:shd w:val="clear" w:color="auto" w:fill="auto"/>
          </w:tcPr>
          <w:p w14:paraId="36DC7AE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30.7%</w:t>
            </w:r>
          </w:p>
        </w:tc>
        <w:tc>
          <w:tcPr>
            <w:tcW w:w="2091" w:type="dxa"/>
            <w:shd w:val="clear" w:color="auto" w:fill="auto"/>
          </w:tcPr>
          <w:p w14:paraId="4363F6D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6D025B4B"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0E753260"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0.014*</w:t>
            </w:r>
          </w:p>
        </w:tc>
      </w:tr>
      <w:tr w:rsidR="004C4550" w:rsidRPr="004C79C3" w14:paraId="526C9EC1" w14:textId="77777777" w:rsidTr="00774250">
        <w:tc>
          <w:tcPr>
            <w:tcW w:w="2092" w:type="dxa"/>
            <w:shd w:val="clear" w:color="auto" w:fill="auto"/>
          </w:tcPr>
          <w:p w14:paraId="2A76681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DBP drop ≥ 10 mmHg</w:t>
            </w:r>
          </w:p>
        </w:tc>
        <w:tc>
          <w:tcPr>
            <w:tcW w:w="2091" w:type="dxa"/>
            <w:shd w:val="clear" w:color="auto" w:fill="auto"/>
          </w:tcPr>
          <w:p w14:paraId="1B83F52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23.1%</w:t>
            </w:r>
          </w:p>
        </w:tc>
        <w:tc>
          <w:tcPr>
            <w:tcW w:w="2091" w:type="dxa"/>
            <w:shd w:val="clear" w:color="auto" w:fill="auto"/>
          </w:tcPr>
          <w:p w14:paraId="30618961"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28E01366"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3754FCA2"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0.044*</w:t>
            </w:r>
          </w:p>
        </w:tc>
      </w:tr>
      <w:tr w:rsidR="004C4550" w:rsidRPr="004C79C3" w14:paraId="382DEC95" w14:textId="77777777" w:rsidTr="00774250">
        <w:tc>
          <w:tcPr>
            <w:tcW w:w="2092" w:type="dxa"/>
            <w:shd w:val="clear" w:color="auto" w:fill="auto"/>
          </w:tcPr>
          <w:p w14:paraId="2C132C07"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b/>
                <w:bCs/>
                <w:sz w:val="20"/>
                <w:szCs w:val="20"/>
                <w:lang w:val="en-US"/>
              </w:rPr>
              <w:t>SBP ≥20 mmHg and DBP ≥10 mmHg</w:t>
            </w:r>
          </w:p>
        </w:tc>
        <w:tc>
          <w:tcPr>
            <w:tcW w:w="2091" w:type="dxa"/>
            <w:shd w:val="clear" w:color="auto" w:fill="auto"/>
          </w:tcPr>
          <w:p w14:paraId="768CE12E"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23.1%</w:t>
            </w:r>
          </w:p>
        </w:tc>
        <w:tc>
          <w:tcPr>
            <w:tcW w:w="2091" w:type="dxa"/>
            <w:shd w:val="clear" w:color="auto" w:fill="auto"/>
          </w:tcPr>
          <w:p w14:paraId="15A79D5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5A4C07B8"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31D0F403"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0.044*</w:t>
            </w:r>
          </w:p>
        </w:tc>
      </w:tr>
      <w:tr w:rsidR="004C4550" w:rsidRPr="004C79C3" w14:paraId="6D036687" w14:textId="77777777" w:rsidTr="00774250">
        <w:tc>
          <w:tcPr>
            <w:tcW w:w="2092" w:type="dxa"/>
            <w:shd w:val="clear" w:color="auto" w:fill="auto"/>
          </w:tcPr>
          <w:p w14:paraId="54D9F3A2" w14:textId="77777777" w:rsidR="004C4550" w:rsidRPr="004C79C3" w:rsidRDefault="004C4550" w:rsidP="00774250">
            <w:pPr>
              <w:spacing w:after="0" w:line="240" w:lineRule="auto"/>
              <w:jc w:val="both"/>
              <w:rPr>
                <w:rFonts w:ascii="Times New Roman" w:hAnsi="Times New Roman"/>
                <w:b/>
                <w:bCs/>
                <w:sz w:val="20"/>
                <w:szCs w:val="20"/>
                <w:lang w:val="en-US"/>
              </w:rPr>
            </w:pPr>
            <w:r w:rsidRPr="004C79C3">
              <w:rPr>
                <w:rFonts w:ascii="Times New Roman" w:hAnsi="Times New Roman"/>
                <w:b/>
                <w:bCs/>
                <w:sz w:val="20"/>
                <w:szCs w:val="20"/>
                <w:lang w:val="en-US"/>
              </w:rPr>
              <w:t>NOH</w:t>
            </w:r>
          </w:p>
        </w:tc>
        <w:tc>
          <w:tcPr>
            <w:tcW w:w="2091" w:type="dxa"/>
            <w:shd w:val="clear" w:color="auto" w:fill="auto"/>
          </w:tcPr>
          <w:p w14:paraId="48647015"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30.7%</w:t>
            </w:r>
          </w:p>
        </w:tc>
        <w:tc>
          <w:tcPr>
            <w:tcW w:w="2091" w:type="dxa"/>
            <w:shd w:val="clear" w:color="auto" w:fill="auto"/>
          </w:tcPr>
          <w:p w14:paraId="502CB47D"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5E14F799"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w:t>
            </w:r>
          </w:p>
        </w:tc>
        <w:tc>
          <w:tcPr>
            <w:tcW w:w="2091" w:type="dxa"/>
            <w:shd w:val="clear" w:color="auto" w:fill="auto"/>
          </w:tcPr>
          <w:p w14:paraId="656BA0C4" w14:textId="77777777" w:rsidR="004C4550" w:rsidRPr="004C79C3" w:rsidRDefault="004C4550" w:rsidP="00774250">
            <w:pPr>
              <w:spacing w:after="0" w:line="240" w:lineRule="auto"/>
              <w:jc w:val="both"/>
              <w:rPr>
                <w:rFonts w:ascii="Times New Roman" w:hAnsi="Times New Roman"/>
                <w:lang w:val="en-US"/>
              </w:rPr>
            </w:pPr>
            <w:r w:rsidRPr="004C79C3">
              <w:rPr>
                <w:rFonts w:ascii="Times New Roman" w:hAnsi="Times New Roman"/>
                <w:lang w:val="en-US"/>
              </w:rPr>
              <w:t>0.014*</w:t>
            </w:r>
          </w:p>
        </w:tc>
      </w:tr>
    </w:tbl>
    <w:p w14:paraId="58A01041" w14:textId="77777777" w:rsidR="004C4550" w:rsidRDefault="004C4550" w:rsidP="004C4550">
      <w:pPr>
        <w:ind w:left="360"/>
        <w:jc w:val="both"/>
        <w:rPr>
          <w:rFonts w:ascii="Times New Roman" w:hAnsi="Times New Roman" w:cs="Times New Roman"/>
          <w:lang w:val="en-US"/>
        </w:rPr>
      </w:pPr>
      <w:r w:rsidRPr="00CA7C2C">
        <w:rPr>
          <w:rFonts w:ascii="Times New Roman" w:hAnsi="Times New Roman"/>
          <w:lang w:val="en-US"/>
        </w:rPr>
        <w:t>* - significant differences, † - sexual domain of SCOPA-AUT was not analyzed in PSP due to too small number of sexually active patients.</w:t>
      </w:r>
      <w:r>
        <w:rPr>
          <w:rFonts w:ascii="Times New Roman" w:hAnsi="Times New Roman"/>
          <w:lang w:val="en-US"/>
        </w:rPr>
        <w:t xml:space="preserve"> Abbreviations: PD -Parkinson’s disease, MSA – multiple system atrophy, PSP -progressive supranuclear palsy, , HRV – heart rate variability, SDNN -</w:t>
      </w:r>
      <w:r w:rsidRPr="00294576">
        <w:rPr>
          <w:lang w:val="en-US"/>
        </w:rPr>
        <w:t xml:space="preserve"> </w:t>
      </w:r>
      <w:r w:rsidRPr="00294576">
        <w:rPr>
          <w:rFonts w:ascii="Times New Roman" w:hAnsi="Times New Roman"/>
          <w:lang w:val="en-US"/>
        </w:rPr>
        <w:t>standard deviation of all normal RR intervals</w:t>
      </w:r>
      <w:r>
        <w:rPr>
          <w:rFonts w:ascii="Times New Roman" w:hAnsi="Times New Roman"/>
          <w:lang w:val="en-US"/>
        </w:rPr>
        <w:t>, RMSSD -</w:t>
      </w:r>
      <w:r w:rsidRPr="00294576">
        <w:rPr>
          <w:rFonts w:ascii="Times New Roman" w:hAnsi="Times New Roman"/>
          <w:lang w:val="en-US"/>
        </w:rPr>
        <w:t>root mean square of the successive differences between adjacent normal RR intervals</w:t>
      </w:r>
      <w:r>
        <w:rPr>
          <w:rFonts w:ascii="Times New Roman" w:hAnsi="Times New Roman"/>
          <w:lang w:val="en-US"/>
        </w:rPr>
        <w:t>, VLF - power of very low frequency band, LF -</w:t>
      </w:r>
      <w:r w:rsidRPr="00294576">
        <w:rPr>
          <w:rFonts w:ascii="Times New Roman" w:hAnsi="Times New Roman"/>
          <w:lang w:val="en-US"/>
        </w:rPr>
        <w:t xml:space="preserve"> </w:t>
      </w:r>
      <w:r>
        <w:rPr>
          <w:rFonts w:ascii="Times New Roman" w:hAnsi="Times New Roman"/>
          <w:lang w:val="en-US"/>
        </w:rPr>
        <w:t xml:space="preserve">power of low frequency band, HF - </w:t>
      </w:r>
      <w:r w:rsidRPr="00294576">
        <w:rPr>
          <w:rFonts w:ascii="Times New Roman" w:hAnsi="Times New Roman"/>
          <w:lang w:val="en-US"/>
        </w:rPr>
        <w:t xml:space="preserve">power of </w:t>
      </w:r>
      <w:r>
        <w:rPr>
          <w:rFonts w:ascii="Times New Roman" w:hAnsi="Times New Roman"/>
          <w:lang w:val="en-US"/>
        </w:rPr>
        <w:t>high</w:t>
      </w:r>
      <w:r w:rsidRPr="00294576">
        <w:rPr>
          <w:rFonts w:ascii="Times New Roman" w:hAnsi="Times New Roman"/>
          <w:lang w:val="en-US"/>
        </w:rPr>
        <w:t xml:space="preserve"> frequency band</w:t>
      </w:r>
      <w:r>
        <w:rPr>
          <w:rFonts w:ascii="Times New Roman" w:hAnsi="Times New Roman"/>
          <w:lang w:val="en-US"/>
        </w:rPr>
        <w:t xml:space="preserve">, SBP -systolic blood pressure, DBP -diastolic blood pressure, NOH – neurogenic orthostatic hypotension, </w:t>
      </w:r>
      <w:r>
        <w:rPr>
          <w:rFonts w:ascii="Times New Roman" w:hAnsi="Times New Roman" w:cs="Times New Roman"/>
          <w:lang w:val="en-US"/>
        </w:rPr>
        <w:t>n-number of patients</w:t>
      </w:r>
    </w:p>
    <w:p w14:paraId="36813564" w14:textId="0F9C77F1" w:rsidR="004C4550" w:rsidRPr="00CA7C2C" w:rsidRDefault="004C4550" w:rsidP="004C4550">
      <w:pPr>
        <w:jc w:val="both"/>
        <w:rPr>
          <w:rFonts w:ascii="Times New Roman" w:hAnsi="Times New Roman"/>
          <w:lang w:val="en-US"/>
        </w:rPr>
      </w:pPr>
      <w:r>
        <w:rPr>
          <w:rFonts w:ascii="Times New Roman" w:hAnsi="Times New Roman"/>
          <w:lang w:val="en-US"/>
        </w:rPr>
        <w:t>.</w:t>
      </w:r>
    </w:p>
    <w:p w14:paraId="29BA5645" w14:textId="77777777" w:rsidR="004C4550" w:rsidRDefault="004C4550" w:rsidP="00A56269">
      <w:pPr>
        <w:ind w:left="360"/>
        <w:jc w:val="both"/>
        <w:rPr>
          <w:rFonts w:ascii="Times New Roman" w:hAnsi="Times New Roman" w:cs="Times New Roman"/>
          <w:lang w:val="en-US"/>
        </w:rPr>
      </w:pPr>
    </w:p>
    <w:p w14:paraId="2E95A342" w14:textId="77777777" w:rsidR="00B9749B" w:rsidRDefault="00B9749B" w:rsidP="00A56269">
      <w:pPr>
        <w:ind w:left="360"/>
        <w:jc w:val="both"/>
        <w:rPr>
          <w:rFonts w:ascii="Times New Roman" w:hAnsi="Times New Roman" w:cs="Times New Roman"/>
          <w:lang w:val="en-US"/>
        </w:rPr>
      </w:pPr>
    </w:p>
    <w:p w14:paraId="7CCC6209" w14:textId="77777777" w:rsidR="00B9749B" w:rsidRDefault="00B9749B" w:rsidP="00A56269">
      <w:pPr>
        <w:ind w:left="360"/>
        <w:jc w:val="both"/>
        <w:rPr>
          <w:rFonts w:ascii="Times New Roman" w:hAnsi="Times New Roman" w:cs="Times New Roman"/>
          <w:lang w:val="en-US"/>
        </w:rPr>
      </w:pPr>
    </w:p>
    <w:p w14:paraId="0BBDC468" w14:textId="77777777" w:rsidR="00B9749B" w:rsidRDefault="00B9749B" w:rsidP="00A56269">
      <w:pPr>
        <w:ind w:left="360"/>
        <w:jc w:val="both"/>
        <w:rPr>
          <w:rFonts w:ascii="Times New Roman" w:hAnsi="Times New Roman" w:cs="Times New Roman"/>
          <w:lang w:val="en-US"/>
        </w:rPr>
      </w:pPr>
    </w:p>
    <w:p w14:paraId="6F17B989" w14:textId="77777777" w:rsidR="00B9749B" w:rsidRDefault="00B9749B" w:rsidP="00A56269">
      <w:pPr>
        <w:ind w:left="360"/>
        <w:jc w:val="both"/>
        <w:rPr>
          <w:rFonts w:ascii="Times New Roman" w:hAnsi="Times New Roman" w:cs="Times New Roman"/>
          <w:lang w:val="en-US"/>
        </w:rPr>
        <w:sectPr w:rsidR="00B9749B" w:rsidSect="00F32BE3">
          <w:pgSz w:w="11906" w:h="16838"/>
          <w:pgMar w:top="720" w:right="720" w:bottom="720" w:left="720" w:header="708" w:footer="708" w:gutter="0"/>
          <w:cols w:space="708"/>
          <w:docGrid w:linePitch="360"/>
        </w:sectPr>
      </w:pPr>
    </w:p>
    <w:p w14:paraId="35483D52" w14:textId="77777777" w:rsidR="00B9749B" w:rsidRPr="00C84D15" w:rsidRDefault="00B9749B" w:rsidP="00B9749B">
      <w:pPr>
        <w:rPr>
          <w:rFonts w:ascii="Times New Roman" w:hAnsi="Times New Roman"/>
          <w:b/>
          <w:bCs/>
          <w:sz w:val="28"/>
          <w:szCs w:val="28"/>
          <w:lang w:val="en-US"/>
        </w:rPr>
      </w:pPr>
      <w:r w:rsidRPr="00C84D15">
        <w:rPr>
          <w:rFonts w:ascii="Times New Roman" w:hAnsi="Times New Roman"/>
          <w:b/>
          <w:bCs/>
          <w:sz w:val="28"/>
          <w:szCs w:val="28"/>
          <w:lang w:val="en-US"/>
        </w:rPr>
        <w:lastRenderedPageBreak/>
        <w:t xml:space="preserve">Demographic data and autonomic assessment </w:t>
      </w:r>
      <w:r>
        <w:rPr>
          <w:rFonts w:ascii="Times New Roman" w:hAnsi="Times New Roman"/>
          <w:b/>
          <w:bCs/>
          <w:sz w:val="28"/>
          <w:szCs w:val="28"/>
          <w:lang w:val="en-US"/>
        </w:rPr>
        <w:t>with indication of PSP-P and PSP-RS phenotypes.</w:t>
      </w:r>
    </w:p>
    <w:p w14:paraId="0F4F81BC" w14:textId="77777777" w:rsidR="00B9749B" w:rsidRPr="00B9749B" w:rsidRDefault="00B9749B" w:rsidP="00B9749B">
      <w:pPr>
        <w:spacing w:line="480" w:lineRule="auto"/>
        <w:rPr>
          <w:rFonts w:ascii="Times New Roman" w:eastAsia="Calibri" w:hAnsi="Times New Roman" w:cs="Times New Roman"/>
          <w:lang w:val="en-US"/>
          <w14:ligatures w14:val="none"/>
        </w:rPr>
      </w:pPr>
      <w:r w:rsidRPr="00B9749B">
        <w:rPr>
          <w:rFonts w:ascii="Times New Roman" w:eastAsia="Calibri" w:hAnsi="Times New Roman" w:cs="Times New Roman"/>
          <w:lang w:val="en-US"/>
          <w14:ligatures w14:val="none"/>
        </w:rPr>
        <w:t>Suppl. table 3. Demographics of patients with indicated PSP-P and PSP-RS phenotypes.</w:t>
      </w:r>
    </w:p>
    <w:tbl>
      <w:tblPr>
        <w:tblStyle w:val="Tabela-Siatka"/>
        <w:tblW w:w="13041" w:type="dxa"/>
        <w:tblInd w:w="137" w:type="dxa"/>
        <w:tblLayout w:type="fixed"/>
        <w:tblLook w:val="04A0" w:firstRow="1" w:lastRow="0" w:firstColumn="1" w:lastColumn="0" w:noHBand="0" w:noVBand="1"/>
      </w:tblPr>
      <w:tblGrid>
        <w:gridCol w:w="2410"/>
        <w:gridCol w:w="1559"/>
        <w:gridCol w:w="1418"/>
        <w:gridCol w:w="1559"/>
        <w:gridCol w:w="1559"/>
        <w:gridCol w:w="1134"/>
        <w:gridCol w:w="992"/>
        <w:gridCol w:w="2410"/>
      </w:tblGrid>
      <w:tr w:rsidR="00B9749B" w:rsidRPr="00B9749B" w14:paraId="30EFF73A" w14:textId="77777777" w:rsidTr="00774250">
        <w:tc>
          <w:tcPr>
            <w:tcW w:w="2410" w:type="dxa"/>
          </w:tcPr>
          <w:p w14:paraId="7830C0E4" w14:textId="77777777" w:rsidR="00B9749B" w:rsidRPr="00B9749B" w:rsidRDefault="00B9749B" w:rsidP="00B9749B">
            <w:pPr>
              <w:jc w:val="both"/>
              <w:rPr>
                <w:rFonts w:ascii="Times New Roman" w:hAnsi="Times New Roman" w:cs="Times New Roman"/>
                <w:b/>
                <w:bCs/>
                <w:sz w:val="20"/>
                <w:szCs w:val="20"/>
                <w:lang w:val="en-US"/>
              </w:rPr>
            </w:pPr>
          </w:p>
        </w:tc>
        <w:tc>
          <w:tcPr>
            <w:tcW w:w="1559" w:type="dxa"/>
          </w:tcPr>
          <w:p w14:paraId="0164E27E"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PD</w:t>
            </w:r>
          </w:p>
        </w:tc>
        <w:tc>
          <w:tcPr>
            <w:tcW w:w="1418" w:type="dxa"/>
          </w:tcPr>
          <w:p w14:paraId="1651B266"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MSA</w:t>
            </w:r>
          </w:p>
        </w:tc>
        <w:tc>
          <w:tcPr>
            <w:tcW w:w="1559" w:type="dxa"/>
          </w:tcPr>
          <w:p w14:paraId="5735B67D"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PSP-RS</w:t>
            </w:r>
          </w:p>
        </w:tc>
        <w:tc>
          <w:tcPr>
            <w:tcW w:w="1559" w:type="dxa"/>
          </w:tcPr>
          <w:p w14:paraId="42A6D109"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PSP-P</w:t>
            </w:r>
          </w:p>
        </w:tc>
        <w:tc>
          <w:tcPr>
            <w:tcW w:w="1134" w:type="dxa"/>
          </w:tcPr>
          <w:p w14:paraId="14AE0C8E"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Control group</w:t>
            </w:r>
          </w:p>
        </w:tc>
        <w:tc>
          <w:tcPr>
            <w:tcW w:w="992" w:type="dxa"/>
          </w:tcPr>
          <w:p w14:paraId="74246598"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p-value</w:t>
            </w:r>
          </w:p>
        </w:tc>
        <w:tc>
          <w:tcPr>
            <w:tcW w:w="2410" w:type="dxa"/>
          </w:tcPr>
          <w:p w14:paraId="335A7965" w14:textId="77777777" w:rsidR="00B9749B" w:rsidRPr="00B9749B" w:rsidRDefault="00B9749B" w:rsidP="00B9749B">
            <w:pPr>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Post hoc comparisons</w:t>
            </w:r>
          </w:p>
        </w:tc>
      </w:tr>
      <w:tr w:rsidR="00B9749B" w:rsidRPr="002A7A15" w14:paraId="2D4F02AB" w14:textId="77777777" w:rsidTr="00774250">
        <w:tc>
          <w:tcPr>
            <w:tcW w:w="10631" w:type="dxa"/>
            <w:gridSpan w:val="7"/>
          </w:tcPr>
          <w:p w14:paraId="00EC3641" w14:textId="77777777" w:rsidR="00B9749B" w:rsidRPr="00B9749B" w:rsidRDefault="00B9749B" w:rsidP="00B9749B">
            <w:pPr>
              <w:jc w:val="center"/>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Clinical characteristics of the patients</w:t>
            </w:r>
          </w:p>
        </w:tc>
        <w:tc>
          <w:tcPr>
            <w:tcW w:w="2410" w:type="dxa"/>
          </w:tcPr>
          <w:p w14:paraId="00EA085A" w14:textId="77777777" w:rsidR="00B9749B" w:rsidRPr="00B9749B" w:rsidRDefault="00B9749B" w:rsidP="00B9749B">
            <w:pPr>
              <w:jc w:val="center"/>
              <w:rPr>
                <w:rFonts w:ascii="Times New Roman" w:hAnsi="Times New Roman" w:cs="Times New Roman"/>
                <w:b/>
                <w:bCs/>
                <w:sz w:val="20"/>
                <w:szCs w:val="20"/>
                <w:lang w:val="en-US"/>
              </w:rPr>
            </w:pPr>
          </w:p>
        </w:tc>
      </w:tr>
      <w:tr w:rsidR="00B9749B" w:rsidRPr="00B9749B" w14:paraId="5D02D071" w14:textId="77777777" w:rsidTr="00774250">
        <w:tc>
          <w:tcPr>
            <w:tcW w:w="2410" w:type="dxa"/>
          </w:tcPr>
          <w:p w14:paraId="4B263246"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Age (years)</w:t>
            </w:r>
          </w:p>
        </w:tc>
        <w:tc>
          <w:tcPr>
            <w:tcW w:w="1559" w:type="dxa"/>
          </w:tcPr>
          <w:p w14:paraId="136371F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61.7±9.1</w:t>
            </w:r>
          </w:p>
        </w:tc>
        <w:tc>
          <w:tcPr>
            <w:tcW w:w="1418" w:type="dxa"/>
          </w:tcPr>
          <w:p w14:paraId="6917303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68.2±6.3</w:t>
            </w:r>
          </w:p>
        </w:tc>
        <w:tc>
          <w:tcPr>
            <w:tcW w:w="1559" w:type="dxa"/>
          </w:tcPr>
          <w:p w14:paraId="39A1D65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67.9±5.6</w:t>
            </w:r>
          </w:p>
        </w:tc>
        <w:tc>
          <w:tcPr>
            <w:tcW w:w="1559" w:type="dxa"/>
          </w:tcPr>
          <w:p w14:paraId="10A8CD6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68.1±4.7</w:t>
            </w:r>
          </w:p>
        </w:tc>
        <w:tc>
          <w:tcPr>
            <w:tcW w:w="1134" w:type="dxa"/>
          </w:tcPr>
          <w:p w14:paraId="36DDB82C"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62.5±6.6</w:t>
            </w:r>
          </w:p>
        </w:tc>
        <w:tc>
          <w:tcPr>
            <w:tcW w:w="992" w:type="dxa"/>
          </w:tcPr>
          <w:p w14:paraId="72EF473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0.002*</w:t>
            </w:r>
          </w:p>
        </w:tc>
        <w:tc>
          <w:tcPr>
            <w:tcW w:w="2410" w:type="dxa"/>
          </w:tcPr>
          <w:p w14:paraId="608B59D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00A8C287" w14:textId="77777777" w:rsidTr="00774250">
        <w:tc>
          <w:tcPr>
            <w:tcW w:w="2410" w:type="dxa"/>
          </w:tcPr>
          <w:p w14:paraId="50036D7F"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Sex (% male)</w:t>
            </w:r>
          </w:p>
        </w:tc>
        <w:tc>
          <w:tcPr>
            <w:tcW w:w="1559" w:type="dxa"/>
          </w:tcPr>
          <w:p w14:paraId="2E8C70F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61.8%</w:t>
            </w:r>
          </w:p>
        </w:tc>
        <w:tc>
          <w:tcPr>
            <w:tcW w:w="1418" w:type="dxa"/>
          </w:tcPr>
          <w:p w14:paraId="5CD56BD2"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16.7%</w:t>
            </w:r>
          </w:p>
        </w:tc>
        <w:tc>
          <w:tcPr>
            <w:tcW w:w="1559" w:type="dxa"/>
          </w:tcPr>
          <w:p w14:paraId="02963FD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25.0%</w:t>
            </w:r>
          </w:p>
        </w:tc>
        <w:tc>
          <w:tcPr>
            <w:tcW w:w="1559" w:type="dxa"/>
          </w:tcPr>
          <w:p w14:paraId="591AF75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55.6%</w:t>
            </w:r>
          </w:p>
        </w:tc>
        <w:tc>
          <w:tcPr>
            <w:tcW w:w="1134" w:type="dxa"/>
          </w:tcPr>
          <w:p w14:paraId="7A8E8F5A"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40%</w:t>
            </w:r>
          </w:p>
        </w:tc>
        <w:tc>
          <w:tcPr>
            <w:tcW w:w="992" w:type="dxa"/>
          </w:tcPr>
          <w:p w14:paraId="4A1E77F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0.019*</w:t>
            </w:r>
          </w:p>
        </w:tc>
        <w:tc>
          <w:tcPr>
            <w:tcW w:w="2410" w:type="dxa"/>
          </w:tcPr>
          <w:p w14:paraId="0DEE0E5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PD&gt;MSA</w:t>
            </w:r>
          </w:p>
        </w:tc>
      </w:tr>
      <w:tr w:rsidR="00B9749B" w:rsidRPr="00B9749B" w14:paraId="6730307E" w14:textId="77777777" w:rsidTr="00774250">
        <w:tc>
          <w:tcPr>
            <w:tcW w:w="2410" w:type="dxa"/>
          </w:tcPr>
          <w:p w14:paraId="653B5AE1"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Disease duration</w:t>
            </w:r>
          </w:p>
        </w:tc>
        <w:tc>
          <w:tcPr>
            <w:tcW w:w="1559" w:type="dxa"/>
          </w:tcPr>
          <w:p w14:paraId="311A5F8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7 (3-10)</w:t>
            </w:r>
          </w:p>
        </w:tc>
        <w:tc>
          <w:tcPr>
            <w:tcW w:w="1418" w:type="dxa"/>
          </w:tcPr>
          <w:p w14:paraId="5BCF91A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2.5 (2-3.5)</w:t>
            </w:r>
          </w:p>
        </w:tc>
        <w:tc>
          <w:tcPr>
            <w:tcW w:w="1559" w:type="dxa"/>
          </w:tcPr>
          <w:p w14:paraId="4513F582"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2 (2-3)</w:t>
            </w:r>
          </w:p>
        </w:tc>
        <w:tc>
          <w:tcPr>
            <w:tcW w:w="1559" w:type="dxa"/>
          </w:tcPr>
          <w:p w14:paraId="29BE526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6 (4-8)</w:t>
            </w:r>
          </w:p>
        </w:tc>
        <w:tc>
          <w:tcPr>
            <w:tcW w:w="1134" w:type="dxa"/>
          </w:tcPr>
          <w:p w14:paraId="056BC23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c>
          <w:tcPr>
            <w:tcW w:w="992" w:type="dxa"/>
          </w:tcPr>
          <w:p w14:paraId="1205689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0.002*</w:t>
            </w:r>
          </w:p>
        </w:tc>
        <w:tc>
          <w:tcPr>
            <w:tcW w:w="2410" w:type="dxa"/>
          </w:tcPr>
          <w:p w14:paraId="7489D7F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PD&gt;MSA, PSP-RS</w:t>
            </w:r>
          </w:p>
        </w:tc>
      </w:tr>
      <w:tr w:rsidR="00B9749B" w:rsidRPr="00B9749B" w14:paraId="61752E90" w14:textId="77777777" w:rsidTr="00774250">
        <w:tc>
          <w:tcPr>
            <w:tcW w:w="2410" w:type="dxa"/>
          </w:tcPr>
          <w:p w14:paraId="3EC1507A"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HYs</w:t>
            </w:r>
          </w:p>
        </w:tc>
        <w:tc>
          <w:tcPr>
            <w:tcW w:w="1559" w:type="dxa"/>
          </w:tcPr>
          <w:p w14:paraId="1939381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2 (2-3)</w:t>
            </w:r>
          </w:p>
        </w:tc>
        <w:tc>
          <w:tcPr>
            <w:tcW w:w="1418" w:type="dxa"/>
          </w:tcPr>
          <w:p w14:paraId="4329365A"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4 (3-4)</w:t>
            </w:r>
          </w:p>
        </w:tc>
        <w:tc>
          <w:tcPr>
            <w:tcW w:w="1559" w:type="dxa"/>
          </w:tcPr>
          <w:p w14:paraId="1F16E16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3 (3-3.5)</w:t>
            </w:r>
          </w:p>
        </w:tc>
        <w:tc>
          <w:tcPr>
            <w:tcW w:w="1559" w:type="dxa"/>
          </w:tcPr>
          <w:p w14:paraId="4BD2FE6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3 (3-4)</w:t>
            </w:r>
          </w:p>
        </w:tc>
        <w:tc>
          <w:tcPr>
            <w:tcW w:w="1134" w:type="dxa"/>
          </w:tcPr>
          <w:p w14:paraId="7877375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c>
          <w:tcPr>
            <w:tcW w:w="992" w:type="dxa"/>
          </w:tcPr>
          <w:p w14:paraId="1092269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&lt;0.001*</w:t>
            </w:r>
          </w:p>
        </w:tc>
        <w:tc>
          <w:tcPr>
            <w:tcW w:w="2410" w:type="dxa"/>
          </w:tcPr>
          <w:p w14:paraId="51DE8A8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MSA&gt;PD</w:t>
            </w:r>
          </w:p>
        </w:tc>
      </w:tr>
      <w:tr w:rsidR="00B9749B" w:rsidRPr="00B9749B" w14:paraId="5E85550D" w14:textId="77777777" w:rsidTr="00774250">
        <w:tc>
          <w:tcPr>
            <w:tcW w:w="2410" w:type="dxa"/>
          </w:tcPr>
          <w:p w14:paraId="67883C20"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MDS-UPDRS-3 ON</w:t>
            </w:r>
          </w:p>
        </w:tc>
        <w:tc>
          <w:tcPr>
            <w:tcW w:w="1559" w:type="dxa"/>
          </w:tcPr>
          <w:p w14:paraId="7077947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18 (9-25.5)</w:t>
            </w:r>
          </w:p>
        </w:tc>
        <w:tc>
          <w:tcPr>
            <w:tcW w:w="1418" w:type="dxa"/>
          </w:tcPr>
          <w:p w14:paraId="36871782"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38.5 (28.5-61)</w:t>
            </w:r>
          </w:p>
        </w:tc>
        <w:tc>
          <w:tcPr>
            <w:tcW w:w="1559" w:type="dxa"/>
          </w:tcPr>
          <w:p w14:paraId="779DA952" w14:textId="77777777" w:rsidR="00B9749B" w:rsidRPr="00B9749B" w:rsidRDefault="00B9749B" w:rsidP="00B9749B">
            <w:pPr>
              <w:jc w:val="both"/>
              <w:rPr>
                <w:rFonts w:ascii="Times New Roman" w:eastAsia="Calibri" w:hAnsi="Times New Roman" w:cs="Times New Roman"/>
                <w:sz w:val="20"/>
                <w:szCs w:val="20"/>
                <w14:ligatures w14:val="none"/>
              </w:rPr>
            </w:pPr>
            <w:r w:rsidRPr="00B9749B">
              <w:rPr>
                <w:rFonts w:ascii="Times New Roman" w:eastAsia="Calibri" w:hAnsi="Times New Roman" w:cs="Times New Roman"/>
                <w:sz w:val="20"/>
                <w:szCs w:val="20"/>
                <w14:ligatures w14:val="none"/>
              </w:rPr>
              <w:t>44.0 (35.5-47.5)</w:t>
            </w:r>
          </w:p>
        </w:tc>
        <w:tc>
          <w:tcPr>
            <w:tcW w:w="1559" w:type="dxa"/>
          </w:tcPr>
          <w:p w14:paraId="7675997C"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47.0 (32.0-63.0)</w:t>
            </w:r>
          </w:p>
        </w:tc>
        <w:tc>
          <w:tcPr>
            <w:tcW w:w="1134" w:type="dxa"/>
          </w:tcPr>
          <w:p w14:paraId="188E1D1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c>
          <w:tcPr>
            <w:tcW w:w="992" w:type="dxa"/>
          </w:tcPr>
          <w:p w14:paraId="1EFDC1C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&lt;0.001*</w:t>
            </w:r>
          </w:p>
        </w:tc>
        <w:tc>
          <w:tcPr>
            <w:tcW w:w="2410" w:type="dxa"/>
          </w:tcPr>
          <w:p w14:paraId="07FF0C3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MSA, PSP-RS, PSP-P&gt;PD</w:t>
            </w:r>
          </w:p>
        </w:tc>
      </w:tr>
      <w:tr w:rsidR="00B9749B" w:rsidRPr="00B9749B" w14:paraId="22008F4D" w14:textId="77777777" w:rsidTr="00774250">
        <w:tc>
          <w:tcPr>
            <w:tcW w:w="2410" w:type="dxa"/>
          </w:tcPr>
          <w:p w14:paraId="3C1CCC35"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MDS-UPDRS-3 OFF</w:t>
            </w:r>
          </w:p>
        </w:tc>
        <w:tc>
          <w:tcPr>
            <w:tcW w:w="1559" w:type="dxa"/>
          </w:tcPr>
          <w:p w14:paraId="37D2EA1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40.1±19.4</w:t>
            </w:r>
          </w:p>
        </w:tc>
        <w:tc>
          <w:tcPr>
            <w:tcW w:w="1418" w:type="dxa"/>
          </w:tcPr>
          <w:p w14:paraId="316B503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48.2±21.9</w:t>
            </w:r>
          </w:p>
        </w:tc>
        <w:tc>
          <w:tcPr>
            <w:tcW w:w="1559" w:type="dxa"/>
          </w:tcPr>
          <w:p w14:paraId="7CF1425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44.3±11.3</w:t>
            </w:r>
          </w:p>
        </w:tc>
        <w:tc>
          <w:tcPr>
            <w:tcW w:w="1559" w:type="dxa"/>
          </w:tcPr>
          <w:p w14:paraId="4E8B072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50.7±19.5</w:t>
            </w:r>
          </w:p>
        </w:tc>
        <w:tc>
          <w:tcPr>
            <w:tcW w:w="1134" w:type="dxa"/>
          </w:tcPr>
          <w:p w14:paraId="469F480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c>
          <w:tcPr>
            <w:tcW w:w="992" w:type="dxa"/>
          </w:tcPr>
          <w:p w14:paraId="679BFA7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0.265</w:t>
            </w:r>
          </w:p>
        </w:tc>
        <w:tc>
          <w:tcPr>
            <w:tcW w:w="2410" w:type="dxa"/>
          </w:tcPr>
          <w:p w14:paraId="65E51FC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3DEF8829" w14:textId="77777777" w:rsidTr="00774250">
        <w:tc>
          <w:tcPr>
            <w:tcW w:w="2410" w:type="dxa"/>
          </w:tcPr>
          <w:p w14:paraId="0A86426F"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LEDD (mg)</w:t>
            </w:r>
          </w:p>
        </w:tc>
        <w:tc>
          <w:tcPr>
            <w:tcW w:w="1559" w:type="dxa"/>
          </w:tcPr>
          <w:p w14:paraId="5BAF5E6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810 (420-1500)</w:t>
            </w:r>
          </w:p>
        </w:tc>
        <w:tc>
          <w:tcPr>
            <w:tcW w:w="1418" w:type="dxa"/>
          </w:tcPr>
          <w:p w14:paraId="71C5C3EC"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590 (100-980)</w:t>
            </w:r>
          </w:p>
        </w:tc>
        <w:tc>
          <w:tcPr>
            <w:tcW w:w="1559" w:type="dxa"/>
          </w:tcPr>
          <w:p w14:paraId="4AFA368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277.5 (0-760)</w:t>
            </w:r>
          </w:p>
        </w:tc>
        <w:tc>
          <w:tcPr>
            <w:tcW w:w="1559" w:type="dxa"/>
          </w:tcPr>
          <w:p w14:paraId="7C0A0A2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460 (300-780)</w:t>
            </w:r>
          </w:p>
        </w:tc>
        <w:tc>
          <w:tcPr>
            <w:tcW w:w="1134" w:type="dxa"/>
          </w:tcPr>
          <w:p w14:paraId="2833FD0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c>
          <w:tcPr>
            <w:tcW w:w="992" w:type="dxa"/>
          </w:tcPr>
          <w:p w14:paraId="6D7E58B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0.002*</w:t>
            </w:r>
          </w:p>
        </w:tc>
        <w:tc>
          <w:tcPr>
            <w:tcW w:w="2410" w:type="dxa"/>
          </w:tcPr>
          <w:p w14:paraId="231D812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286EAEC0" w14:textId="77777777" w:rsidTr="00774250">
        <w:tc>
          <w:tcPr>
            <w:tcW w:w="2410" w:type="dxa"/>
          </w:tcPr>
          <w:p w14:paraId="29475713"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Depression</w:t>
            </w:r>
          </w:p>
        </w:tc>
        <w:tc>
          <w:tcPr>
            <w:tcW w:w="1559" w:type="dxa"/>
          </w:tcPr>
          <w:p w14:paraId="30E4470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31.6%</w:t>
            </w:r>
          </w:p>
        </w:tc>
        <w:tc>
          <w:tcPr>
            <w:tcW w:w="1418" w:type="dxa"/>
          </w:tcPr>
          <w:p w14:paraId="40848F5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58.3%</w:t>
            </w:r>
          </w:p>
        </w:tc>
        <w:tc>
          <w:tcPr>
            <w:tcW w:w="1559" w:type="dxa"/>
          </w:tcPr>
          <w:p w14:paraId="387BA2E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50.0%</w:t>
            </w:r>
          </w:p>
        </w:tc>
        <w:tc>
          <w:tcPr>
            <w:tcW w:w="1559" w:type="dxa"/>
          </w:tcPr>
          <w:p w14:paraId="7A24FE0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22.2%</w:t>
            </w:r>
          </w:p>
        </w:tc>
        <w:tc>
          <w:tcPr>
            <w:tcW w:w="1134" w:type="dxa"/>
          </w:tcPr>
          <w:p w14:paraId="7833819A"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c>
          <w:tcPr>
            <w:tcW w:w="992" w:type="dxa"/>
          </w:tcPr>
          <w:p w14:paraId="6AFFF06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0.012*</w:t>
            </w:r>
          </w:p>
        </w:tc>
        <w:tc>
          <w:tcPr>
            <w:tcW w:w="2410" w:type="dxa"/>
          </w:tcPr>
          <w:p w14:paraId="77B651D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51E2C0DB" w14:textId="77777777" w:rsidTr="00774250">
        <w:tc>
          <w:tcPr>
            <w:tcW w:w="2410" w:type="dxa"/>
          </w:tcPr>
          <w:p w14:paraId="3932C927"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Dementia</w:t>
            </w:r>
          </w:p>
        </w:tc>
        <w:tc>
          <w:tcPr>
            <w:tcW w:w="1559" w:type="dxa"/>
          </w:tcPr>
          <w:p w14:paraId="6C5BA8F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14.5%</w:t>
            </w:r>
          </w:p>
        </w:tc>
        <w:tc>
          <w:tcPr>
            <w:tcW w:w="1418" w:type="dxa"/>
          </w:tcPr>
          <w:p w14:paraId="136F119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27025DF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8.3%</w:t>
            </w:r>
          </w:p>
        </w:tc>
        <w:tc>
          <w:tcPr>
            <w:tcW w:w="1559" w:type="dxa"/>
          </w:tcPr>
          <w:p w14:paraId="20DBA89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11.1%</w:t>
            </w:r>
          </w:p>
        </w:tc>
        <w:tc>
          <w:tcPr>
            <w:tcW w:w="1134" w:type="dxa"/>
          </w:tcPr>
          <w:p w14:paraId="25DF9D3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c>
          <w:tcPr>
            <w:tcW w:w="992" w:type="dxa"/>
          </w:tcPr>
          <w:p w14:paraId="0E9F4A8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0.262</w:t>
            </w:r>
          </w:p>
        </w:tc>
        <w:tc>
          <w:tcPr>
            <w:tcW w:w="2410" w:type="dxa"/>
          </w:tcPr>
          <w:p w14:paraId="0FFC01E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589E3170" w14:textId="77777777" w:rsidTr="00774250">
        <w:tc>
          <w:tcPr>
            <w:tcW w:w="2410" w:type="dxa"/>
          </w:tcPr>
          <w:p w14:paraId="030D70A6"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Diabetes mellites</w:t>
            </w:r>
          </w:p>
        </w:tc>
        <w:tc>
          <w:tcPr>
            <w:tcW w:w="1559" w:type="dxa"/>
          </w:tcPr>
          <w:p w14:paraId="35A730A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3.9%</w:t>
            </w:r>
          </w:p>
        </w:tc>
        <w:tc>
          <w:tcPr>
            <w:tcW w:w="1418" w:type="dxa"/>
          </w:tcPr>
          <w:p w14:paraId="6A03224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154809C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16.7%</w:t>
            </w:r>
          </w:p>
        </w:tc>
        <w:tc>
          <w:tcPr>
            <w:tcW w:w="1559" w:type="dxa"/>
          </w:tcPr>
          <w:p w14:paraId="07AC631A"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0%</w:t>
            </w:r>
          </w:p>
        </w:tc>
        <w:tc>
          <w:tcPr>
            <w:tcW w:w="1134" w:type="dxa"/>
          </w:tcPr>
          <w:p w14:paraId="7B62925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5%</w:t>
            </w:r>
          </w:p>
        </w:tc>
        <w:tc>
          <w:tcPr>
            <w:tcW w:w="992" w:type="dxa"/>
          </w:tcPr>
          <w:p w14:paraId="0F941E4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0.294</w:t>
            </w:r>
          </w:p>
        </w:tc>
        <w:tc>
          <w:tcPr>
            <w:tcW w:w="2410" w:type="dxa"/>
          </w:tcPr>
          <w:p w14:paraId="405A05D2"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4D59A298" w14:textId="77777777" w:rsidTr="00774250">
        <w:tc>
          <w:tcPr>
            <w:tcW w:w="2410" w:type="dxa"/>
          </w:tcPr>
          <w:p w14:paraId="47DB81F5"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Hypertension</w:t>
            </w:r>
          </w:p>
        </w:tc>
        <w:tc>
          <w:tcPr>
            <w:tcW w:w="1559" w:type="dxa"/>
          </w:tcPr>
          <w:p w14:paraId="4B157FE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32.9%</w:t>
            </w:r>
          </w:p>
        </w:tc>
        <w:tc>
          <w:tcPr>
            <w:tcW w:w="1418" w:type="dxa"/>
          </w:tcPr>
          <w:p w14:paraId="12D889FA"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66.7%</w:t>
            </w:r>
          </w:p>
        </w:tc>
        <w:tc>
          <w:tcPr>
            <w:tcW w:w="1559" w:type="dxa"/>
          </w:tcPr>
          <w:p w14:paraId="1831F31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75.0%</w:t>
            </w:r>
          </w:p>
        </w:tc>
        <w:tc>
          <w:tcPr>
            <w:tcW w:w="1559" w:type="dxa"/>
          </w:tcPr>
          <w:p w14:paraId="4F48A1A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55.6%</w:t>
            </w:r>
          </w:p>
        </w:tc>
        <w:tc>
          <w:tcPr>
            <w:tcW w:w="1134" w:type="dxa"/>
          </w:tcPr>
          <w:p w14:paraId="306FA3F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35%</w:t>
            </w:r>
          </w:p>
        </w:tc>
        <w:tc>
          <w:tcPr>
            <w:tcW w:w="992" w:type="dxa"/>
          </w:tcPr>
          <w:p w14:paraId="45F2426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0.046*</w:t>
            </w:r>
          </w:p>
        </w:tc>
        <w:tc>
          <w:tcPr>
            <w:tcW w:w="2410" w:type="dxa"/>
          </w:tcPr>
          <w:p w14:paraId="79EB278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04928309" w14:textId="77777777" w:rsidTr="00774250">
        <w:tc>
          <w:tcPr>
            <w:tcW w:w="2410" w:type="dxa"/>
          </w:tcPr>
          <w:p w14:paraId="02BF6EA0" w14:textId="77777777" w:rsidR="00B9749B" w:rsidRPr="00B9749B" w:rsidRDefault="00B9749B" w:rsidP="00B9749B">
            <w:pPr>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Heart disease</w:t>
            </w:r>
          </w:p>
        </w:tc>
        <w:tc>
          <w:tcPr>
            <w:tcW w:w="1559" w:type="dxa"/>
          </w:tcPr>
          <w:p w14:paraId="0503959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8.6%</w:t>
            </w:r>
          </w:p>
        </w:tc>
        <w:tc>
          <w:tcPr>
            <w:tcW w:w="1418" w:type="dxa"/>
          </w:tcPr>
          <w:p w14:paraId="758E94C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33.3%</w:t>
            </w:r>
          </w:p>
        </w:tc>
        <w:tc>
          <w:tcPr>
            <w:tcW w:w="1559" w:type="dxa"/>
          </w:tcPr>
          <w:p w14:paraId="79EF703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8.3%</w:t>
            </w:r>
          </w:p>
        </w:tc>
        <w:tc>
          <w:tcPr>
            <w:tcW w:w="1559" w:type="dxa"/>
          </w:tcPr>
          <w:p w14:paraId="71B1440C"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11.1%</w:t>
            </w:r>
          </w:p>
        </w:tc>
        <w:tc>
          <w:tcPr>
            <w:tcW w:w="1134" w:type="dxa"/>
          </w:tcPr>
          <w:p w14:paraId="388C7E9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10%</w:t>
            </w:r>
          </w:p>
        </w:tc>
        <w:tc>
          <w:tcPr>
            <w:tcW w:w="992" w:type="dxa"/>
          </w:tcPr>
          <w:p w14:paraId="00E2296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0.133</w:t>
            </w:r>
          </w:p>
        </w:tc>
        <w:tc>
          <w:tcPr>
            <w:tcW w:w="2410" w:type="dxa"/>
          </w:tcPr>
          <w:p w14:paraId="7F5BECA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34BF7A35" w14:textId="77777777" w:rsidTr="00774250">
        <w:tc>
          <w:tcPr>
            <w:tcW w:w="2410" w:type="dxa"/>
          </w:tcPr>
          <w:p w14:paraId="03B9B07D"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Cancer</w:t>
            </w:r>
          </w:p>
        </w:tc>
        <w:tc>
          <w:tcPr>
            <w:tcW w:w="1559" w:type="dxa"/>
          </w:tcPr>
          <w:p w14:paraId="05B4521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5.3%</w:t>
            </w:r>
          </w:p>
        </w:tc>
        <w:tc>
          <w:tcPr>
            <w:tcW w:w="1418" w:type="dxa"/>
          </w:tcPr>
          <w:p w14:paraId="71BD724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0BD4E8C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0%</w:t>
            </w:r>
          </w:p>
        </w:tc>
        <w:tc>
          <w:tcPr>
            <w:tcW w:w="1559" w:type="dxa"/>
          </w:tcPr>
          <w:p w14:paraId="01F3DB8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eastAsia="Calibri" w:hAnsi="Times New Roman" w:cs="Times New Roman"/>
                <w:sz w:val="20"/>
                <w:szCs w:val="20"/>
                <w14:ligatures w14:val="none"/>
              </w:rPr>
              <w:t>0%</w:t>
            </w:r>
          </w:p>
        </w:tc>
        <w:tc>
          <w:tcPr>
            <w:tcW w:w="1134" w:type="dxa"/>
          </w:tcPr>
          <w:p w14:paraId="0338FEA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15%</w:t>
            </w:r>
          </w:p>
        </w:tc>
        <w:tc>
          <w:tcPr>
            <w:tcW w:w="992" w:type="dxa"/>
          </w:tcPr>
          <w:p w14:paraId="3C8EA3F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0.242</w:t>
            </w:r>
          </w:p>
        </w:tc>
        <w:tc>
          <w:tcPr>
            <w:tcW w:w="2410" w:type="dxa"/>
          </w:tcPr>
          <w:p w14:paraId="4734196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76247E85" w14:textId="77777777" w:rsidTr="00774250">
        <w:tc>
          <w:tcPr>
            <w:tcW w:w="10631" w:type="dxa"/>
            <w:gridSpan w:val="7"/>
          </w:tcPr>
          <w:p w14:paraId="30C00B69" w14:textId="77777777" w:rsidR="00B9749B" w:rsidRPr="00B9749B" w:rsidRDefault="00B9749B" w:rsidP="00B9749B">
            <w:pPr>
              <w:jc w:val="center"/>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Medications:</w:t>
            </w:r>
          </w:p>
        </w:tc>
        <w:tc>
          <w:tcPr>
            <w:tcW w:w="2410" w:type="dxa"/>
          </w:tcPr>
          <w:p w14:paraId="528291E9" w14:textId="77777777" w:rsidR="00B9749B" w:rsidRPr="00B9749B" w:rsidRDefault="00B9749B" w:rsidP="00B9749B">
            <w:pPr>
              <w:jc w:val="center"/>
              <w:rPr>
                <w:rFonts w:ascii="Times New Roman" w:hAnsi="Times New Roman" w:cs="Times New Roman"/>
                <w:b/>
                <w:bCs/>
                <w:sz w:val="20"/>
                <w:szCs w:val="20"/>
                <w:lang w:val="en-US"/>
              </w:rPr>
            </w:pPr>
          </w:p>
        </w:tc>
      </w:tr>
      <w:tr w:rsidR="00B9749B" w:rsidRPr="00B9749B" w14:paraId="7519193F" w14:textId="77777777" w:rsidTr="00774250">
        <w:tc>
          <w:tcPr>
            <w:tcW w:w="2410" w:type="dxa"/>
          </w:tcPr>
          <w:p w14:paraId="71169D37"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α-adrenergic antagonists</w:t>
            </w:r>
          </w:p>
        </w:tc>
        <w:tc>
          <w:tcPr>
            <w:tcW w:w="1559" w:type="dxa"/>
          </w:tcPr>
          <w:p w14:paraId="0B9A2C3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9.2%</w:t>
            </w:r>
          </w:p>
        </w:tc>
        <w:tc>
          <w:tcPr>
            <w:tcW w:w="1418" w:type="dxa"/>
          </w:tcPr>
          <w:p w14:paraId="349ED66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8.3%</w:t>
            </w:r>
          </w:p>
        </w:tc>
        <w:tc>
          <w:tcPr>
            <w:tcW w:w="1559" w:type="dxa"/>
          </w:tcPr>
          <w:p w14:paraId="4C931B02"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16.7%</w:t>
            </w:r>
          </w:p>
        </w:tc>
        <w:tc>
          <w:tcPr>
            <w:tcW w:w="1559" w:type="dxa"/>
          </w:tcPr>
          <w:p w14:paraId="427FF86A"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color w:val="000000" w:themeColor="text1"/>
                <w:sz w:val="20"/>
                <w:szCs w:val="20"/>
                <w:lang w:val="en-US"/>
              </w:rPr>
              <w:t>11.1%</w:t>
            </w:r>
          </w:p>
        </w:tc>
        <w:tc>
          <w:tcPr>
            <w:tcW w:w="1134" w:type="dxa"/>
          </w:tcPr>
          <w:p w14:paraId="4269C86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992" w:type="dxa"/>
          </w:tcPr>
          <w:p w14:paraId="6F3B209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0.557</w:t>
            </w:r>
          </w:p>
        </w:tc>
        <w:tc>
          <w:tcPr>
            <w:tcW w:w="2410" w:type="dxa"/>
          </w:tcPr>
          <w:p w14:paraId="4A5D372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20941683" w14:textId="77777777" w:rsidTr="00774250">
        <w:tc>
          <w:tcPr>
            <w:tcW w:w="2410" w:type="dxa"/>
          </w:tcPr>
          <w:p w14:paraId="5EEA766D" w14:textId="77777777" w:rsidR="00B9749B" w:rsidRPr="00B9749B" w:rsidRDefault="00B9749B" w:rsidP="00B9749B">
            <w:pPr>
              <w:jc w:val="both"/>
              <w:rPr>
                <w:rFonts w:ascii="Times New Roman" w:hAnsi="Times New Roman" w:cs="Times New Roman"/>
                <w:b/>
                <w:bCs/>
                <w:color w:val="000000" w:themeColor="text1"/>
                <w:sz w:val="20"/>
                <w:szCs w:val="20"/>
                <w:lang w:val="en-US"/>
              </w:rPr>
            </w:pPr>
            <w:r w:rsidRPr="00B9749B">
              <w:rPr>
                <w:rFonts w:ascii="Times New Roman" w:hAnsi="Times New Roman" w:cs="Times New Roman"/>
                <w:b/>
                <w:bCs/>
                <w:color w:val="000000" w:themeColor="text1"/>
                <w:sz w:val="20"/>
                <w:szCs w:val="20"/>
                <w:lang w:val="en-US"/>
              </w:rPr>
              <w:t>β-blockers</w:t>
            </w:r>
          </w:p>
        </w:tc>
        <w:tc>
          <w:tcPr>
            <w:tcW w:w="1559" w:type="dxa"/>
          </w:tcPr>
          <w:p w14:paraId="63CE2D34"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13.2%</w:t>
            </w:r>
          </w:p>
        </w:tc>
        <w:tc>
          <w:tcPr>
            <w:tcW w:w="1418" w:type="dxa"/>
          </w:tcPr>
          <w:p w14:paraId="77A91C86"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50.0%</w:t>
            </w:r>
          </w:p>
        </w:tc>
        <w:tc>
          <w:tcPr>
            <w:tcW w:w="1559" w:type="dxa"/>
          </w:tcPr>
          <w:p w14:paraId="2DB82B74"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41.7%</w:t>
            </w:r>
          </w:p>
        </w:tc>
        <w:tc>
          <w:tcPr>
            <w:tcW w:w="1559" w:type="dxa"/>
          </w:tcPr>
          <w:p w14:paraId="0D67D4D7"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11.1%</w:t>
            </w:r>
          </w:p>
        </w:tc>
        <w:tc>
          <w:tcPr>
            <w:tcW w:w="1134" w:type="dxa"/>
          </w:tcPr>
          <w:p w14:paraId="635CEB75"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20%</w:t>
            </w:r>
          </w:p>
        </w:tc>
        <w:tc>
          <w:tcPr>
            <w:tcW w:w="992" w:type="dxa"/>
          </w:tcPr>
          <w:p w14:paraId="7EC1DFE9"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0.011*</w:t>
            </w:r>
          </w:p>
        </w:tc>
        <w:tc>
          <w:tcPr>
            <w:tcW w:w="2410" w:type="dxa"/>
          </w:tcPr>
          <w:p w14:paraId="6EB7E9E0"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 xml:space="preserve"> -</w:t>
            </w:r>
          </w:p>
        </w:tc>
      </w:tr>
      <w:tr w:rsidR="00B9749B" w:rsidRPr="00B9749B" w14:paraId="6D4D6592" w14:textId="77777777" w:rsidTr="00774250">
        <w:tc>
          <w:tcPr>
            <w:tcW w:w="2410" w:type="dxa"/>
          </w:tcPr>
          <w:p w14:paraId="6C3054DD" w14:textId="77777777" w:rsidR="00B9749B" w:rsidRPr="00B9749B" w:rsidRDefault="00B9749B" w:rsidP="00B9749B">
            <w:pPr>
              <w:jc w:val="both"/>
              <w:rPr>
                <w:rFonts w:ascii="Times New Roman" w:hAnsi="Times New Roman" w:cs="Times New Roman"/>
                <w:b/>
                <w:bCs/>
                <w:color w:val="000000" w:themeColor="text1"/>
                <w:sz w:val="20"/>
                <w:szCs w:val="20"/>
                <w:lang w:val="en-US"/>
              </w:rPr>
            </w:pPr>
            <w:r w:rsidRPr="00B9749B">
              <w:rPr>
                <w:rFonts w:ascii="Times New Roman" w:hAnsi="Times New Roman" w:cs="Times New Roman"/>
                <w:b/>
                <w:bCs/>
                <w:color w:val="000000" w:themeColor="text1"/>
                <w:sz w:val="20"/>
                <w:szCs w:val="20"/>
                <w:lang w:val="en-US"/>
              </w:rPr>
              <w:t>Anticholinergics</w:t>
            </w:r>
          </w:p>
        </w:tc>
        <w:tc>
          <w:tcPr>
            <w:tcW w:w="1559" w:type="dxa"/>
          </w:tcPr>
          <w:p w14:paraId="153481BF"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9.2%</w:t>
            </w:r>
          </w:p>
        </w:tc>
        <w:tc>
          <w:tcPr>
            <w:tcW w:w="1418" w:type="dxa"/>
          </w:tcPr>
          <w:p w14:paraId="1A623FC0"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8.3%</w:t>
            </w:r>
          </w:p>
        </w:tc>
        <w:tc>
          <w:tcPr>
            <w:tcW w:w="1559" w:type="dxa"/>
          </w:tcPr>
          <w:p w14:paraId="4634678A"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8.3%</w:t>
            </w:r>
          </w:p>
        </w:tc>
        <w:tc>
          <w:tcPr>
            <w:tcW w:w="1559" w:type="dxa"/>
          </w:tcPr>
          <w:p w14:paraId="6374FB36"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w:t>
            </w:r>
          </w:p>
        </w:tc>
        <w:tc>
          <w:tcPr>
            <w:tcW w:w="1134" w:type="dxa"/>
          </w:tcPr>
          <w:p w14:paraId="19D63DE8"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w:t>
            </w:r>
          </w:p>
        </w:tc>
        <w:tc>
          <w:tcPr>
            <w:tcW w:w="992" w:type="dxa"/>
          </w:tcPr>
          <w:p w14:paraId="4B11A75A"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0.587</w:t>
            </w:r>
          </w:p>
        </w:tc>
        <w:tc>
          <w:tcPr>
            <w:tcW w:w="2410" w:type="dxa"/>
          </w:tcPr>
          <w:p w14:paraId="7F4DF8C4"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 xml:space="preserve"> -</w:t>
            </w:r>
          </w:p>
        </w:tc>
      </w:tr>
      <w:tr w:rsidR="00B9749B" w:rsidRPr="00B9749B" w14:paraId="7063DC07" w14:textId="77777777" w:rsidTr="00774250">
        <w:tc>
          <w:tcPr>
            <w:tcW w:w="2410" w:type="dxa"/>
          </w:tcPr>
          <w:p w14:paraId="4D3E814F" w14:textId="77777777" w:rsidR="00B9749B" w:rsidRPr="00B9749B" w:rsidRDefault="00B9749B" w:rsidP="00B9749B">
            <w:pPr>
              <w:jc w:val="both"/>
              <w:rPr>
                <w:rFonts w:ascii="Times New Roman" w:hAnsi="Times New Roman" w:cs="Times New Roman"/>
                <w:b/>
                <w:bCs/>
                <w:color w:val="000000" w:themeColor="text1"/>
                <w:sz w:val="20"/>
                <w:szCs w:val="20"/>
                <w:lang w:val="en-US"/>
              </w:rPr>
            </w:pPr>
            <w:r w:rsidRPr="00B9749B">
              <w:rPr>
                <w:rFonts w:ascii="Times New Roman" w:hAnsi="Times New Roman" w:cs="Times New Roman"/>
                <w:b/>
                <w:bCs/>
                <w:color w:val="000000" w:themeColor="text1"/>
                <w:sz w:val="20"/>
                <w:szCs w:val="20"/>
                <w:lang w:val="en-US"/>
              </w:rPr>
              <w:t>Amantadine</w:t>
            </w:r>
          </w:p>
        </w:tc>
        <w:tc>
          <w:tcPr>
            <w:tcW w:w="1559" w:type="dxa"/>
          </w:tcPr>
          <w:p w14:paraId="71F3837F"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17.1%</w:t>
            </w:r>
          </w:p>
        </w:tc>
        <w:tc>
          <w:tcPr>
            <w:tcW w:w="1418" w:type="dxa"/>
          </w:tcPr>
          <w:p w14:paraId="26088A23"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8.3%</w:t>
            </w:r>
          </w:p>
        </w:tc>
        <w:tc>
          <w:tcPr>
            <w:tcW w:w="1559" w:type="dxa"/>
          </w:tcPr>
          <w:p w14:paraId="30A822E1"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w:t>
            </w:r>
          </w:p>
        </w:tc>
        <w:tc>
          <w:tcPr>
            <w:tcW w:w="1559" w:type="dxa"/>
          </w:tcPr>
          <w:p w14:paraId="3D4ED420"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22.2%</w:t>
            </w:r>
          </w:p>
        </w:tc>
        <w:tc>
          <w:tcPr>
            <w:tcW w:w="1134" w:type="dxa"/>
          </w:tcPr>
          <w:p w14:paraId="142CA6EB"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w:t>
            </w:r>
          </w:p>
        </w:tc>
        <w:tc>
          <w:tcPr>
            <w:tcW w:w="992" w:type="dxa"/>
          </w:tcPr>
          <w:p w14:paraId="100C504D"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0.132</w:t>
            </w:r>
          </w:p>
        </w:tc>
        <w:tc>
          <w:tcPr>
            <w:tcW w:w="2410" w:type="dxa"/>
          </w:tcPr>
          <w:p w14:paraId="43716606"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 xml:space="preserve"> -</w:t>
            </w:r>
          </w:p>
        </w:tc>
      </w:tr>
      <w:tr w:rsidR="00B9749B" w:rsidRPr="00B9749B" w14:paraId="4F62C64F" w14:textId="77777777" w:rsidTr="00774250">
        <w:tc>
          <w:tcPr>
            <w:tcW w:w="2410" w:type="dxa"/>
          </w:tcPr>
          <w:p w14:paraId="41FCEF4E" w14:textId="77777777" w:rsidR="00B9749B" w:rsidRPr="00B9749B" w:rsidRDefault="00B9749B" w:rsidP="00B9749B">
            <w:pPr>
              <w:jc w:val="both"/>
              <w:rPr>
                <w:rFonts w:ascii="Times New Roman" w:hAnsi="Times New Roman" w:cs="Times New Roman"/>
                <w:b/>
                <w:bCs/>
                <w:color w:val="000000" w:themeColor="text1"/>
                <w:sz w:val="20"/>
                <w:szCs w:val="20"/>
                <w:lang w:val="en-US"/>
              </w:rPr>
            </w:pPr>
            <w:bookmarkStart w:id="3" w:name="_Hlk140053537"/>
            <w:r w:rsidRPr="00B9749B">
              <w:rPr>
                <w:rFonts w:ascii="Times New Roman" w:hAnsi="Times New Roman" w:cs="Times New Roman"/>
                <w:b/>
                <w:bCs/>
                <w:color w:val="000000" w:themeColor="text1"/>
                <w:sz w:val="20"/>
                <w:szCs w:val="20"/>
                <w:lang w:val="en-US"/>
              </w:rPr>
              <w:t>Selegiline/Rasagiline</w:t>
            </w:r>
          </w:p>
        </w:tc>
        <w:tc>
          <w:tcPr>
            <w:tcW w:w="1559" w:type="dxa"/>
          </w:tcPr>
          <w:p w14:paraId="1F75596E"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22.4%</w:t>
            </w:r>
          </w:p>
        </w:tc>
        <w:tc>
          <w:tcPr>
            <w:tcW w:w="1418" w:type="dxa"/>
          </w:tcPr>
          <w:p w14:paraId="73F49F7C"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8.3%</w:t>
            </w:r>
          </w:p>
        </w:tc>
        <w:tc>
          <w:tcPr>
            <w:tcW w:w="1559" w:type="dxa"/>
          </w:tcPr>
          <w:p w14:paraId="0A973FAD"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8.3%</w:t>
            </w:r>
          </w:p>
        </w:tc>
        <w:tc>
          <w:tcPr>
            <w:tcW w:w="1559" w:type="dxa"/>
          </w:tcPr>
          <w:p w14:paraId="67728B6A"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w:t>
            </w:r>
          </w:p>
        </w:tc>
        <w:tc>
          <w:tcPr>
            <w:tcW w:w="1134" w:type="dxa"/>
          </w:tcPr>
          <w:p w14:paraId="305B4ADC"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w:t>
            </w:r>
          </w:p>
        </w:tc>
        <w:tc>
          <w:tcPr>
            <w:tcW w:w="992" w:type="dxa"/>
          </w:tcPr>
          <w:p w14:paraId="39539C3C"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0.054</w:t>
            </w:r>
          </w:p>
        </w:tc>
        <w:tc>
          <w:tcPr>
            <w:tcW w:w="2410" w:type="dxa"/>
          </w:tcPr>
          <w:p w14:paraId="579D7A1E" w14:textId="77777777" w:rsidR="00B9749B" w:rsidRPr="00B9749B" w:rsidRDefault="00B9749B" w:rsidP="00B9749B">
            <w:pPr>
              <w:jc w:val="both"/>
              <w:rPr>
                <w:rFonts w:ascii="Times New Roman" w:hAnsi="Times New Roman" w:cs="Times New Roman"/>
                <w:color w:val="000000" w:themeColor="text1"/>
                <w:sz w:val="20"/>
                <w:szCs w:val="20"/>
                <w:lang w:val="en-US"/>
              </w:rPr>
            </w:pPr>
            <w:r w:rsidRPr="00B9749B">
              <w:rPr>
                <w:rFonts w:ascii="Times New Roman" w:hAnsi="Times New Roman" w:cs="Times New Roman"/>
                <w:color w:val="000000" w:themeColor="text1"/>
                <w:sz w:val="20"/>
                <w:szCs w:val="20"/>
                <w:lang w:val="en-US"/>
              </w:rPr>
              <w:t xml:space="preserve"> -</w:t>
            </w:r>
          </w:p>
        </w:tc>
      </w:tr>
      <w:bookmarkEnd w:id="3"/>
      <w:tr w:rsidR="00B9749B" w:rsidRPr="00B9749B" w14:paraId="79C743CD" w14:textId="77777777" w:rsidTr="00774250">
        <w:tc>
          <w:tcPr>
            <w:tcW w:w="2410" w:type="dxa"/>
          </w:tcPr>
          <w:p w14:paraId="1B5EB6BE"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Cholinesterase inhibitors</w:t>
            </w:r>
          </w:p>
        </w:tc>
        <w:tc>
          <w:tcPr>
            <w:tcW w:w="1559" w:type="dxa"/>
          </w:tcPr>
          <w:p w14:paraId="1B955C0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6.6%</w:t>
            </w:r>
          </w:p>
        </w:tc>
        <w:tc>
          <w:tcPr>
            <w:tcW w:w="1418" w:type="dxa"/>
          </w:tcPr>
          <w:p w14:paraId="4BF883E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17E955C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16.7%</w:t>
            </w:r>
          </w:p>
        </w:tc>
        <w:tc>
          <w:tcPr>
            <w:tcW w:w="1559" w:type="dxa"/>
          </w:tcPr>
          <w:p w14:paraId="6D8CFF8C"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33.3%</w:t>
            </w:r>
          </w:p>
        </w:tc>
        <w:tc>
          <w:tcPr>
            <w:tcW w:w="1134" w:type="dxa"/>
          </w:tcPr>
          <w:p w14:paraId="55347D8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992" w:type="dxa"/>
          </w:tcPr>
          <w:p w14:paraId="59C115A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0.015*</w:t>
            </w:r>
          </w:p>
        </w:tc>
        <w:tc>
          <w:tcPr>
            <w:tcW w:w="2410" w:type="dxa"/>
          </w:tcPr>
          <w:p w14:paraId="5F69D2C2"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4F9ED1CD" w14:textId="77777777" w:rsidTr="00774250">
        <w:tc>
          <w:tcPr>
            <w:tcW w:w="2410" w:type="dxa"/>
          </w:tcPr>
          <w:p w14:paraId="6C80FBD1"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RAS</w:t>
            </w:r>
          </w:p>
        </w:tc>
        <w:tc>
          <w:tcPr>
            <w:tcW w:w="1559" w:type="dxa"/>
          </w:tcPr>
          <w:p w14:paraId="2B4973F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18.4%</w:t>
            </w:r>
          </w:p>
        </w:tc>
        <w:tc>
          <w:tcPr>
            <w:tcW w:w="1418" w:type="dxa"/>
          </w:tcPr>
          <w:p w14:paraId="3BF1B77F"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25.0%</w:t>
            </w:r>
          </w:p>
        </w:tc>
        <w:tc>
          <w:tcPr>
            <w:tcW w:w="1559" w:type="dxa"/>
          </w:tcPr>
          <w:p w14:paraId="43195FE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50.0%</w:t>
            </w:r>
          </w:p>
        </w:tc>
        <w:tc>
          <w:tcPr>
            <w:tcW w:w="1559" w:type="dxa"/>
          </w:tcPr>
          <w:p w14:paraId="3F80CF7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22.2%</w:t>
            </w:r>
          </w:p>
        </w:tc>
        <w:tc>
          <w:tcPr>
            <w:tcW w:w="1134" w:type="dxa"/>
          </w:tcPr>
          <w:p w14:paraId="4BA340E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5%</w:t>
            </w:r>
          </w:p>
        </w:tc>
        <w:tc>
          <w:tcPr>
            <w:tcW w:w="992" w:type="dxa"/>
          </w:tcPr>
          <w:p w14:paraId="50FD946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0.043*</w:t>
            </w:r>
          </w:p>
        </w:tc>
        <w:tc>
          <w:tcPr>
            <w:tcW w:w="2410" w:type="dxa"/>
          </w:tcPr>
          <w:p w14:paraId="2B329C3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05ADBAA5" w14:textId="77777777" w:rsidTr="00774250">
        <w:tc>
          <w:tcPr>
            <w:tcW w:w="2410" w:type="dxa"/>
          </w:tcPr>
          <w:p w14:paraId="1AE382B0"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 xml:space="preserve">Diuretics </w:t>
            </w:r>
          </w:p>
        </w:tc>
        <w:tc>
          <w:tcPr>
            <w:tcW w:w="1559" w:type="dxa"/>
          </w:tcPr>
          <w:p w14:paraId="25194BE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10.5%</w:t>
            </w:r>
          </w:p>
        </w:tc>
        <w:tc>
          <w:tcPr>
            <w:tcW w:w="1418" w:type="dxa"/>
          </w:tcPr>
          <w:p w14:paraId="56822FC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16.7%</w:t>
            </w:r>
          </w:p>
        </w:tc>
        <w:tc>
          <w:tcPr>
            <w:tcW w:w="1559" w:type="dxa"/>
          </w:tcPr>
          <w:p w14:paraId="5B6F514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588E4A9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22.2%</w:t>
            </w:r>
          </w:p>
        </w:tc>
        <w:tc>
          <w:tcPr>
            <w:tcW w:w="1134" w:type="dxa"/>
          </w:tcPr>
          <w:p w14:paraId="65D154D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992" w:type="dxa"/>
          </w:tcPr>
          <w:p w14:paraId="2AB13E0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0.254</w:t>
            </w:r>
          </w:p>
        </w:tc>
        <w:tc>
          <w:tcPr>
            <w:tcW w:w="2410" w:type="dxa"/>
          </w:tcPr>
          <w:p w14:paraId="6CA4B48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07396823" w14:textId="77777777" w:rsidTr="00774250">
        <w:tc>
          <w:tcPr>
            <w:tcW w:w="2410" w:type="dxa"/>
          </w:tcPr>
          <w:p w14:paraId="74DDF021"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SSRI</w:t>
            </w:r>
          </w:p>
        </w:tc>
        <w:tc>
          <w:tcPr>
            <w:tcW w:w="1559"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15217E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rPr>
              <w:t>15.8</w:t>
            </w:r>
          </w:p>
        </w:tc>
        <w:tc>
          <w:tcPr>
            <w:tcW w:w="1418" w:type="dxa"/>
            <w:tcBorders>
              <w:top w:val="outset" w:sz="6" w:space="0" w:color="111111"/>
              <w:left w:val="outset" w:sz="6" w:space="0" w:color="111111"/>
              <w:bottom w:val="outset" w:sz="6" w:space="0" w:color="111111"/>
              <w:right w:val="outset" w:sz="6" w:space="0" w:color="111111"/>
            </w:tcBorders>
            <w:shd w:val="clear" w:color="auto" w:fill="FFFFFF"/>
            <w:vAlign w:val="center"/>
          </w:tcPr>
          <w:p w14:paraId="456CB55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color w:val="000000"/>
                <w:sz w:val="20"/>
                <w:szCs w:val="20"/>
              </w:rPr>
              <w:t>50.0%</w:t>
            </w:r>
          </w:p>
        </w:tc>
        <w:tc>
          <w:tcPr>
            <w:tcW w:w="1559" w:type="dxa"/>
            <w:tcBorders>
              <w:top w:val="outset" w:sz="6" w:space="0" w:color="111111"/>
              <w:left w:val="outset" w:sz="6" w:space="0" w:color="111111"/>
              <w:bottom w:val="outset" w:sz="6" w:space="0" w:color="111111"/>
              <w:right w:val="outset" w:sz="6" w:space="0" w:color="111111"/>
            </w:tcBorders>
            <w:shd w:val="clear" w:color="auto" w:fill="FFFFFF"/>
            <w:vAlign w:val="center"/>
          </w:tcPr>
          <w:p w14:paraId="7675A71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16.7%</w:t>
            </w:r>
          </w:p>
        </w:tc>
        <w:tc>
          <w:tcPr>
            <w:tcW w:w="1559" w:type="dxa"/>
            <w:tcBorders>
              <w:top w:val="outset" w:sz="6" w:space="0" w:color="111111"/>
              <w:left w:val="outset" w:sz="6" w:space="0" w:color="111111"/>
              <w:bottom w:val="outset" w:sz="6" w:space="0" w:color="111111"/>
              <w:right w:val="outset" w:sz="6" w:space="0" w:color="111111"/>
            </w:tcBorders>
            <w:shd w:val="clear" w:color="auto" w:fill="FFFFFF"/>
          </w:tcPr>
          <w:p w14:paraId="1A97220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33.3%</w:t>
            </w:r>
          </w:p>
        </w:tc>
        <w:tc>
          <w:tcPr>
            <w:tcW w:w="1134" w:type="dxa"/>
            <w:tcBorders>
              <w:top w:val="outset" w:sz="6" w:space="0" w:color="111111"/>
              <w:left w:val="outset" w:sz="6" w:space="0" w:color="111111"/>
              <w:bottom w:val="outset" w:sz="6" w:space="0" w:color="111111"/>
              <w:right w:val="outset" w:sz="6" w:space="0" w:color="111111"/>
            </w:tcBorders>
            <w:shd w:val="clear" w:color="auto" w:fill="FFFFFF"/>
            <w:vAlign w:val="center"/>
          </w:tcPr>
          <w:p w14:paraId="33011AEB"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992" w:type="dxa"/>
          </w:tcPr>
          <w:p w14:paraId="4C7281F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0.005*</w:t>
            </w:r>
          </w:p>
        </w:tc>
        <w:tc>
          <w:tcPr>
            <w:tcW w:w="2410" w:type="dxa"/>
          </w:tcPr>
          <w:p w14:paraId="5FEFA27C"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MSA&gt;Control group</w:t>
            </w:r>
          </w:p>
        </w:tc>
      </w:tr>
      <w:tr w:rsidR="00B9749B" w:rsidRPr="00B9749B" w14:paraId="7866C5C2" w14:textId="77777777" w:rsidTr="00774250">
        <w:tc>
          <w:tcPr>
            <w:tcW w:w="2410" w:type="dxa"/>
          </w:tcPr>
          <w:p w14:paraId="405CA835"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Other anti-depressive</w:t>
            </w:r>
          </w:p>
        </w:tc>
        <w:tc>
          <w:tcPr>
            <w:tcW w:w="1559" w:type="dxa"/>
          </w:tcPr>
          <w:p w14:paraId="3DADDA8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5.3%</w:t>
            </w:r>
          </w:p>
        </w:tc>
        <w:tc>
          <w:tcPr>
            <w:tcW w:w="1418" w:type="dxa"/>
          </w:tcPr>
          <w:p w14:paraId="51A4A49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344AF5E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8.3%</w:t>
            </w:r>
          </w:p>
        </w:tc>
        <w:tc>
          <w:tcPr>
            <w:tcW w:w="1559" w:type="dxa"/>
          </w:tcPr>
          <w:p w14:paraId="3AC81F2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134" w:type="dxa"/>
          </w:tcPr>
          <w:p w14:paraId="2A5F96D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992" w:type="dxa"/>
          </w:tcPr>
          <w:p w14:paraId="3029E1F6"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0.611</w:t>
            </w:r>
          </w:p>
        </w:tc>
        <w:tc>
          <w:tcPr>
            <w:tcW w:w="2410" w:type="dxa"/>
          </w:tcPr>
          <w:p w14:paraId="51CE74E1"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3C04BE7A" w14:textId="77777777" w:rsidTr="00774250">
        <w:tc>
          <w:tcPr>
            <w:tcW w:w="2410" w:type="dxa"/>
          </w:tcPr>
          <w:p w14:paraId="19BDA481"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 xml:space="preserve">Atypical </w:t>
            </w:r>
            <w:proofErr w:type="spellStart"/>
            <w:r w:rsidRPr="00B9749B">
              <w:rPr>
                <w:rFonts w:ascii="Times New Roman" w:hAnsi="Times New Roman" w:cs="Times New Roman"/>
                <w:b/>
                <w:bCs/>
                <w:sz w:val="20"/>
                <w:szCs w:val="20"/>
                <w:lang w:val="en-US"/>
              </w:rPr>
              <w:t>antypsychotics</w:t>
            </w:r>
            <w:proofErr w:type="spellEnd"/>
          </w:p>
        </w:tc>
        <w:tc>
          <w:tcPr>
            <w:tcW w:w="1559" w:type="dxa"/>
          </w:tcPr>
          <w:p w14:paraId="1B5CBA9D"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14.5%</w:t>
            </w:r>
          </w:p>
        </w:tc>
        <w:tc>
          <w:tcPr>
            <w:tcW w:w="1418" w:type="dxa"/>
          </w:tcPr>
          <w:p w14:paraId="4F6FD30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0FFFA403"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5D43D337"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134" w:type="dxa"/>
          </w:tcPr>
          <w:p w14:paraId="0E0AD3CE"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992" w:type="dxa"/>
          </w:tcPr>
          <w:p w14:paraId="506C2BC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0.078</w:t>
            </w:r>
          </w:p>
        </w:tc>
        <w:tc>
          <w:tcPr>
            <w:tcW w:w="2410" w:type="dxa"/>
          </w:tcPr>
          <w:p w14:paraId="60D73B24"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r w:rsidR="00B9749B" w:rsidRPr="00B9749B" w14:paraId="3D299065" w14:textId="77777777" w:rsidTr="00774250">
        <w:tc>
          <w:tcPr>
            <w:tcW w:w="2410" w:type="dxa"/>
          </w:tcPr>
          <w:p w14:paraId="1D0C2577" w14:textId="77777777" w:rsidR="00B9749B" w:rsidRPr="00B9749B" w:rsidRDefault="00B9749B" w:rsidP="00B9749B">
            <w:pPr>
              <w:jc w:val="both"/>
              <w:rPr>
                <w:rFonts w:ascii="Times New Roman" w:hAnsi="Times New Roman" w:cs="Times New Roman"/>
                <w:b/>
                <w:bCs/>
                <w:sz w:val="20"/>
                <w:szCs w:val="20"/>
                <w:lang w:val="en-US"/>
              </w:rPr>
            </w:pPr>
            <w:r w:rsidRPr="00B9749B">
              <w:rPr>
                <w:rFonts w:ascii="Times New Roman" w:hAnsi="Times New Roman" w:cs="Times New Roman"/>
                <w:b/>
                <w:bCs/>
                <w:sz w:val="20"/>
                <w:szCs w:val="20"/>
                <w:lang w:val="en-US"/>
              </w:rPr>
              <w:t>Calcium-blocker*</w:t>
            </w:r>
          </w:p>
        </w:tc>
        <w:tc>
          <w:tcPr>
            <w:tcW w:w="1559" w:type="dxa"/>
          </w:tcPr>
          <w:p w14:paraId="76060338"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7.9%</w:t>
            </w:r>
          </w:p>
        </w:tc>
        <w:tc>
          <w:tcPr>
            <w:tcW w:w="1418" w:type="dxa"/>
          </w:tcPr>
          <w:p w14:paraId="5FB67600"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16.7%</w:t>
            </w:r>
          </w:p>
        </w:tc>
        <w:tc>
          <w:tcPr>
            <w:tcW w:w="1559" w:type="dxa"/>
          </w:tcPr>
          <w:p w14:paraId="75D9C52C"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w:t>
            </w:r>
          </w:p>
        </w:tc>
        <w:tc>
          <w:tcPr>
            <w:tcW w:w="1559" w:type="dxa"/>
          </w:tcPr>
          <w:p w14:paraId="3E6E2DC2"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22.2%</w:t>
            </w:r>
          </w:p>
        </w:tc>
        <w:tc>
          <w:tcPr>
            <w:tcW w:w="1134" w:type="dxa"/>
          </w:tcPr>
          <w:p w14:paraId="23DE403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10.0%</w:t>
            </w:r>
          </w:p>
        </w:tc>
        <w:tc>
          <w:tcPr>
            <w:tcW w:w="992" w:type="dxa"/>
          </w:tcPr>
          <w:p w14:paraId="20528EE5"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0.410</w:t>
            </w:r>
          </w:p>
        </w:tc>
        <w:tc>
          <w:tcPr>
            <w:tcW w:w="2410" w:type="dxa"/>
          </w:tcPr>
          <w:p w14:paraId="1A40A5E9" w14:textId="77777777" w:rsidR="00B9749B" w:rsidRPr="00B9749B" w:rsidRDefault="00B9749B" w:rsidP="00B9749B">
            <w:pPr>
              <w:jc w:val="both"/>
              <w:rPr>
                <w:rFonts w:ascii="Times New Roman" w:hAnsi="Times New Roman" w:cs="Times New Roman"/>
                <w:sz w:val="20"/>
                <w:szCs w:val="20"/>
                <w:lang w:val="en-US"/>
              </w:rPr>
            </w:pPr>
            <w:r w:rsidRPr="00B9749B">
              <w:rPr>
                <w:rFonts w:ascii="Times New Roman" w:hAnsi="Times New Roman" w:cs="Times New Roman"/>
                <w:sz w:val="20"/>
                <w:szCs w:val="20"/>
                <w:lang w:val="en-US"/>
              </w:rPr>
              <w:t xml:space="preserve"> -</w:t>
            </w:r>
          </w:p>
        </w:tc>
      </w:tr>
    </w:tbl>
    <w:p w14:paraId="4CE045C1" w14:textId="7B52256B" w:rsidR="00B9749B" w:rsidRPr="00B9749B" w:rsidRDefault="00B9749B" w:rsidP="00B9749B">
      <w:pPr>
        <w:spacing w:line="48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 Significant differences. Abbreviations: HYs- Hoehn-Yahr scale, MDS-UPDRS-3 - 3-rd part of MDS – Unified Parkinson’s Disease Rating Scale, LEDD - daily levodopa equivalent dose, RAS - renin–angiotensin system antagonists, SSRI -serotonin</w:t>
      </w:r>
    </w:p>
    <w:p w14:paraId="52E0E005" w14:textId="77777777" w:rsidR="00B9749B" w:rsidRPr="00B9749B" w:rsidRDefault="00B9749B" w:rsidP="00B9749B">
      <w:pPr>
        <w:spacing w:line="480" w:lineRule="auto"/>
        <w:rPr>
          <w:rFonts w:ascii="Times New Roman" w:eastAsia="Calibri" w:hAnsi="Times New Roman" w:cs="Times New Roman"/>
          <w:sz w:val="20"/>
          <w:szCs w:val="20"/>
          <w:lang w:val="en-US"/>
          <w14:ligatures w14:val="none"/>
        </w:rPr>
      </w:pPr>
    </w:p>
    <w:p w14:paraId="17FF07AB" w14:textId="77777777" w:rsidR="00B9749B" w:rsidRPr="00B9749B" w:rsidRDefault="00B9749B" w:rsidP="00B9749B">
      <w:pPr>
        <w:spacing w:line="480" w:lineRule="auto"/>
        <w:rPr>
          <w:rFonts w:ascii="Times New Roman" w:eastAsia="Calibri" w:hAnsi="Times New Roman" w:cs="Times New Roman"/>
          <w:sz w:val="20"/>
          <w:szCs w:val="20"/>
          <w:lang w:val="en-US"/>
          <w14:ligatures w14:val="none"/>
        </w:rPr>
      </w:pPr>
    </w:p>
    <w:p w14:paraId="2DD5FB85" w14:textId="77777777" w:rsidR="00B9749B" w:rsidRPr="00B9749B" w:rsidRDefault="00B9749B" w:rsidP="00B9749B">
      <w:pPr>
        <w:spacing w:line="480" w:lineRule="auto"/>
        <w:rPr>
          <w:rFonts w:ascii="Times New Roman" w:eastAsia="Calibri" w:hAnsi="Times New Roman" w:cs="Times New Roman"/>
          <w:sz w:val="20"/>
          <w:szCs w:val="20"/>
          <w:lang w:val="en-US"/>
          <w14:ligatures w14:val="none"/>
        </w:rPr>
      </w:pPr>
    </w:p>
    <w:p w14:paraId="4E793282" w14:textId="77777777" w:rsidR="00B9749B" w:rsidRDefault="00B9749B" w:rsidP="00B9749B">
      <w:pPr>
        <w:spacing w:line="480" w:lineRule="auto"/>
        <w:rPr>
          <w:rFonts w:ascii="Times New Roman" w:eastAsia="Calibri" w:hAnsi="Times New Roman" w:cs="Times New Roman"/>
          <w:sz w:val="20"/>
          <w:szCs w:val="20"/>
          <w:lang w:val="en-US"/>
          <w14:ligatures w14:val="none"/>
        </w:rPr>
      </w:pPr>
    </w:p>
    <w:p w14:paraId="286FF5FC" w14:textId="77777777" w:rsidR="00B9749B" w:rsidRDefault="00B9749B" w:rsidP="00B9749B">
      <w:pPr>
        <w:spacing w:line="480" w:lineRule="auto"/>
        <w:rPr>
          <w:rFonts w:ascii="Times New Roman" w:eastAsia="Calibri" w:hAnsi="Times New Roman" w:cs="Times New Roman"/>
          <w:sz w:val="20"/>
          <w:szCs w:val="20"/>
          <w:lang w:val="en-US"/>
          <w14:ligatures w14:val="none"/>
        </w:rPr>
      </w:pPr>
    </w:p>
    <w:p w14:paraId="32614FF7" w14:textId="77777777" w:rsidR="00B9749B" w:rsidRDefault="00B9749B" w:rsidP="00B9749B">
      <w:pPr>
        <w:spacing w:line="480" w:lineRule="auto"/>
        <w:rPr>
          <w:rFonts w:ascii="Times New Roman" w:eastAsia="Calibri" w:hAnsi="Times New Roman" w:cs="Times New Roman"/>
          <w:sz w:val="20"/>
          <w:szCs w:val="20"/>
          <w:lang w:val="en-US"/>
          <w14:ligatures w14:val="none"/>
        </w:rPr>
      </w:pPr>
    </w:p>
    <w:p w14:paraId="417BD74E"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57D55377"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6849FBCD"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3779862D"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167CDAC1"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25283940"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28010792"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7F483E1A"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77AEE91A"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647E2A04"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543CC074"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2080CA1B" w14:textId="77777777" w:rsidR="00596495" w:rsidRDefault="00596495" w:rsidP="00B9749B">
      <w:pPr>
        <w:spacing w:line="480" w:lineRule="auto"/>
        <w:rPr>
          <w:rFonts w:ascii="Times New Roman" w:eastAsia="Calibri" w:hAnsi="Times New Roman" w:cs="Times New Roman"/>
          <w:sz w:val="20"/>
          <w:szCs w:val="20"/>
          <w:lang w:val="en-US"/>
          <w14:ligatures w14:val="none"/>
        </w:rPr>
      </w:pPr>
    </w:p>
    <w:p w14:paraId="051EF357" w14:textId="5A458D92" w:rsidR="00B9749B" w:rsidRPr="00B9749B" w:rsidRDefault="00B9749B" w:rsidP="00B9749B">
      <w:pPr>
        <w:spacing w:line="48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Suppl. table 4. ANS assessment of patients with indicated PSP-P and PSP-RS phenotypes.</w:t>
      </w:r>
    </w:p>
    <w:tbl>
      <w:tblPr>
        <w:tblpPr w:leftFromText="141" w:rightFromText="141" w:horzAnchor="margin" w:tblpY="9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4"/>
        <w:gridCol w:w="1985"/>
        <w:gridCol w:w="1842"/>
        <w:gridCol w:w="1843"/>
        <w:gridCol w:w="2268"/>
        <w:gridCol w:w="1276"/>
      </w:tblGrid>
      <w:tr w:rsidR="00B9749B" w:rsidRPr="00B9749B" w14:paraId="38150443" w14:textId="77777777" w:rsidTr="002A7A15">
        <w:tc>
          <w:tcPr>
            <w:tcW w:w="2689" w:type="dxa"/>
            <w:shd w:val="clear" w:color="auto" w:fill="auto"/>
          </w:tcPr>
          <w:p w14:paraId="0F69F1CD"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984" w:type="dxa"/>
            <w:shd w:val="clear" w:color="auto" w:fill="auto"/>
          </w:tcPr>
          <w:p w14:paraId="6E6E0ADB"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PD</w:t>
            </w:r>
          </w:p>
        </w:tc>
        <w:tc>
          <w:tcPr>
            <w:tcW w:w="1985" w:type="dxa"/>
            <w:shd w:val="clear" w:color="auto" w:fill="auto"/>
          </w:tcPr>
          <w:p w14:paraId="0EA3550B"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MSA</w:t>
            </w:r>
          </w:p>
        </w:tc>
        <w:tc>
          <w:tcPr>
            <w:tcW w:w="1842" w:type="dxa"/>
            <w:shd w:val="clear" w:color="auto" w:fill="auto"/>
          </w:tcPr>
          <w:p w14:paraId="2B02469D"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PSP-RS</w:t>
            </w:r>
          </w:p>
        </w:tc>
        <w:tc>
          <w:tcPr>
            <w:tcW w:w="1843" w:type="dxa"/>
            <w:shd w:val="clear" w:color="auto" w:fill="auto"/>
          </w:tcPr>
          <w:p w14:paraId="115BB0AE"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PSP-P</w:t>
            </w:r>
          </w:p>
        </w:tc>
        <w:tc>
          <w:tcPr>
            <w:tcW w:w="2268" w:type="dxa"/>
          </w:tcPr>
          <w:p w14:paraId="0595CD2B"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Control group</w:t>
            </w:r>
          </w:p>
        </w:tc>
        <w:tc>
          <w:tcPr>
            <w:tcW w:w="1276" w:type="dxa"/>
            <w:shd w:val="clear" w:color="auto" w:fill="auto"/>
          </w:tcPr>
          <w:p w14:paraId="5EECA8CF"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p-value</w:t>
            </w:r>
          </w:p>
        </w:tc>
      </w:tr>
      <w:tr w:rsidR="00B9749B" w:rsidRPr="00B9749B" w14:paraId="5E8BA715" w14:textId="77777777" w:rsidTr="002A7A15">
        <w:tc>
          <w:tcPr>
            <w:tcW w:w="13887" w:type="dxa"/>
            <w:gridSpan w:val="7"/>
          </w:tcPr>
          <w:p w14:paraId="195149DF" w14:textId="77777777" w:rsidR="00B9749B" w:rsidRPr="00B9749B" w:rsidRDefault="00B9749B" w:rsidP="00B9749B">
            <w:pPr>
              <w:spacing w:after="0" w:line="240" w:lineRule="auto"/>
              <w:jc w:val="center"/>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SCOPA-AUT</w:t>
            </w:r>
          </w:p>
        </w:tc>
      </w:tr>
      <w:tr w:rsidR="00B9749B" w:rsidRPr="00B9749B" w14:paraId="5FE8127C" w14:textId="77777777" w:rsidTr="002A7A15">
        <w:tc>
          <w:tcPr>
            <w:tcW w:w="2689" w:type="dxa"/>
            <w:vMerge w:val="restart"/>
            <w:shd w:val="clear" w:color="auto" w:fill="auto"/>
          </w:tcPr>
          <w:p w14:paraId="2E95BDE0"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Sum</w:t>
            </w:r>
          </w:p>
        </w:tc>
        <w:tc>
          <w:tcPr>
            <w:tcW w:w="1984" w:type="dxa"/>
            <w:shd w:val="clear" w:color="auto" w:fill="auto"/>
          </w:tcPr>
          <w:p w14:paraId="41A20DC5"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13 (7-18.5)</w:t>
            </w:r>
          </w:p>
        </w:tc>
        <w:tc>
          <w:tcPr>
            <w:tcW w:w="1985" w:type="dxa"/>
            <w:shd w:val="clear" w:color="auto" w:fill="auto"/>
          </w:tcPr>
          <w:p w14:paraId="00F71EC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20 (12-31)</w:t>
            </w:r>
          </w:p>
        </w:tc>
        <w:tc>
          <w:tcPr>
            <w:tcW w:w="1842" w:type="dxa"/>
            <w:shd w:val="clear" w:color="auto" w:fill="auto"/>
          </w:tcPr>
          <w:p w14:paraId="23647476"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16 (12-24)</w:t>
            </w:r>
          </w:p>
        </w:tc>
        <w:tc>
          <w:tcPr>
            <w:tcW w:w="1843" w:type="dxa"/>
            <w:shd w:val="clear" w:color="auto" w:fill="auto"/>
          </w:tcPr>
          <w:p w14:paraId="5FD4A73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18 (11-25)</w:t>
            </w:r>
          </w:p>
        </w:tc>
        <w:tc>
          <w:tcPr>
            <w:tcW w:w="2268" w:type="dxa"/>
          </w:tcPr>
          <w:p w14:paraId="7C20A25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 (3-11)</w:t>
            </w:r>
          </w:p>
        </w:tc>
        <w:tc>
          <w:tcPr>
            <w:tcW w:w="1276" w:type="dxa"/>
            <w:shd w:val="clear" w:color="auto" w:fill="auto"/>
          </w:tcPr>
          <w:p w14:paraId="0B01D228"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0.003</w:t>
            </w:r>
          </w:p>
        </w:tc>
      </w:tr>
      <w:tr w:rsidR="00B9749B" w:rsidRPr="002A7A15" w14:paraId="1DAAB479" w14:textId="77777777" w:rsidTr="002A7A15">
        <w:tc>
          <w:tcPr>
            <w:tcW w:w="2689" w:type="dxa"/>
            <w:vMerge/>
            <w:shd w:val="clear" w:color="auto" w:fill="auto"/>
          </w:tcPr>
          <w:p w14:paraId="651A0399"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3208FBA5"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PD, MSA, PSP-P, PSP-RS&gt; Control group</w:t>
            </w:r>
          </w:p>
        </w:tc>
      </w:tr>
      <w:tr w:rsidR="00B9749B" w:rsidRPr="00B9749B" w14:paraId="6D0090D1" w14:textId="77777777" w:rsidTr="002A7A15">
        <w:tc>
          <w:tcPr>
            <w:tcW w:w="2689" w:type="dxa"/>
            <w:vMerge w:val="restart"/>
            <w:shd w:val="clear" w:color="auto" w:fill="auto"/>
          </w:tcPr>
          <w:p w14:paraId="38DA3D08"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Sum without sexual domain</w:t>
            </w:r>
          </w:p>
        </w:tc>
        <w:tc>
          <w:tcPr>
            <w:tcW w:w="1984" w:type="dxa"/>
            <w:shd w:val="clear" w:color="auto" w:fill="auto"/>
          </w:tcPr>
          <w:p w14:paraId="276422CA"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12 (6-17.5)</w:t>
            </w:r>
          </w:p>
        </w:tc>
        <w:tc>
          <w:tcPr>
            <w:tcW w:w="1985" w:type="dxa"/>
            <w:shd w:val="clear" w:color="auto" w:fill="auto"/>
          </w:tcPr>
          <w:p w14:paraId="479772C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20 (11-28)</w:t>
            </w:r>
          </w:p>
        </w:tc>
        <w:tc>
          <w:tcPr>
            <w:tcW w:w="1842" w:type="dxa"/>
            <w:shd w:val="clear" w:color="auto" w:fill="auto"/>
          </w:tcPr>
          <w:p w14:paraId="181B1C81"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16 (12-24)</w:t>
            </w:r>
          </w:p>
        </w:tc>
        <w:tc>
          <w:tcPr>
            <w:tcW w:w="1843" w:type="dxa"/>
            <w:shd w:val="clear" w:color="auto" w:fill="auto"/>
          </w:tcPr>
          <w:p w14:paraId="63213D0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18 (11-22)</w:t>
            </w:r>
          </w:p>
        </w:tc>
        <w:tc>
          <w:tcPr>
            <w:tcW w:w="2268" w:type="dxa"/>
          </w:tcPr>
          <w:p w14:paraId="0D2F304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 (3-9.5)</w:t>
            </w:r>
          </w:p>
        </w:tc>
        <w:tc>
          <w:tcPr>
            <w:tcW w:w="1276" w:type="dxa"/>
            <w:shd w:val="clear" w:color="auto" w:fill="auto"/>
          </w:tcPr>
          <w:p w14:paraId="665BDB7F"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&lt;0.001</w:t>
            </w:r>
          </w:p>
        </w:tc>
      </w:tr>
      <w:tr w:rsidR="00B9749B" w:rsidRPr="002A7A15" w14:paraId="1F34C688" w14:textId="77777777" w:rsidTr="002A7A15">
        <w:tc>
          <w:tcPr>
            <w:tcW w:w="2689" w:type="dxa"/>
            <w:vMerge/>
            <w:shd w:val="clear" w:color="auto" w:fill="auto"/>
          </w:tcPr>
          <w:p w14:paraId="49C0A187"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7E019EC4"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PD, MSA, PSP-P, PSP-RS&gt; Control group</w:t>
            </w:r>
          </w:p>
        </w:tc>
      </w:tr>
      <w:tr w:rsidR="00B9749B" w:rsidRPr="00B9749B" w14:paraId="51837BA5" w14:textId="77777777" w:rsidTr="002A7A15">
        <w:tc>
          <w:tcPr>
            <w:tcW w:w="2689" w:type="dxa"/>
            <w:vMerge w:val="restart"/>
            <w:shd w:val="clear" w:color="auto" w:fill="auto"/>
          </w:tcPr>
          <w:p w14:paraId="46B116AA"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Gastrointestinal domain</w:t>
            </w:r>
          </w:p>
        </w:tc>
        <w:tc>
          <w:tcPr>
            <w:tcW w:w="1984" w:type="dxa"/>
            <w:shd w:val="clear" w:color="auto" w:fill="auto"/>
          </w:tcPr>
          <w:p w14:paraId="12BF47A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 (1-6)</w:t>
            </w:r>
          </w:p>
        </w:tc>
        <w:tc>
          <w:tcPr>
            <w:tcW w:w="1985" w:type="dxa"/>
            <w:shd w:val="clear" w:color="auto" w:fill="auto"/>
          </w:tcPr>
          <w:p w14:paraId="4F2BDD74"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5,5 (1-6.5)</w:t>
            </w:r>
          </w:p>
        </w:tc>
        <w:tc>
          <w:tcPr>
            <w:tcW w:w="1842" w:type="dxa"/>
            <w:shd w:val="clear" w:color="auto" w:fill="auto"/>
          </w:tcPr>
          <w:p w14:paraId="60DB8F8B"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 (2-5)</w:t>
            </w:r>
          </w:p>
        </w:tc>
        <w:tc>
          <w:tcPr>
            <w:tcW w:w="1843" w:type="dxa"/>
            <w:shd w:val="clear" w:color="auto" w:fill="auto"/>
          </w:tcPr>
          <w:p w14:paraId="621EB09E"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7 (6-10)</w:t>
            </w:r>
          </w:p>
        </w:tc>
        <w:tc>
          <w:tcPr>
            <w:tcW w:w="2268" w:type="dxa"/>
          </w:tcPr>
          <w:p w14:paraId="4E6A9788"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 (0-1)</w:t>
            </w:r>
          </w:p>
        </w:tc>
        <w:tc>
          <w:tcPr>
            <w:tcW w:w="1276" w:type="dxa"/>
            <w:shd w:val="clear" w:color="auto" w:fill="auto"/>
          </w:tcPr>
          <w:p w14:paraId="6A44191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0.002</w:t>
            </w:r>
          </w:p>
        </w:tc>
      </w:tr>
      <w:tr w:rsidR="00B9749B" w:rsidRPr="002A7A15" w14:paraId="121DC928" w14:textId="77777777" w:rsidTr="002A7A15">
        <w:tc>
          <w:tcPr>
            <w:tcW w:w="2689" w:type="dxa"/>
            <w:vMerge/>
            <w:shd w:val="clear" w:color="auto" w:fill="auto"/>
          </w:tcPr>
          <w:p w14:paraId="3C2B3F2F"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6223CA89"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PD, MSA, PSP-P&gt; Control group</w:t>
            </w:r>
          </w:p>
        </w:tc>
      </w:tr>
      <w:tr w:rsidR="00B9749B" w:rsidRPr="00B9749B" w14:paraId="633126C6" w14:textId="77777777" w:rsidTr="002A7A15">
        <w:tc>
          <w:tcPr>
            <w:tcW w:w="2689" w:type="dxa"/>
            <w:vMerge w:val="restart"/>
            <w:shd w:val="clear" w:color="auto" w:fill="auto"/>
          </w:tcPr>
          <w:p w14:paraId="1BBABFC7"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Urinary domain</w:t>
            </w:r>
          </w:p>
        </w:tc>
        <w:tc>
          <w:tcPr>
            <w:tcW w:w="1984" w:type="dxa"/>
            <w:shd w:val="clear" w:color="auto" w:fill="auto"/>
          </w:tcPr>
          <w:p w14:paraId="665BEA44"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 (2-7)</w:t>
            </w:r>
          </w:p>
        </w:tc>
        <w:tc>
          <w:tcPr>
            <w:tcW w:w="1985" w:type="dxa"/>
            <w:shd w:val="clear" w:color="auto" w:fill="auto"/>
          </w:tcPr>
          <w:p w14:paraId="6F371CA6"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8 (5.5-13.5)</w:t>
            </w:r>
          </w:p>
        </w:tc>
        <w:tc>
          <w:tcPr>
            <w:tcW w:w="1842" w:type="dxa"/>
            <w:shd w:val="clear" w:color="auto" w:fill="auto"/>
          </w:tcPr>
          <w:p w14:paraId="3053065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6 (1-9)</w:t>
            </w:r>
          </w:p>
        </w:tc>
        <w:tc>
          <w:tcPr>
            <w:tcW w:w="1843" w:type="dxa"/>
            <w:shd w:val="clear" w:color="auto" w:fill="auto"/>
          </w:tcPr>
          <w:p w14:paraId="7C27F393"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7 (6-8)</w:t>
            </w:r>
          </w:p>
        </w:tc>
        <w:tc>
          <w:tcPr>
            <w:tcW w:w="2268" w:type="dxa"/>
          </w:tcPr>
          <w:p w14:paraId="23B84DC8"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2.5 (1-4.5)</w:t>
            </w:r>
          </w:p>
        </w:tc>
        <w:tc>
          <w:tcPr>
            <w:tcW w:w="1276" w:type="dxa"/>
            <w:shd w:val="clear" w:color="auto" w:fill="auto"/>
          </w:tcPr>
          <w:p w14:paraId="708CC366"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0.004</w:t>
            </w:r>
          </w:p>
        </w:tc>
      </w:tr>
      <w:tr w:rsidR="00B9749B" w:rsidRPr="002A7A15" w14:paraId="51388276" w14:textId="77777777" w:rsidTr="002A7A15">
        <w:tc>
          <w:tcPr>
            <w:tcW w:w="2689" w:type="dxa"/>
            <w:vMerge/>
            <w:shd w:val="clear" w:color="auto" w:fill="auto"/>
          </w:tcPr>
          <w:p w14:paraId="6FA96A8B"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516956E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MSA, PSP-P&gt; Control group</w:t>
            </w:r>
          </w:p>
        </w:tc>
      </w:tr>
      <w:tr w:rsidR="00B9749B" w:rsidRPr="00B9749B" w14:paraId="004D3D61" w14:textId="77777777" w:rsidTr="002A7A15">
        <w:tc>
          <w:tcPr>
            <w:tcW w:w="2689" w:type="dxa"/>
            <w:vMerge w:val="restart"/>
            <w:shd w:val="clear" w:color="auto" w:fill="auto"/>
          </w:tcPr>
          <w:p w14:paraId="7FF1C3D4"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Cardiovascular domain</w:t>
            </w:r>
          </w:p>
        </w:tc>
        <w:tc>
          <w:tcPr>
            <w:tcW w:w="1984" w:type="dxa"/>
            <w:shd w:val="clear" w:color="auto" w:fill="auto"/>
          </w:tcPr>
          <w:p w14:paraId="78F2897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 (0-2)</w:t>
            </w:r>
          </w:p>
        </w:tc>
        <w:tc>
          <w:tcPr>
            <w:tcW w:w="1985" w:type="dxa"/>
            <w:shd w:val="clear" w:color="auto" w:fill="auto"/>
          </w:tcPr>
          <w:p w14:paraId="0B91426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 (0.5-6)</w:t>
            </w:r>
          </w:p>
        </w:tc>
        <w:tc>
          <w:tcPr>
            <w:tcW w:w="1842" w:type="dxa"/>
            <w:shd w:val="clear" w:color="auto" w:fill="auto"/>
          </w:tcPr>
          <w:p w14:paraId="5EAE041F"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 (0-3)</w:t>
            </w:r>
          </w:p>
        </w:tc>
        <w:tc>
          <w:tcPr>
            <w:tcW w:w="1843" w:type="dxa"/>
            <w:shd w:val="clear" w:color="auto" w:fill="auto"/>
          </w:tcPr>
          <w:p w14:paraId="54E0FFC3"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(0-1)</w:t>
            </w:r>
          </w:p>
        </w:tc>
        <w:tc>
          <w:tcPr>
            <w:tcW w:w="2268" w:type="dxa"/>
          </w:tcPr>
          <w:p w14:paraId="56C0C843"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(0-0)</w:t>
            </w:r>
          </w:p>
        </w:tc>
        <w:tc>
          <w:tcPr>
            <w:tcW w:w="1276" w:type="dxa"/>
            <w:shd w:val="clear" w:color="auto" w:fill="auto"/>
          </w:tcPr>
          <w:p w14:paraId="3CCF85CF"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0.007</w:t>
            </w:r>
          </w:p>
        </w:tc>
      </w:tr>
      <w:tr w:rsidR="00B9749B" w:rsidRPr="002A7A15" w14:paraId="0084CE47" w14:textId="77777777" w:rsidTr="002A7A15">
        <w:tc>
          <w:tcPr>
            <w:tcW w:w="2689" w:type="dxa"/>
            <w:vMerge/>
            <w:shd w:val="clear" w:color="auto" w:fill="auto"/>
          </w:tcPr>
          <w:p w14:paraId="2E386A49"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45524744"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PD, MSA, PSP-RS&gt; Control group</w:t>
            </w:r>
          </w:p>
        </w:tc>
      </w:tr>
      <w:tr w:rsidR="00B9749B" w:rsidRPr="00B9749B" w14:paraId="64F751E9" w14:textId="77777777" w:rsidTr="002A7A15">
        <w:tc>
          <w:tcPr>
            <w:tcW w:w="2689" w:type="dxa"/>
            <w:shd w:val="clear" w:color="auto" w:fill="auto"/>
          </w:tcPr>
          <w:p w14:paraId="01EA33B7"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Thermoregulatory domain</w:t>
            </w:r>
          </w:p>
        </w:tc>
        <w:tc>
          <w:tcPr>
            <w:tcW w:w="1984" w:type="dxa"/>
            <w:shd w:val="clear" w:color="auto" w:fill="auto"/>
          </w:tcPr>
          <w:p w14:paraId="10CEB69F"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 (0-4)</w:t>
            </w:r>
          </w:p>
        </w:tc>
        <w:tc>
          <w:tcPr>
            <w:tcW w:w="1985" w:type="dxa"/>
            <w:shd w:val="clear" w:color="auto" w:fill="auto"/>
          </w:tcPr>
          <w:p w14:paraId="6540A725"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3.5 (0.5-5)</w:t>
            </w:r>
          </w:p>
        </w:tc>
        <w:tc>
          <w:tcPr>
            <w:tcW w:w="1842" w:type="dxa"/>
            <w:shd w:val="clear" w:color="auto" w:fill="auto"/>
          </w:tcPr>
          <w:p w14:paraId="7C591C8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 (1-5)</w:t>
            </w:r>
          </w:p>
        </w:tc>
        <w:tc>
          <w:tcPr>
            <w:tcW w:w="1843" w:type="dxa"/>
            <w:shd w:val="clear" w:color="auto" w:fill="auto"/>
          </w:tcPr>
          <w:p w14:paraId="01A866BA"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 (1-3)</w:t>
            </w:r>
          </w:p>
        </w:tc>
        <w:tc>
          <w:tcPr>
            <w:tcW w:w="2268" w:type="dxa"/>
          </w:tcPr>
          <w:p w14:paraId="34798E7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 (0-2)</w:t>
            </w:r>
          </w:p>
        </w:tc>
        <w:tc>
          <w:tcPr>
            <w:tcW w:w="1276" w:type="dxa"/>
            <w:shd w:val="clear" w:color="auto" w:fill="auto"/>
          </w:tcPr>
          <w:p w14:paraId="365B3B1B"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0.159</w:t>
            </w:r>
          </w:p>
        </w:tc>
      </w:tr>
      <w:tr w:rsidR="00B9749B" w:rsidRPr="00B9749B" w14:paraId="59686692" w14:textId="77777777" w:rsidTr="002A7A15">
        <w:tc>
          <w:tcPr>
            <w:tcW w:w="2689" w:type="dxa"/>
            <w:shd w:val="clear" w:color="auto" w:fill="auto"/>
          </w:tcPr>
          <w:p w14:paraId="7F0E4ABB"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Pupillomotor domain</w:t>
            </w:r>
          </w:p>
        </w:tc>
        <w:tc>
          <w:tcPr>
            <w:tcW w:w="1984" w:type="dxa"/>
            <w:shd w:val="clear" w:color="auto" w:fill="auto"/>
          </w:tcPr>
          <w:p w14:paraId="6255E82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(0-1)</w:t>
            </w:r>
          </w:p>
        </w:tc>
        <w:tc>
          <w:tcPr>
            <w:tcW w:w="1985" w:type="dxa"/>
            <w:shd w:val="clear" w:color="auto" w:fill="auto"/>
          </w:tcPr>
          <w:p w14:paraId="14B7587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(0-0)</w:t>
            </w:r>
          </w:p>
        </w:tc>
        <w:tc>
          <w:tcPr>
            <w:tcW w:w="1842" w:type="dxa"/>
            <w:shd w:val="clear" w:color="auto" w:fill="auto"/>
          </w:tcPr>
          <w:p w14:paraId="58C98739"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 (0-2)</w:t>
            </w:r>
          </w:p>
        </w:tc>
        <w:tc>
          <w:tcPr>
            <w:tcW w:w="1843" w:type="dxa"/>
            <w:shd w:val="clear" w:color="auto" w:fill="auto"/>
          </w:tcPr>
          <w:p w14:paraId="4655862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(0-1)</w:t>
            </w:r>
          </w:p>
        </w:tc>
        <w:tc>
          <w:tcPr>
            <w:tcW w:w="2268" w:type="dxa"/>
          </w:tcPr>
          <w:p w14:paraId="5A093879"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(0-1)</w:t>
            </w:r>
          </w:p>
        </w:tc>
        <w:tc>
          <w:tcPr>
            <w:tcW w:w="1276" w:type="dxa"/>
            <w:shd w:val="clear" w:color="auto" w:fill="auto"/>
          </w:tcPr>
          <w:p w14:paraId="2EC868C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0.096</w:t>
            </w:r>
          </w:p>
        </w:tc>
      </w:tr>
      <w:tr w:rsidR="00B9749B" w:rsidRPr="00B9749B" w14:paraId="157CDBC6" w14:textId="77777777" w:rsidTr="002A7A15">
        <w:tc>
          <w:tcPr>
            <w:tcW w:w="2689" w:type="dxa"/>
            <w:shd w:val="clear" w:color="auto" w:fill="auto"/>
          </w:tcPr>
          <w:p w14:paraId="1533C56F"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Sexually active</w:t>
            </w:r>
          </w:p>
        </w:tc>
        <w:tc>
          <w:tcPr>
            <w:tcW w:w="1984" w:type="dxa"/>
            <w:shd w:val="clear" w:color="auto" w:fill="auto"/>
          </w:tcPr>
          <w:p w14:paraId="7E29F75B"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60.5%</w:t>
            </w:r>
          </w:p>
        </w:tc>
        <w:tc>
          <w:tcPr>
            <w:tcW w:w="1985" w:type="dxa"/>
            <w:shd w:val="clear" w:color="auto" w:fill="auto"/>
          </w:tcPr>
          <w:p w14:paraId="2B035B91"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33.3%</w:t>
            </w:r>
          </w:p>
        </w:tc>
        <w:tc>
          <w:tcPr>
            <w:tcW w:w="1842" w:type="dxa"/>
            <w:shd w:val="clear" w:color="auto" w:fill="auto"/>
          </w:tcPr>
          <w:p w14:paraId="3ADC86BE"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16.7%</w:t>
            </w:r>
          </w:p>
        </w:tc>
        <w:tc>
          <w:tcPr>
            <w:tcW w:w="1843" w:type="dxa"/>
            <w:shd w:val="clear" w:color="auto" w:fill="auto"/>
          </w:tcPr>
          <w:p w14:paraId="392A0249"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55.6%</w:t>
            </w:r>
          </w:p>
        </w:tc>
        <w:tc>
          <w:tcPr>
            <w:tcW w:w="2268" w:type="dxa"/>
          </w:tcPr>
          <w:p w14:paraId="1BA68D81"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75%</w:t>
            </w:r>
          </w:p>
        </w:tc>
        <w:tc>
          <w:tcPr>
            <w:tcW w:w="1276" w:type="dxa"/>
            <w:shd w:val="clear" w:color="auto" w:fill="auto"/>
          </w:tcPr>
          <w:p w14:paraId="5F8F3F50"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0.007</w:t>
            </w:r>
          </w:p>
        </w:tc>
      </w:tr>
      <w:tr w:rsidR="00B9749B" w:rsidRPr="002A7A15" w14:paraId="12FBF0D7" w14:textId="77777777" w:rsidTr="002A7A15">
        <w:tc>
          <w:tcPr>
            <w:tcW w:w="2689" w:type="dxa"/>
            <w:shd w:val="clear" w:color="auto" w:fill="auto"/>
          </w:tcPr>
          <w:p w14:paraId="7207EA22"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shd w:val="clear" w:color="auto" w:fill="auto"/>
          </w:tcPr>
          <w:p w14:paraId="34AE04D3"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Control group, PD&gt;PSP-RS</w:t>
            </w:r>
          </w:p>
        </w:tc>
      </w:tr>
      <w:tr w:rsidR="00B9749B" w:rsidRPr="00B9749B" w14:paraId="1F303F77" w14:textId="77777777" w:rsidTr="002A7A15">
        <w:tc>
          <w:tcPr>
            <w:tcW w:w="13887" w:type="dxa"/>
            <w:gridSpan w:val="7"/>
          </w:tcPr>
          <w:p w14:paraId="665327F1" w14:textId="77777777" w:rsidR="00B9749B" w:rsidRPr="00B9749B" w:rsidRDefault="00B9749B" w:rsidP="00B9749B">
            <w:pPr>
              <w:spacing w:after="0" w:line="240" w:lineRule="auto"/>
              <w:jc w:val="center"/>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HRV analysis</w:t>
            </w:r>
          </w:p>
        </w:tc>
      </w:tr>
      <w:tr w:rsidR="00B9749B" w:rsidRPr="00B9749B" w14:paraId="25E50EE0" w14:textId="77777777" w:rsidTr="002A7A15">
        <w:tc>
          <w:tcPr>
            <w:tcW w:w="2689" w:type="dxa"/>
            <w:vMerge w:val="restart"/>
            <w:shd w:val="clear" w:color="auto" w:fill="auto"/>
          </w:tcPr>
          <w:p w14:paraId="18FF75D3"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Mean NN [</w:t>
            </w:r>
            <w:proofErr w:type="spellStart"/>
            <w:r w:rsidRPr="00B9749B">
              <w:rPr>
                <w:rFonts w:ascii="Times New Roman" w:eastAsia="Calibri" w:hAnsi="Times New Roman" w:cs="Times New Roman"/>
                <w:b/>
                <w:bCs/>
                <w:sz w:val="20"/>
                <w:szCs w:val="20"/>
                <w:lang w:val="en-US"/>
                <w14:ligatures w14:val="none"/>
              </w:rPr>
              <w:t>ms</w:t>
            </w:r>
            <w:proofErr w:type="spellEnd"/>
            <w:r w:rsidRPr="00B9749B">
              <w:rPr>
                <w:rFonts w:ascii="Times New Roman" w:eastAsia="Calibri" w:hAnsi="Times New Roman" w:cs="Times New Roman"/>
                <w:b/>
                <w:bCs/>
                <w:sz w:val="20"/>
                <w:szCs w:val="20"/>
                <w:lang w:val="en-US"/>
                <w14:ligatures w14:val="none"/>
              </w:rPr>
              <w:t>]</w:t>
            </w:r>
          </w:p>
        </w:tc>
        <w:tc>
          <w:tcPr>
            <w:tcW w:w="1984" w:type="dxa"/>
            <w:shd w:val="clear" w:color="auto" w:fill="auto"/>
          </w:tcPr>
          <w:p w14:paraId="1B57DEF8"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873.9±131.1</w:t>
            </w:r>
          </w:p>
        </w:tc>
        <w:tc>
          <w:tcPr>
            <w:tcW w:w="1985" w:type="dxa"/>
            <w:shd w:val="clear" w:color="auto" w:fill="auto"/>
          </w:tcPr>
          <w:p w14:paraId="1511963B"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808.8±137.0</w:t>
            </w:r>
          </w:p>
        </w:tc>
        <w:tc>
          <w:tcPr>
            <w:tcW w:w="1842" w:type="dxa"/>
          </w:tcPr>
          <w:p w14:paraId="5EBD0982"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14:ligatures w14:val="none"/>
              </w:rPr>
              <w:t>919.2±121.2</w:t>
            </w:r>
          </w:p>
        </w:tc>
        <w:tc>
          <w:tcPr>
            <w:tcW w:w="1843" w:type="dxa"/>
          </w:tcPr>
          <w:p w14:paraId="1522A349"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14:ligatures w14:val="none"/>
              </w:rPr>
              <w:t>927.7±72.3</w:t>
            </w:r>
          </w:p>
        </w:tc>
        <w:tc>
          <w:tcPr>
            <w:tcW w:w="2268" w:type="dxa"/>
          </w:tcPr>
          <w:p w14:paraId="6CDEDFF0"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951.9±103.0</w:t>
            </w:r>
          </w:p>
        </w:tc>
        <w:tc>
          <w:tcPr>
            <w:tcW w:w="1276" w:type="dxa"/>
            <w:shd w:val="clear" w:color="auto" w:fill="auto"/>
          </w:tcPr>
          <w:p w14:paraId="3D41F1C6"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0.021</w:t>
            </w:r>
          </w:p>
        </w:tc>
      </w:tr>
      <w:tr w:rsidR="00B9749B" w:rsidRPr="00B9749B" w14:paraId="132F36E8" w14:textId="77777777" w:rsidTr="002A7A15">
        <w:tc>
          <w:tcPr>
            <w:tcW w:w="2689" w:type="dxa"/>
            <w:vMerge/>
            <w:shd w:val="clear" w:color="auto" w:fill="auto"/>
          </w:tcPr>
          <w:p w14:paraId="5F7867F6"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2939383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MSA&lt;GK</w:t>
            </w:r>
          </w:p>
        </w:tc>
      </w:tr>
      <w:tr w:rsidR="00B9749B" w:rsidRPr="00B9749B" w14:paraId="56CD1411" w14:textId="77777777" w:rsidTr="002A7A15">
        <w:tc>
          <w:tcPr>
            <w:tcW w:w="2689" w:type="dxa"/>
            <w:vMerge w:val="restart"/>
            <w:shd w:val="clear" w:color="auto" w:fill="auto"/>
          </w:tcPr>
          <w:p w14:paraId="155A2558"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SDNN [</w:t>
            </w:r>
            <w:proofErr w:type="spellStart"/>
            <w:r w:rsidRPr="00B9749B">
              <w:rPr>
                <w:rFonts w:ascii="Times New Roman" w:eastAsia="Calibri" w:hAnsi="Times New Roman" w:cs="Times New Roman"/>
                <w:b/>
                <w:bCs/>
                <w:sz w:val="20"/>
                <w:szCs w:val="20"/>
                <w:lang w:val="en-US"/>
                <w14:ligatures w14:val="none"/>
              </w:rPr>
              <w:t>ms</w:t>
            </w:r>
            <w:proofErr w:type="spellEnd"/>
            <w:r w:rsidRPr="00B9749B">
              <w:rPr>
                <w:rFonts w:ascii="Times New Roman" w:eastAsia="Calibri" w:hAnsi="Times New Roman" w:cs="Times New Roman"/>
                <w:b/>
                <w:bCs/>
                <w:sz w:val="20"/>
                <w:szCs w:val="20"/>
                <w:lang w:val="en-US"/>
                <w14:ligatures w14:val="none"/>
              </w:rPr>
              <w:t>]</w:t>
            </w:r>
          </w:p>
        </w:tc>
        <w:tc>
          <w:tcPr>
            <w:tcW w:w="1984" w:type="dxa"/>
            <w:shd w:val="clear" w:color="auto" w:fill="auto"/>
          </w:tcPr>
          <w:p w14:paraId="3E576A40"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22.0 (15.9-33.2)</w:t>
            </w:r>
          </w:p>
        </w:tc>
        <w:tc>
          <w:tcPr>
            <w:tcW w:w="1985" w:type="dxa"/>
            <w:shd w:val="clear" w:color="auto" w:fill="auto"/>
          </w:tcPr>
          <w:p w14:paraId="3A93E574"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15.6 (12.2-21.9)</w:t>
            </w:r>
          </w:p>
        </w:tc>
        <w:tc>
          <w:tcPr>
            <w:tcW w:w="1842" w:type="dxa"/>
            <w:shd w:val="clear" w:color="auto" w:fill="auto"/>
          </w:tcPr>
          <w:p w14:paraId="56D66290"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15.8 (9,8-25.2)</w:t>
            </w:r>
          </w:p>
        </w:tc>
        <w:tc>
          <w:tcPr>
            <w:tcW w:w="1843" w:type="dxa"/>
            <w:shd w:val="clear" w:color="auto" w:fill="auto"/>
          </w:tcPr>
          <w:p w14:paraId="79901CD4"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34.5 (17.9-41.5)</w:t>
            </w:r>
          </w:p>
        </w:tc>
        <w:tc>
          <w:tcPr>
            <w:tcW w:w="2268" w:type="dxa"/>
          </w:tcPr>
          <w:p w14:paraId="28AEEE26"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36.6 (29.1-44.4)</w:t>
            </w:r>
          </w:p>
        </w:tc>
        <w:tc>
          <w:tcPr>
            <w:tcW w:w="1276" w:type="dxa"/>
            <w:shd w:val="clear" w:color="auto" w:fill="auto"/>
          </w:tcPr>
          <w:p w14:paraId="59F2E87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0.001</w:t>
            </w:r>
          </w:p>
        </w:tc>
      </w:tr>
      <w:tr w:rsidR="00B9749B" w:rsidRPr="002A7A15" w14:paraId="21675D6D" w14:textId="77777777" w:rsidTr="002A7A15">
        <w:tc>
          <w:tcPr>
            <w:tcW w:w="2689" w:type="dxa"/>
            <w:vMerge/>
            <w:shd w:val="clear" w:color="auto" w:fill="auto"/>
          </w:tcPr>
          <w:p w14:paraId="1487AD2A"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340AE7B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PD, MSA, PSP-RS&lt; Control group</w:t>
            </w:r>
          </w:p>
        </w:tc>
      </w:tr>
      <w:tr w:rsidR="00B9749B" w:rsidRPr="00B9749B" w14:paraId="4EC2BCF0" w14:textId="77777777" w:rsidTr="002A7A15">
        <w:tc>
          <w:tcPr>
            <w:tcW w:w="2689" w:type="dxa"/>
            <w:vMerge w:val="restart"/>
            <w:shd w:val="clear" w:color="auto" w:fill="auto"/>
          </w:tcPr>
          <w:p w14:paraId="1577D633"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RMSSD [</w:t>
            </w:r>
            <w:proofErr w:type="spellStart"/>
            <w:r w:rsidRPr="00B9749B">
              <w:rPr>
                <w:rFonts w:ascii="Times New Roman" w:eastAsia="Calibri" w:hAnsi="Times New Roman" w:cs="Times New Roman"/>
                <w:b/>
                <w:bCs/>
                <w:sz w:val="20"/>
                <w:szCs w:val="20"/>
                <w:lang w:val="en-US"/>
                <w14:ligatures w14:val="none"/>
              </w:rPr>
              <w:t>ms</w:t>
            </w:r>
            <w:proofErr w:type="spellEnd"/>
            <w:r w:rsidRPr="00B9749B">
              <w:rPr>
                <w:rFonts w:ascii="Times New Roman" w:eastAsia="Calibri" w:hAnsi="Times New Roman" w:cs="Times New Roman"/>
                <w:b/>
                <w:bCs/>
                <w:sz w:val="20"/>
                <w:szCs w:val="20"/>
                <w:lang w:val="en-US"/>
                <w14:ligatures w14:val="none"/>
              </w:rPr>
              <w:t>]</w:t>
            </w:r>
          </w:p>
        </w:tc>
        <w:tc>
          <w:tcPr>
            <w:tcW w:w="1984" w:type="dxa"/>
            <w:shd w:val="clear" w:color="auto" w:fill="auto"/>
          </w:tcPr>
          <w:p w14:paraId="31610D76"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14.3 (9.4-20.3)</w:t>
            </w:r>
          </w:p>
        </w:tc>
        <w:tc>
          <w:tcPr>
            <w:tcW w:w="1985" w:type="dxa"/>
            <w:shd w:val="clear" w:color="auto" w:fill="auto"/>
          </w:tcPr>
          <w:p w14:paraId="734E44C7"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10.1 (6.8-12.0)</w:t>
            </w:r>
          </w:p>
        </w:tc>
        <w:tc>
          <w:tcPr>
            <w:tcW w:w="1842" w:type="dxa"/>
            <w:shd w:val="clear" w:color="auto" w:fill="auto"/>
          </w:tcPr>
          <w:p w14:paraId="1CB16920"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11.9 (8.6-14.9)</w:t>
            </w:r>
          </w:p>
        </w:tc>
        <w:tc>
          <w:tcPr>
            <w:tcW w:w="1843" w:type="dxa"/>
            <w:shd w:val="clear" w:color="auto" w:fill="auto"/>
          </w:tcPr>
          <w:p w14:paraId="5D1ABA94"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21.2 (13.9-31.2)</w:t>
            </w:r>
          </w:p>
        </w:tc>
        <w:tc>
          <w:tcPr>
            <w:tcW w:w="2268" w:type="dxa"/>
          </w:tcPr>
          <w:p w14:paraId="6574A451"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17.8 (15.1-22.1)</w:t>
            </w:r>
          </w:p>
        </w:tc>
        <w:tc>
          <w:tcPr>
            <w:tcW w:w="1276" w:type="dxa"/>
            <w:shd w:val="clear" w:color="auto" w:fill="auto"/>
          </w:tcPr>
          <w:p w14:paraId="46D0AE7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0.003</w:t>
            </w:r>
          </w:p>
        </w:tc>
      </w:tr>
      <w:tr w:rsidR="00B9749B" w:rsidRPr="00B9749B" w14:paraId="1E955D20" w14:textId="77777777" w:rsidTr="002A7A15">
        <w:tc>
          <w:tcPr>
            <w:tcW w:w="2689" w:type="dxa"/>
            <w:vMerge/>
            <w:shd w:val="clear" w:color="auto" w:fill="auto"/>
          </w:tcPr>
          <w:p w14:paraId="1FD720A0"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1B0B610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MSA&lt; Control group</w:t>
            </w:r>
          </w:p>
        </w:tc>
      </w:tr>
      <w:tr w:rsidR="00B9749B" w:rsidRPr="00B9749B" w14:paraId="33348827" w14:textId="77777777" w:rsidTr="002A7A15">
        <w:tc>
          <w:tcPr>
            <w:tcW w:w="2689" w:type="dxa"/>
            <w:vMerge w:val="restart"/>
            <w:shd w:val="clear" w:color="auto" w:fill="auto"/>
          </w:tcPr>
          <w:p w14:paraId="63224E78"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VLF [ms2]</w:t>
            </w:r>
          </w:p>
        </w:tc>
        <w:tc>
          <w:tcPr>
            <w:tcW w:w="1984" w:type="dxa"/>
            <w:shd w:val="clear" w:color="auto" w:fill="auto"/>
          </w:tcPr>
          <w:p w14:paraId="36293420"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194.9 (92.7-377.1)</w:t>
            </w:r>
          </w:p>
        </w:tc>
        <w:tc>
          <w:tcPr>
            <w:tcW w:w="1985" w:type="dxa"/>
            <w:shd w:val="clear" w:color="auto" w:fill="auto"/>
          </w:tcPr>
          <w:p w14:paraId="65C183FE"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130.3 (59.3-189.1)</w:t>
            </w:r>
          </w:p>
        </w:tc>
        <w:tc>
          <w:tcPr>
            <w:tcW w:w="1842" w:type="dxa"/>
            <w:shd w:val="clear" w:color="auto" w:fill="auto"/>
          </w:tcPr>
          <w:p w14:paraId="4BF19558"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109.2 (34,2-228.0)</w:t>
            </w:r>
          </w:p>
        </w:tc>
        <w:tc>
          <w:tcPr>
            <w:tcW w:w="1843" w:type="dxa"/>
            <w:shd w:val="clear" w:color="auto" w:fill="auto"/>
          </w:tcPr>
          <w:p w14:paraId="0DFB244B" w14:textId="77777777" w:rsidR="00B9749B" w:rsidRPr="00B9749B" w:rsidRDefault="00B9749B" w:rsidP="00B9749B">
            <w:pPr>
              <w:spacing w:after="0" w:line="240" w:lineRule="auto"/>
              <w:jc w:val="both"/>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209.6 (169.2-272.9)</w:t>
            </w:r>
          </w:p>
        </w:tc>
        <w:tc>
          <w:tcPr>
            <w:tcW w:w="2268" w:type="dxa"/>
          </w:tcPr>
          <w:p w14:paraId="76AC041F"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609.3 (450.7-957.2)</w:t>
            </w:r>
          </w:p>
        </w:tc>
        <w:tc>
          <w:tcPr>
            <w:tcW w:w="1276" w:type="dxa"/>
            <w:shd w:val="clear" w:color="auto" w:fill="auto"/>
          </w:tcPr>
          <w:p w14:paraId="4026FFEA"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&lt;0.001</w:t>
            </w:r>
          </w:p>
        </w:tc>
      </w:tr>
      <w:tr w:rsidR="00B9749B" w:rsidRPr="002A7A15" w14:paraId="0038B96F" w14:textId="77777777" w:rsidTr="002A7A15">
        <w:tc>
          <w:tcPr>
            <w:tcW w:w="2689" w:type="dxa"/>
            <w:vMerge/>
            <w:shd w:val="clear" w:color="auto" w:fill="auto"/>
          </w:tcPr>
          <w:p w14:paraId="01581956"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2BD0B190"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PD, MSA, PSP-RS&lt; Control group</w:t>
            </w:r>
          </w:p>
        </w:tc>
      </w:tr>
      <w:tr w:rsidR="00B9749B" w:rsidRPr="00B9749B" w14:paraId="1AC08406" w14:textId="77777777" w:rsidTr="002A7A15">
        <w:tc>
          <w:tcPr>
            <w:tcW w:w="2689" w:type="dxa"/>
            <w:vMerge w:val="restart"/>
            <w:shd w:val="clear" w:color="auto" w:fill="auto"/>
          </w:tcPr>
          <w:p w14:paraId="1B2E8752"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LF [ms2]</w:t>
            </w:r>
          </w:p>
        </w:tc>
        <w:tc>
          <w:tcPr>
            <w:tcW w:w="1984" w:type="dxa"/>
            <w:shd w:val="clear" w:color="auto" w:fill="auto"/>
          </w:tcPr>
          <w:p w14:paraId="630A0228"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92.7 (36.0-197.2)</w:t>
            </w:r>
          </w:p>
        </w:tc>
        <w:tc>
          <w:tcPr>
            <w:tcW w:w="1985" w:type="dxa"/>
            <w:shd w:val="clear" w:color="auto" w:fill="auto"/>
          </w:tcPr>
          <w:p w14:paraId="1201B34E"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51.2 (25.7-96.4)</w:t>
            </w:r>
          </w:p>
        </w:tc>
        <w:tc>
          <w:tcPr>
            <w:tcW w:w="1842" w:type="dxa"/>
            <w:shd w:val="clear" w:color="auto" w:fill="auto"/>
          </w:tcPr>
          <w:p w14:paraId="66486F61"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33.2 (19.1-70.8)</w:t>
            </w:r>
          </w:p>
        </w:tc>
        <w:tc>
          <w:tcPr>
            <w:tcW w:w="1843" w:type="dxa"/>
            <w:shd w:val="clear" w:color="auto" w:fill="auto"/>
          </w:tcPr>
          <w:p w14:paraId="03E5D759"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120.3 (71.7-401.0)</w:t>
            </w:r>
          </w:p>
        </w:tc>
        <w:tc>
          <w:tcPr>
            <w:tcW w:w="2268" w:type="dxa"/>
          </w:tcPr>
          <w:p w14:paraId="23833585"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231.6 (132.3-365.5)</w:t>
            </w:r>
          </w:p>
        </w:tc>
        <w:tc>
          <w:tcPr>
            <w:tcW w:w="1276" w:type="dxa"/>
            <w:shd w:val="clear" w:color="auto" w:fill="auto"/>
          </w:tcPr>
          <w:p w14:paraId="7BA8EE0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&lt;0.001</w:t>
            </w:r>
          </w:p>
        </w:tc>
      </w:tr>
      <w:tr w:rsidR="00B9749B" w:rsidRPr="002A7A15" w14:paraId="319354C7" w14:textId="77777777" w:rsidTr="002A7A15">
        <w:tc>
          <w:tcPr>
            <w:tcW w:w="2689" w:type="dxa"/>
            <w:vMerge/>
            <w:shd w:val="clear" w:color="auto" w:fill="auto"/>
          </w:tcPr>
          <w:p w14:paraId="669588DC"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11B03FF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PD, MSA, PSP-RS&lt; Control group</w:t>
            </w:r>
          </w:p>
        </w:tc>
      </w:tr>
      <w:tr w:rsidR="00B9749B" w:rsidRPr="00B9749B" w14:paraId="7CD62886" w14:textId="77777777" w:rsidTr="002A7A15">
        <w:tc>
          <w:tcPr>
            <w:tcW w:w="2689" w:type="dxa"/>
            <w:vMerge w:val="restart"/>
            <w:shd w:val="clear" w:color="auto" w:fill="auto"/>
          </w:tcPr>
          <w:p w14:paraId="7C2832E7" w14:textId="77777777" w:rsidR="00B9749B" w:rsidRPr="00B9749B" w:rsidRDefault="00B9749B" w:rsidP="00B9749B">
            <w:pPr>
              <w:spacing w:after="0" w:line="240" w:lineRule="auto"/>
              <w:rPr>
                <w:rFonts w:ascii="Times New Roman" w:eastAsia="Calibri" w:hAnsi="Times New Roman" w:cs="Times New Roman"/>
                <w:b/>
                <w:bCs/>
                <w:color w:val="000000"/>
                <w:sz w:val="20"/>
                <w:szCs w:val="20"/>
                <w:lang w:val="en-US"/>
                <w14:ligatures w14:val="none"/>
              </w:rPr>
            </w:pPr>
            <w:r w:rsidRPr="00B9749B">
              <w:rPr>
                <w:rFonts w:ascii="Times New Roman" w:eastAsia="Calibri" w:hAnsi="Times New Roman" w:cs="Times New Roman"/>
                <w:b/>
                <w:bCs/>
                <w:color w:val="000000"/>
                <w:sz w:val="20"/>
                <w:szCs w:val="20"/>
                <w:lang w:val="en-US"/>
                <w14:ligatures w14:val="none"/>
              </w:rPr>
              <w:t>HF [ms2[</w:t>
            </w:r>
          </w:p>
        </w:tc>
        <w:tc>
          <w:tcPr>
            <w:tcW w:w="1984" w:type="dxa"/>
            <w:shd w:val="clear" w:color="auto" w:fill="auto"/>
          </w:tcPr>
          <w:p w14:paraId="2D35B53D"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60.2 (25.6-140.1)</w:t>
            </w:r>
          </w:p>
        </w:tc>
        <w:tc>
          <w:tcPr>
            <w:tcW w:w="1985" w:type="dxa"/>
            <w:shd w:val="clear" w:color="auto" w:fill="auto"/>
          </w:tcPr>
          <w:p w14:paraId="0076BF9A"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22.8 (15.6-36.7)</w:t>
            </w:r>
          </w:p>
        </w:tc>
        <w:tc>
          <w:tcPr>
            <w:tcW w:w="1842" w:type="dxa"/>
            <w:shd w:val="clear" w:color="auto" w:fill="auto"/>
          </w:tcPr>
          <w:p w14:paraId="66A133A3"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23.2 (9.4-72.6)</w:t>
            </w:r>
          </w:p>
        </w:tc>
        <w:tc>
          <w:tcPr>
            <w:tcW w:w="1843" w:type="dxa"/>
            <w:shd w:val="clear" w:color="auto" w:fill="auto"/>
          </w:tcPr>
          <w:p w14:paraId="5146D300"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sz w:val="20"/>
                <w:szCs w:val="20"/>
                <w:lang w:val="en-US"/>
                <w14:ligatures w14:val="none"/>
              </w:rPr>
              <w:t>138.0 (51.0-303.3)</w:t>
            </w:r>
          </w:p>
        </w:tc>
        <w:tc>
          <w:tcPr>
            <w:tcW w:w="2268" w:type="dxa"/>
          </w:tcPr>
          <w:p w14:paraId="251983B0"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 xml:space="preserve">104.4 (73.5-193.0) </w:t>
            </w:r>
          </w:p>
        </w:tc>
        <w:tc>
          <w:tcPr>
            <w:tcW w:w="1276" w:type="dxa"/>
            <w:shd w:val="clear" w:color="auto" w:fill="auto"/>
          </w:tcPr>
          <w:p w14:paraId="5EDDC4DD"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0.002</w:t>
            </w:r>
          </w:p>
        </w:tc>
      </w:tr>
      <w:tr w:rsidR="00B9749B" w:rsidRPr="00B9749B" w14:paraId="58EBCE3C" w14:textId="77777777" w:rsidTr="002A7A15">
        <w:tc>
          <w:tcPr>
            <w:tcW w:w="2689" w:type="dxa"/>
            <w:vMerge/>
            <w:shd w:val="clear" w:color="auto" w:fill="auto"/>
          </w:tcPr>
          <w:p w14:paraId="3EDD9F81" w14:textId="77777777" w:rsidR="00B9749B" w:rsidRPr="00B9749B" w:rsidRDefault="00B9749B" w:rsidP="00B9749B">
            <w:pPr>
              <w:spacing w:after="0" w:line="240" w:lineRule="auto"/>
              <w:rPr>
                <w:rFonts w:ascii="Times New Roman" w:eastAsia="Calibri" w:hAnsi="Times New Roman" w:cs="Times New Roman"/>
                <w:b/>
                <w:bCs/>
                <w:color w:val="000000"/>
                <w:sz w:val="20"/>
                <w:szCs w:val="20"/>
                <w:lang w:val="en-US"/>
                <w14:ligatures w14:val="none"/>
              </w:rPr>
            </w:pPr>
          </w:p>
        </w:tc>
        <w:tc>
          <w:tcPr>
            <w:tcW w:w="11198" w:type="dxa"/>
            <w:gridSpan w:val="6"/>
          </w:tcPr>
          <w:p w14:paraId="573CF765"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PSP-RS, MSA&lt;GK</w:t>
            </w:r>
          </w:p>
        </w:tc>
      </w:tr>
      <w:tr w:rsidR="00B9749B" w:rsidRPr="00B9749B" w14:paraId="595FEDB2" w14:textId="77777777" w:rsidTr="002A7A15">
        <w:trPr>
          <w:trHeight w:val="314"/>
        </w:trPr>
        <w:tc>
          <w:tcPr>
            <w:tcW w:w="2689" w:type="dxa"/>
            <w:shd w:val="clear" w:color="auto" w:fill="auto"/>
          </w:tcPr>
          <w:p w14:paraId="6953A6E4" w14:textId="77777777" w:rsidR="00B9749B" w:rsidRPr="00B9749B" w:rsidRDefault="00B9749B" w:rsidP="00B9749B">
            <w:pPr>
              <w:spacing w:after="0" w:line="240" w:lineRule="auto"/>
              <w:rPr>
                <w:rFonts w:ascii="Times New Roman" w:eastAsia="Calibri" w:hAnsi="Times New Roman" w:cs="Times New Roman"/>
                <w:b/>
                <w:bCs/>
                <w:color w:val="000000"/>
                <w:sz w:val="20"/>
                <w:szCs w:val="20"/>
                <w:lang w:val="en-US"/>
                <w14:ligatures w14:val="none"/>
              </w:rPr>
            </w:pPr>
            <w:r w:rsidRPr="00B9749B">
              <w:rPr>
                <w:rFonts w:ascii="Times New Roman" w:eastAsia="Calibri" w:hAnsi="Times New Roman" w:cs="Times New Roman"/>
                <w:b/>
                <w:bCs/>
                <w:color w:val="000000"/>
                <w:sz w:val="20"/>
                <w:szCs w:val="20"/>
                <w:lang w:val="en-US"/>
                <w14:ligatures w14:val="none"/>
              </w:rPr>
              <w:t>LF [</w:t>
            </w:r>
            <w:proofErr w:type="spellStart"/>
            <w:r w:rsidRPr="00B9749B">
              <w:rPr>
                <w:rFonts w:ascii="Times New Roman" w:eastAsia="Calibri" w:hAnsi="Times New Roman" w:cs="Times New Roman"/>
                <w:b/>
                <w:bCs/>
                <w:color w:val="000000"/>
                <w:sz w:val="20"/>
                <w:szCs w:val="20"/>
                <w:lang w:val="en-US"/>
                <w14:ligatures w14:val="none"/>
              </w:rPr>
              <w:t>n.u</w:t>
            </w:r>
            <w:proofErr w:type="spellEnd"/>
            <w:r w:rsidRPr="00B9749B">
              <w:rPr>
                <w:rFonts w:ascii="Times New Roman" w:eastAsia="Calibri" w:hAnsi="Times New Roman" w:cs="Times New Roman"/>
                <w:b/>
                <w:bCs/>
                <w:color w:val="000000"/>
                <w:sz w:val="20"/>
                <w:szCs w:val="20"/>
                <w:lang w:val="en-US"/>
                <w14:ligatures w14:val="none"/>
              </w:rPr>
              <w:t>.]</w:t>
            </w:r>
          </w:p>
        </w:tc>
        <w:tc>
          <w:tcPr>
            <w:tcW w:w="1984" w:type="dxa"/>
            <w:shd w:val="clear" w:color="auto" w:fill="auto"/>
          </w:tcPr>
          <w:p w14:paraId="49366387"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61.9 (46.6-77.0)</w:t>
            </w:r>
          </w:p>
        </w:tc>
        <w:tc>
          <w:tcPr>
            <w:tcW w:w="1985" w:type="dxa"/>
            <w:shd w:val="clear" w:color="auto" w:fill="auto"/>
          </w:tcPr>
          <w:p w14:paraId="4694FEB2"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68.8 (50.9-83.3)</w:t>
            </w:r>
          </w:p>
        </w:tc>
        <w:tc>
          <w:tcPr>
            <w:tcW w:w="1842" w:type="dxa"/>
            <w:shd w:val="clear" w:color="auto" w:fill="auto"/>
          </w:tcPr>
          <w:p w14:paraId="5CFBC589"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63.7 (60.5-67.1)</w:t>
            </w:r>
          </w:p>
        </w:tc>
        <w:tc>
          <w:tcPr>
            <w:tcW w:w="1843" w:type="dxa"/>
            <w:shd w:val="clear" w:color="auto" w:fill="auto"/>
          </w:tcPr>
          <w:p w14:paraId="41D5EE90"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63.3 (30.6-71.7)</w:t>
            </w:r>
          </w:p>
        </w:tc>
        <w:tc>
          <w:tcPr>
            <w:tcW w:w="2268" w:type="dxa"/>
          </w:tcPr>
          <w:p w14:paraId="472DE354"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62.9 (54.0-77.7)</w:t>
            </w:r>
          </w:p>
        </w:tc>
        <w:tc>
          <w:tcPr>
            <w:tcW w:w="1276" w:type="dxa"/>
            <w:shd w:val="clear" w:color="auto" w:fill="auto"/>
          </w:tcPr>
          <w:p w14:paraId="4676DF43"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0.898</w:t>
            </w:r>
          </w:p>
        </w:tc>
      </w:tr>
      <w:tr w:rsidR="00B9749B" w:rsidRPr="00B9749B" w14:paraId="46FA10C4" w14:textId="77777777" w:rsidTr="002A7A15">
        <w:tc>
          <w:tcPr>
            <w:tcW w:w="2689" w:type="dxa"/>
            <w:shd w:val="clear" w:color="auto" w:fill="auto"/>
          </w:tcPr>
          <w:p w14:paraId="502EB621" w14:textId="77777777" w:rsidR="00B9749B" w:rsidRPr="00B9749B" w:rsidRDefault="00B9749B" w:rsidP="00B9749B">
            <w:pPr>
              <w:spacing w:after="0" w:line="240" w:lineRule="auto"/>
              <w:rPr>
                <w:rFonts w:ascii="Times New Roman" w:eastAsia="Calibri" w:hAnsi="Times New Roman" w:cs="Times New Roman"/>
                <w:b/>
                <w:bCs/>
                <w:color w:val="000000"/>
                <w:sz w:val="20"/>
                <w:szCs w:val="20"/>
                <w:lang w:val="en-US"/>
                <w14:ligatures w14:val="none"/>
              </w:rPr>
            </w:pPr>
            <w:r w:rsidRPr="00B9749B">
              <w:rPr>
                <w:rFonts w:ascii="Times New Roman" w:eastAsia="Calibri" w:hAnsi="Times New Roman" w:cs="Times New Roman"/>
                <w:b/>
                <w:bCs/>
                <w:color w:val="000000"/>
                <w:sz w:val="20"/>
                <w:szCs w:val="20"/>
                <w:lang w:val="en-US"/>
                <w14:ligatures w14:val="none"/>
              </w:rPr>
              <w:t>HF [</w:t>
            </w:r>
            <w:proofErr w:type="spellStart"/>
            <w:r w:rsidRPr="00B9749B">
              <w:rPr>
                <w:rFonts w:ascii="Times New Roman" w:eastAsia="Calibri" w:hAnsi="Times New Roman" w:cs="Times New Roman"/>
                <w:b/>
                <w:bCs/>
                <w:color w:val="000000"/>
                <w:sz w:val="20"/>
                <w:szCs w:val="20"/>
                <w:lang w:val="en-US"/>
                <w14:ligatures w14:val="none"/>
              </w:rPr>
              <w:t>n.u</w:t>
            </w:r>
            <w:proofErr w:type="spellEnd"/>
            <w:r w:rsidRPr="00B9749B">
              <w:rPr>
                <w:rFonts w:ascii="Times New Roman" w:eastAsia="Calibri" w:hAnsi="Times New Roman" w:cs="Times New Roman"/>
                <w:b/>
                <w:bCs/>
                <w:color w:val="000000"/>
                <w:sz w:val="20"/>
                <w:szCs w:val="20"/>
                <w:lang w:val="en-US"/>
                <w14:ligatures w14:val="none"/>
              </w:rPr>
              <w:t>.]</w:t>
            </w:r>
          </w:p>
        </w:tc>
        <w:tc>
          <w:tcPr>
            <w:tcW w:w="1984" w:type="dxa"/>
            <w:shd w:val="clear" w:color="auto" w:fill="auto"/>
          </w:tcPr>
          <w:p w14:paraId="2B0E027B"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38.0 (23.0-53.4)</w:t>
            </w:r>
          </w:p>
        </w:tc>
        <w:tc>
          <w:tcPr>
            <w:tcW w:w="1985" w:type="dxa"/>
            <w:shd w:val="clear" w:color="auto" w:fill="auto"/>
          </w:tcPr>
          <w:p w14:paraId="5381F123"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31.2 (16.8-49.1)</w:t>
            </w:r>
          </w:p>
        </w:tc>
        <w:tc>
          <w:tcPr>
            <w:tcW w:w="1842" w:type="dxa"/>
            <w:shd w:val="clear" w:color="auto" w:fill="auto"/>
          </w:tcPr>
          <w:p w14:paraId="3B0CBE5B"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36.3 (32.9-39.5)</w:t>
            </w:r>
          </w:p>
        </w:tc>
        <w:tc>
          <w:tcPr>
            <w:tcW w:w="1843" w:type="dxa"/>
            <w:shd w:val="clear" w:color="auto" w:fill="auto"/>
          </w:tcPr>
          <w:p w14:paraId="72EF7F73"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36.7 (28.3-69.4)</w:t>
            </w:r>
          </w:p>
        </w:tc>
        <w:tc>
          <w:tcPr>
            <w:tcW w:w="2268" w:type="dxa"/>
          </w:tcPr>
          <w:p w14:paraId="68F9492C"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37.1 (22.3-46.0)</w:t>
            </w:r>
          </w:p>
        </w:tc>
        <w:tc>
          <w:tcPr>
            <w:tcW w:w="1276" w:type="dxa"/>
            <w:shd w:val="clear" w:color="auto" w:fill="auto"/>
          </w:tcPr>
          <w:p w14:paraId="3E791A7D"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0.898</w:t>
            </w:r>
          </w:p>
        </w:tc>
      </w:tr>
      <w:tr w:rsidR="00B9749B" w:rsidRPr="00B9749B" w14:paraId="6A9EA838" w14:textId="77777777" w:rsidTr="002A7A15">
        <w:tc>
          <w:tcPr>
            <w:tcW w:w="2689" w:type="dxa"/>
            <w:shd w:val="clear" w:color="auto" w:fill="auto"/>
          </w:tcPr>
          <w:p w14:paraId="02620380" w14:textId="77777777" w:rsidR="00B9749B" w:rsidRPr="00B9749B" w:rsidRDefault="00B9749B" w:rsidP="00B9749B">
            <w:pPr>
              <w:spacing w:after="0" w:line="240" w:lineRule="auto"/>
              <w:rPr>
                <w:rFonts w:ascii="Times New Roman" w:eastAsia="Calibri" w:hAnsi="Times New Roman" w:cs="Times New Roman"/>
                <w:b/>
                <w:bCs/>
                <w:color w:val="000000"/>
                <w:sz w:val="20"/>
                <w:szCs w:val="20"/>
                <w:lang w:val="en-US"/>
                <w14:ligatures w14:val="none"/>
              </w:rPr>
            </w:pPr>
            <w:r w:rsidRPr="00B9749B">
              <w:rPr>
                <w:rFonts w:ascii="Times New Roman" w:eastAsia="Calibri" w:hAnsi="Times New Roman" w:cs="Times New Roman"/>
                <w:b/>
                <w:bCs/>
                <w:color w:val="000000"/>
                <w:sz w:val="20"/>
                <w:szCs w:val="20"/>
                <w:lang w:val="en-US"/>
                <w14:ligatures w14:val="none"/>
              </w:rPr>
              <w:t>LF/HF ratio</w:t>
            </w:r>
          </w:p>
        </w:tc>
        <w:tc>
          <w:tcPr>
            <w:tcW w:w="1984" w:type="dxa"/>
            <w:shd w:val="clear" w:color="auto" w:fill="auto"/>
          </w:tcPr>
          <w:p w14:paraId="052D063E"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1.6 (0.9-3.3)</w:t>
            </w:r>
          </w:p>
        </w:tc>
        <w:tc>
          <w:tcPr>
            <w:tcW w:w="1985" w:type="dxa"/>
            <w:shd w:val="clear" w:color="auto" w:fill="auto"/>
          </w:tcPr>
          <w:p w14:paraId="2B55299B"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2.3 (1.0-5.0)</w:t>
            </w:r>
          </w:p>
        </w:tc>
        <w:tc>
          <w:tcPr>
            <w:tcW w:w="1842" w:type="dxa"/>
            <w:shd w:val="clear" w:color="auto" w:fill="auto"/>
          </w:tcPr>
          <w:p w14:paraId="7D29E8CD"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1.69 (0.37-1.94)</w:t>
            </w:r>
          </w:p>
        </w:tc>
        <w:tc>
          <w:tcPr>
            <w:tcW w:w="1843" w:type="dxa"/>
            <w:shd w:val="clear" w:color="auto" w:fill="auto"/>
          </w:tcPr>
          <w:p w14:paraId="4BD4F8B2"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1,7 (0.4-2.5)</w:t>
            </w:r>
          </w:p>
        </w:tc>
        <w:tc>
          <w:tcPr>
            <w:tcW w:w="2268" w:type="dxa"/>
          </w:tcPr>
          <w:p w14:paraId="44559C68"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1.6 (1.2-3.5)</w:t>
            </w:r>
          </w:p>
        </w:tc>
        <w:tc>
          <w:tcPr>
            <w:tcW w:w="1276" w:type="dxa"/>
            <w:shd w:val="clear" w:color="auto" w:fill="auto"/>
          </w:tcPr>
          <w:p w14:paraId="235E1029"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0.765</w:t>
            </w:r>
          </w:p>
        </w:tc>
      </w:tr>
      <w:tr w:rsidR="00B9749B" w:rsidRPr="00B9749B" w14:paraId="4C090EAF" w14:textId="77777777" w:rsidTr="002A7A15">
        <w:tc>
          <w:tcPr>
            <w:tcW w:w="13887" w:type="dxa"/>
            <w:gridSpan w:val="7"/>
          </w:tcPr>
          <w:p w14:paraId="63A85671" w14:textId="77777777" w:rsidR="00B9749B" w:rsidRPr="00B9749B" w:rsidRDefault="00B9749B" w:rsidP="00B9749B">
            <w:pPr>
              <w:spacing w:after="0" w:line="240" w:lineRule="auto"/>
              <w:jc w:val="center"/>
              <w:rPr>
                <w:rFonts w:ascii="Times New Roman" w:eastAsia="Calibri" w:hAnsi="Times New Roman" w:cs="Times New Roman"/>
                <w:b/>
                <w:bCs/>
                <w:color w:val="000000"/>
                <w:sz w:val="20"/>
                <w:szCs w:val="20"/>
                <w:lang w:val="en-US"/>
                <w14:ligatures w14:val="none"/>
              </w:rPr>
            </w:pPr>
            <w:r w:rsidRPr="00B9749B">
              <w:rPr>
                <w:rFonts w:ascii="Times New Roman" w:eastAsia="Calibri" w:hAnsi="Times New Roman" w:cs="Times New Roman"/>
                <w:b/>
                <w:bCs/>
                <w:color w:val="000000"/>
                <w:sz w:val="20"/>
                <w:szCs w:val="20"/>
                <w:lang w:val="en-US"/>
                <w14:ligatures w14:val="none"/>
              </w:rPr>
              <w:t>Orthostatic hypotension assessment</w:t>
            </w:r>
          </w:p>
        </w:tc>
      </w:tr>
      <w:tr w:rsidR="00B9749B" w:rsidRPr="00B9749B" w14:paraId="4489D4CA" w14:textId="77777777" w:rsidTr="002A7A15">
        <w:tc>
          <w:tcPr>
            <w:tcW w:w="2689" w:type="dxa"/>
            <w:vMerge w:val="restart"/>
            <w:shd w:val="clear" w:color="auto" w:fill="auto"/>
          </w:tcPr>
          <w:p w14:paraId="12851D0E" w14:textId="77777777" w:rsidR="00B9749B" w:rsidRPr="00B9749B" w:rsidRDefault="00B9749B" w:rsidP="00B9749B">
            <w:pPr>
              <w:spacing w:after="0" w:line="240" w:lineRule="auto"/>
              <w:rPr>
                <w:rFonts w:ascii="Times New Roman" w:eastAsia="Calibri" w:hAnsi="Times New Roman" w:cs="Times New Roman"/>
                <w:b/>
                <w:bCs/>
                <w:color w:val="000000"/>
                <w:sz w:val="20"/>
                <w:szCs w:val="20"/>
                <w:lang w:val="en-US"/>
                <w14:ligatures w14:val="none"/>
              </w:rPr>
            </w:pPr>
            <w:r w:rsidRPr="00B9749B">
              <w:rPr>
                <w:rFonts w:ascii="Times New Roman" w:eastAsia="Calibri" w:hAnsi="Times New Roman" w:cs="Times New Roman"/>
                <w:b/>
                <w:bCs/>
                <w:color w:val="000000"/>
                <w:sz w:val="20"/>
                <w:szCs w:val="20"/>
                <w:lang w:val="en-US"/>
                <w14:ligatures w14:val="none"/>
              </w:rPr>
              <w:t>∆SBP [mmHg]</w:t>
            </w:r>
          </w:p>
        </w:tc>
        <w:tc>
          <w:tcPr>
            <w:tcW w:w="1984" w:type="dxa"/>
            <w:shd w:val="clear" w:color="auto" w:fill="auto"/>
          </w:tcPr>
          <w:p w14:paraId="17B84E85"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11.4±14.4</w:t>
            </w:r>
          </w:p>
        </w:tc>
        <w:tc>
          <w:tcPr>
            <w:tcW w:w="1985" w:type="dxa"/>
            <w:shd w:val="clear" w:color="auto" w:fill="auto"/>
          </w:tcPr>
          <w:p w14:paraId="14A91325"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22.2±20.7</w:t>
            </w:r>
          </w:p>
        </w:tc>
        <w:tc>
          <w:tcPr>
            <w:tcW w:w="1842" w:type="dxa"/>
            <w:shd w:val="clear" w:color="auto" w:fill="auto"/>
          </w:tcPr>
          <w:p w14:paraId="35502937"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0.3±11.3</w:t>
            </w:r>
          </w:p>
        </w:tc>
        <w:tc>
          <w:tcPr>
            <w:tcW w:w="1843" w:type="dxa"/>
            <w:shd w:val="clear" w:color="auto" w:fill="auto"/>
          </w:tcPr>
          <w:p w14:paraId="5F49F45A"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2.7±7.0</w:t>
            </w:r>
          </w:p>
        </w:tc>
        <w:tc>
          <w:tcPr>
            <w:tcW w:w="2268" w:type="dxa"/>
          </w:tcPr>
          <w:p w14:paraId="33300493"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-0.7±9.7</w:t>
            </w:r>
          </w:p>
        </w:tc>
        <w:tc>
          <w:tcPr>
            <w:tcW w:w="1276" w:type="dxa"/>
            <w:shd w:val="clear" w:color="auto" w:fill="auto"/>
          </w:tcPr>
          <w:p w14:paraId="542C5A1C"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&lt;0.001</w:t>
            </w:r>
          </w:p>
        </w:tc>
      </w:tr>
      <w:tr w:rsidR="00B9749B" w:rsidRPr="002A7A15" w14:paraId="7468875F" w14:textId="77777777" w:rsidTr="002A7A15">
        <w:tc>
          <w:tcPr>
            <w:tcW w:w="2689" w:type="dxa"/>
            <w:vMerge/>
            <w:shd w:val="clear" w:color="auto" w:fill="auto"/>
          </w:tcPr>
          <w:p w14:paraId="76B52372" w14:textId="77777777" w:rsidR="00B9749B" w:rsidRPr="00B9749B" w:rsidRDefault="00B9749B" w:rsidP="00B9749B">
            <w:pPr>
              <w:spacing w:after="0" w:line="240" w:lineRule="auto"/>
              <w:rPr>
                <w:rFonts w:ascii="Times New Roman" w:eastAsia="Calibri" w:hAnsi="Times New Roman" w:cs="Times New Roman"/>
                <w:b/>
                <w:bCs/>
                <w:color w:val="000000"/>
                <w:sz w:val="20"/>
                <w:szCs w:val="20"/>
                <w:lang w:val="en-US"/>
                <w14:ligatures w14:val="none"/>
              </w:rPr>
            </w:pPr>
          </w:p>
        </w:tc>
        <w:tc>
          <w:tcPr>
            <w:tcW w:w="11198" w:type="dxa"/>
            <w:gridSpan w:val="6"/>
          </w:tcPr>
          <w:p w14:paraId="1E1DB2FE" w14:textId="77777777" w:rsidR="00B9749B" w:rsidRPr="00B9749B" w:rsidRDefault="00B9749B" w:rsidP="00B9749B">
            <w:pPr>
              <w:spacing w:after="0" w:line="240" w:lineRule="auto"/>
              <w:rPr>
                <w:rFonts w:ascii="Times New Roman" w:eastAsia="Calibri" w:hAnsi="Times New Roman" w:cs="Times New Roman"/>
                <w:color w:val="000000"/>
                <w:sz w:val="20"/>
                <w:szCs w:val="20"/>
                <w:lang w:val="en-US"/>
                <w14:ligatures w14:val="none"/>
              </w:rPr>
            </w:pPr>
            <w:r w:rsidRPr="00B9749B">
              <w:rPr>
                <w:rFonts w:ascii="Times New Roman" w:eastAsia="Calibri" w:hAnsi="Times New Roman" w:cs="Times New Roman"/>
                <w:color w:val="000000"/>
                <w:sz w:val="20"/>
                <w:szCs w:val="20"/>
                <w:lang w:val="en-US"/>
                <w14:ligatures w14:val="none"/>
              </w:rPr>
              <w:t>MSA&gt;PSP-RS, PSP-P, Control group</w:t>
            </w:r>
          </w:p>
        </w:tc>
      </w:tr>
      <w:tr w:rsidR="00B9749B" w:rsidRPr="00B9749B" w14:paraId="342CC908" w14:textId="77777777" w:rsidTr="002A7A15">
        <w:tc>
          <w:tcPr>
            <w:tcW w:w="2689" w:type="dxa"/>
            <w:shd w:val="clear" w:color="auto" w:fill="auto"/>
          </w:tcPr>
          <w:p w14:paraId="691E4431"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∆DBP [mmHg]</w:t>
            </w:r>
          </w:p>
        </w:tc>
        <w:tc>
          <w:tcPr>
            <w:tcW w:w="1984" w:type="dxa"/>
            <w:shd w:val="clear" w:color="auto" w:fill="auto"/>
          </w:tcPr>
          <w:p w14:paraId="492AEF3B"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1.7±8.2</w:t>
            </w:r>
          </w:p>
        </w:tc>
        <w:tc>
          <w:tcPr>
            <w:tcW w:w="1985" w:type="dxa"/>
            <w:shd w:val="clear" w:color="auto" w:fill="auto"/>
          </w:tcPr>
          <w:p w14:paraId="0F2885B3"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5.1±10.4</w:t>
            </w:r>
          </w:p>
        </w:tc>
        <w:tc>
          <w:tcPr>
            <w:tcW w:w="1842" w:type="dxa"/>
          </w:tcPr>
          <w:p w14:paraId="209DE0A6"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14:ligatures w14:val="none"/>
              </w:rPr>
              <w:t>-3.5 (-6 – (-1.5))</w:t>
            </w:r>
          </w:p>
        </w:tc>
        <w:tc>
          <w:tcPr>
            <w:tcW w:w="1843" w:type="dxa"/>
          </w:tcPr>
          <w:p w14:paraId="63BFF1C1"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14:ligatures w14:val="none"/>
              </w:rPr>
              <w:t>-5 (-5 -0)</w:t>
            </w:r>
          </w:p>
        </w:tc>
        <w:tc>
          <w:tcPr>
            <w:tcW w:w="2268" w:type="dxa"/>
          </w:tcPr>
          <w:p w14:paraId="55AA74D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-3.4±6.1</w:t>
            </w:r>
          </w:p>
        </w:tc>
        <w:tc>
          <w:tcPr>
            <w:tcW w:w="1276" w:type="dxa"/>
            <w:shd w:val="clear" w:color="auto" w:fill="auto"/>
          </w:tcPr>
          <w:p w14:paraId="075071D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0.014</w:t>
            </w:r>
          </w:p>
        </w:tc>
      </w:tr>
      <w:tr w:rsidR="00B9749B" w:rsidRPr="00B9749B" w14:paraId="131263F9" w14:textId="77777777" w:rsidTr="002A7A15">
        <w:tc>
          <w:tcPr>
            <w:tcW w:w="2689" w:type="dxa"/>
            <w:shd w:val="clear" w:color="auto" w:fill="auto"/>
          </w:tcPr>
          <w:p w14:paraId="35291604"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∆HR [bpm]</w:t>
            </w:r>
          </w:p>
        </w:tc>
        <w:tc>
          <w:tcPr>
            <w:tcW w:w="1984" w:type="dxa"/>
            <w:shd w:val="clear" w:color="auto" w:fill="auto"/>
          </w:tcPr>
          <w:p w14:paraId="043E76B1"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9.7±6.3</w:t>
            </w:r>
          </w:p>
        </w:tc>
        <w:tc>
          <w:tcPr>
            <w:tcW w:w="1985" w:type="dxa"/>
            <w:shd w:val="clear" w:color="auto" w:fill="auto"/>
          </w:tcPr>
          <w:p w14:paraId="6B5C129B"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5.4±6.0</w:t>
            </w:r>
          </w:p>
        </w:tc>
        <w:tc>
          <w:tcPr>
            <w:tcW w:w="1842" w:type="dxa"/>
          </w:tcPr>
          <w:p w14:paraId="4642A7E3"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14:ligatures w14:val="none"/>
              </w:rPr>
              <w:t>7.3±3.3</w:t>
            </w:r>
          </w:p>
        </w:tc>
        <w:tc>
          <w:tcPr>
            <w:tcW w:w="1843" w:type="dxa"/>
          </w:tcPr>
          <w:p w14:paraId="062F98BE"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14:ligatures w14:val="none"/>
              </w:rPr>
              <w:t>8.0±5.4</w:t>
            </w:r>
          </w:p>
        </w:tc>
        <w:tc>
          <w:tcPr>
            <w:tcW w:w="2268" w:type="dxa"/>
          </w:tcPr>
          <w:p w14:paraId="6B036C5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10.1±4.4</w:t>
            </w:r>
          </w:p>
        </w:tc>
        <w:tc>
          <w:tcPr>
            <w:tcW w:w="1276" w:type="dxa"/>
            <w:shd w:val="clear" w:color="auto" w:fill="auto"/>
          </w:tcPr>
          <w:p w14:paraId="7D61269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0.105</w:t>
            </w:r>
          </w:p>
        </w:tc>
      </w:tr>
      <w:tr w:rsidR="00B9749B" w:rsidRPr="00B9749B" w14:paraId="1CE917B4" w14:textId="77777777" w:rsidTr="002A7A15">
        <w:tc>
          <w:tcPr>
            <w:tcW w:w="2689" w:type="dxa"/>
            <w:vMerge w:val="restart"/>
            <w:shd w:val="clear" w:color="auto" w:fill="auto"/>
          </w:tcPr>
          <w:p w14:paraId="4391F756"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SBP drop ≥20 mmHg</w:t>
            </w:r>
          </w:p>
        </w:tc>
        <w:tc>
          <w:tcPr>
            <w:tcW w:w="1984" w:type="dxa"/>
            <w:shd w:val="clear" w:color="auto" w:fill="auto"/>
          </w:tcPr>
          <w:p w14:paraId="51CA7AB4"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20 (26.3%)</w:t>
            </w:r>
          </w:p>
        </w:tc>
        <w:tc>
          <w:tcPr>
            <w:tcW w:w="1985" w:type="dxa"/>
            <w:shd w:val="clear" w:color="auto" w:fill="auto"/>
          </w:tcPr>
          <w:p w14:paraId="5FD22AC6"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7 (58.3%)</w:t>
            </w:r>
          </w:p>
        </w:tc>
        <w:tc>
          <w:tcPr>
            <w:tcW w:w="1842" w:type="dxa"/>
            <w:shd w:val="clear" w:color="auto" w:fill="auto"/>
          </w:tcPr>
          <w:p w14:paraId="1CBFD08A"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w:t>
            </w:r>
          </w:p>
        </w:tc>
        <w:tc>
          <w:tcPr>
            <w:tcW w:w="1843" w:type="dxa"/>
            <w:shd w:val="clear" w:color="auto" w:fill="auto"/>
          </w:tcPr>
          <w:p w14:paraId="05AFF31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w:t>
            </w:r>
          </w:p>
        </w:tc>
        <w:tc>
          <w:tcPr>
            <w:tcW w:w="2268" w:type="dxa"/>
          </w:tcPr>
          <w:p w14:paraId="4A0E3CC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w:t>
            </w:r>
          </w:p>
        </w:tc>
        <w:tc>
          <w:tcPr>
            <w:tcW w:w="1276" w:type="dxa"/>
            <w:shd w:val="clear" w:color="auto" w:fill="auto"/>
          </w:tcPr>
          <w:p w14:paraId="1F3DB22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&lt;0.001</w:t>
            </w:r>
          </w:p>
        </w:tc>
      </w:tr>
      <w:tr w:rsidR="00B9749B" w:rsidRPr="00B9749B" w14:paraId="21FB6392" w14:textId="77777777" w:rsidTr="002A7A15">
        <w:tc>
          <w:tcPr>
            <w:tcW w:w="2689" w:type="dxa"/>
            <w:vMerge/>
            <w:shd w:val="clear" w:color="auto" w:fill="auto"/>
          </w:tcPr>
          <w:p w14:paraId="353F2670"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p>
        </w:tc>
        <w:tc>
          <w:tcPr>
            <w:tcW w:w="11198" w:type="dxa"/>
            <w:gridSpan w:val="6"/>
          </w:tcPr>
          <w:p w14:paraId="52B26C8E"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MSA&gt;PSP-RS</w:t>
            </w:r>
          </w:p>
        </w:tc>
      </w:tr>
      <w:tr w:rsidR="00B9749B" w:rsidRPr="00B9749B" w14:paraId="5F9B1965" w14:textId="77777777" w:rsidTr="002A7A15">
        <w:tc>
          <w:tcPr>
            <w:tcW w:w="2689" w:type="dxa"/>
            <w:shd w:val="clear" w:color="auto" w:fill="auto"/>
          </w:tcPr>
          <w:p w14:paraId="4427A5AA"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DBP drop ≥ 10 mmHg</w:t>
            </w:r>
          </w:p>
        </w:tc>
        <w:tc>
          <w:tcPr>
            <w:tcW w:w="1984" w:type="dxa"/>
            <w:shd w:val="clear" w:color="auto" w:fill="auto"/>
          </w:tcPr>
          <w:p w14:paraId="400B4B7E"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17 (22.4%)</w:t>
            </w:r>
          </w:p>
        </w:tc>
        <w:tc>
          <w:tcPr>
            <w:tcW w:w="1985" w:type="dxa"/>
            <w:shd w:val="clear" w:color="auto" w:fill="auto"/>
          </w:tcPr>
          <w:p w14:paraId="0C5BE75C"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 (41.7%)</w:t>
            </w:r>
          </w:p>
        </w:tc>
        <w:tc>
          <w:tcPr>
            <w:tcW w:w="1842" w:type="dxa"/>
            <w:shd w:val="clear" w:color="auto" w:fill="auto"/>
          </w:tcPr>
          <w:p w14:paraId="3CC76BF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w:t>
            </w:r>
          </w:p>
        </w:tc>
        <w:tc>
          <w:tcPr>
            <w:tcW w:w="1843" w:type="dxa"/>
            <w:shd w:val="clear" w:color="auto" w:fill="auto"/>
          </w:tcPr>
          <w:p w14:paraId="4984ED3E"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w:t>
            </w:r>
          </w:p>
        </w:tc>
        <w:tc>
          <w:tcPr>
            <w:tcW w:w="2268" w:type="dxa"/>
          </w:tcPr>
          <w:p w14:paraId="0B8E448F"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 (5.0%)</w:t>
            </w:r>
          </w:p>
        </w:tc>
        <w:tc>
          <w:tcPr>
            <w:tcW w:w="1276" w:type="dxa"/>
            <w:shd w:val="clear" w:color="auto" w:fill="auto"/>
          </w:tcPr>
          <w:p w14:paraId="6BE8DE0A"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0.036</w:t>
            </w:r>
          </w:p>
        </w:tc>
      </w:tr>
      <w:tr w:rsidR="00B9749B" w:rsidRPr="00B9749B" w14:paraId="0D612AA5" w14:textId="77777777" w:rsidTr="002A7A15">
        <w:tc>
          <w:tcPr>
            <w:tcW w:w="2689" w:type="dxa"/>
            <w:shd w:val="clear" w:color="auto" w:fill="auto"/>
          </w:tcPr>
          <w:p w14:paraId="5C2A29F5" w14:textId="77777777" w:rsidR="00B9749B" w:rsidRPr="00B9749B" w:rsidRDefault="00B9749B" w:rsidP="00B9749B">
            <w:pPr>
              <w:spacing w:after="0" w:line="240" w:lineRule="auto"/>
              <w:rPr>
                <w:rFonts w:ascii="Times New Roman" w:eastAsia="Calibri" w:hAnsi="Times New Roman" w:cs="Times New Roman"/>
                <w:b/>
                <w:bCs/>
                <w:sz w:val="20"/>
                <w:szCs w:val="20"/>
                <w:lang w:val="en-US"/>
                <w14:ligatures w14:val="none"/>
              </w:rPr>
            </w:pPr>
            <w:r w:rsidRPr="00B9749B">
              <w:rPr>
                <w:rFonts w:ascii="Times New Roman" w:eastAsia="Calibri" w:hAnsi="Times New Roman" w:cs="Times New Roman"/>
                <w:b/>
                <w:bCs/>
                <w:sz w:val="20"/>
                <w:szCs w:val="20"/>
                <w:lang w:val="en-US"/>
                <w14:ligatures w14:val="none"/>
              </w:rPr>
              <w:t>SBP ≥20 mmHg and DBP ≥10 mmHg</w:t>
            </w:r>
          </w:p>
        </w:tc>
        <w:tc>
          <w:tcPr>
            <w:tcW w:w="1984" w:type="dxa"/>
            <w:shd w:val="clear" w:color="auto" w:fill="auto"/>
          </w:tcPr>
          <w:p w14:paraId="589875EB"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14 (18.4%)</w:t>
            </w:r>
          </w:p>
        </w:tc>
        <w:tc>
          <w:tcPr>
            <w:tcW w:w="1985" w:type="dxa"/>
            <w:shd w:val="clear" w:color="auto" w:fill="auto"/>
          </w:tcPr>
          <w:p w14:paraId="6BF09102"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5 (41.7%)</w:t>
            </w:r>
          </w:p>
        </w:tc>
        <w:tc>
          <w:tcPr>
            <w:tcW w:w="1842" w:type="dxa"/>
            <w:shd w:val="clear" w:color="auto" w:fill="auto"/>
          </w:tcPr>
          <w:p w14:paraId="06F7F55D"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w:t>
            </w:r>
          </w:p>
        </w:tc>
        <w:tc>
          <w:tcPr>
            <w:tcW w:w="1843" w:type="dxa"/>
            <w:shd w:val="clear" w:color="auto" w:fill="auto"/>
          </w:tcPr>
          <w:p w14:paraId="718C992B"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w:t>
            </w:r>
          </w:p>
        </w:tc>
        <w:tc>
          <w:tcPr>
            <w:tcW w:w="2268" w:type="dxa"/>
          </w:tcPr>
          <w:p w14:paraId="39DD0327"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 (0%)</w:t>
            </w:r>
          </w:p>
        </w:tc>
        <w:tc>
          <w:tcPr>
            <w:tcW w:w="1276" w:type="dxa"/>
            <w:shd w:val="clear" w:color="auto" w:fill="auto"/>
          </w:tcPr>
          <w:p w14:paraId="6ECEC4CF" w14:textId="77777777" w:rsidR="00B9749B" w:rsidRPr="00B9749B" w:rsidRDefault="00B9749B" w:rsidP="00B9749B">
            <w:pPr>
              <w:spacing w:after="0" w:line="24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t>0.005</w:t>
            </w:r>
          </w:p>
        </w:tc>
      </w:tr>
    </w:tbl>
    <w:p w14:paraId="63ADAFB7" w14:textId="77777777" w:rsidR="00B9749B" w:rsidRPr="00B9749B" w:rsidRDefault="00B9749B" w:rsidP="00B9749B">
      <w:pPr>
        <w:spacing w:line="480" w:lineRule="auto"/>
        <w:rPr>
          <w:rFonts w:ascii="Times New Roman" w:eastAsia="Calibri" w:hAnsi="Times New Roman" w:cs="Times New Roman"/>
          <w:sz w:val="20"/>
          <w:szCs w:val="20"/>
          <w:lang w:val="en-US"/>
          <w14:ligatures w14:val="none"/>
        </w:rPr>
      </w:pPr>
    </w:p>
    <w:p w14:paraId="249FA788"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18D2C723"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266FF226"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1147214F"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4BB24F61"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0ADF39BB"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63D8AB3E"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2F2DF22E"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5F98F06F"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601BFA68"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0124E888"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1E728480"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2045AC99"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5ED8349D"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44985FB2"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1136AAC3" w14:textId="77777777" w:rsidR="0096655B" w:rsidRDefault="0096655B" w:rsidP="00B9749B">
      <w:pPr>
        <w:spacing w:line="480" w:lineRule="auto"/>
        <w:rPr>
          <w:rFonts w:ascii="Times New Roman" w:eastAsia="Calibri" w:hAnsi="Times New Roman" w:cs="Times New Roman"/>
          <w:sz w:val="20"/>
          <w:szCs w:val="20"/>
          <w:lang w:val="en-US"/>
          <w14:ligatures w14:val="none"/>
        </w:rPr>
      </w:pPr>
    </w:p>
    <w:p w14:paraId="193AED07" w14:textId="249C09F4" w:rsidR="00B9749B" w:rsidRPr="00B9749B" w:rsidRDefault="00B9749B" w:rsidP="00B9749B">
      <w:pPr>
        <w:spacing w:line="480" w:lineRule="auto"/>
        <w:rPr>
          <w:rFonts w:ascii="Times New Roman" w:eastAsia="Calibri" w:hAnsi="Times New Roman" w:cs="Times New Roman"/>
          <w:sz w:val="20"/>
          <w:szCs w:val="20"/>
          <w:lang w:val="en-US"/>
          <w14:ligatures w14:val="none"/>
        </w:rPr>
      </w:pPr>
      <w:r w:rsidRPr="00B9749B">
        <w:rPr>
          <w:rFonts w:ascii="Times New Roman" w:eastAsia="Calibri" w:hAnsi="Times New Roman" w:cs="Times New Roman"/>
          <w:sz w:val="20"/>
          <w:szCs w:val="20"/>
          <w:lang w:val="en-US"/>
          <w14:ligatures w14:val="none"/>
        </w:rPr>
        <w:lastRenderedPageBreak/>
        <w:t>* - significant differences, † - sexual domain of SCOPA-AUT was not analyzed in MSA due to too small number of sexually active MSA patients.  Abbreviations: PD -Parkinson’s disease, MSA – multiple system atrophy, PSP -progressive supranuclear palsy, CG – control group, HRV – heart rate variability, SDNN - standard deviation of all normal RR intervals, RMSSD -root mean square of the successive differences between adjacent normal RR intervals, VLF - power of very low frequency band, LF - power of low frequency band, HF - power of high frequency band, SBP -systolic blood pressure, DBP -diastolic blood pressure, NOH – neurogenic orthostatic hypotension.</w:t>
      </w:r>
    </w:p>
    <w:p w14:paraId="63CC7242" w14:textId="77777777" w:rsidR="00B9749B" w:rsidRPr="00653749" w:rsidRDefault="00B9749B" w:rsidP="00A56269">
      <w:pPr>
        <w:ind w:left="360"/>
        <w:jc w:val="both"/>
        <w:rPr>
          <w:rFonts w:ascii="Times New Roman" w:hAnsi="Times New Roman" w:cs="Times New Roman"/>
          <w:lang w:val="en-US"/>
        </w:rPr>
      </w:pPr>
    </w:p>
    <w:sectPr w:rsidR="00B9749B" w:rsidRPr="00653749" w:rsidSect="00B9749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3"/>
    <w:rsid w:val="00015E49"/>
    <w:rsid w:val="00190C54"/>
    <w:rsid w:val="001E6790"/>
    <w:rsid w:val="00216428"/>
    <w:rsid w:val="002417CE"/>
    <w:rsid w:val="0024646D"/>
    <w:rsid w:val="002A7A15"/>
    <w:rsid w:val="002C663C"/>
    <w:rsid w:val="002E22DD"/>
    <w:rsid w:val="003015B6"/>
    <w:rsid w:val="00363CE1"/>
    <w:rsid w:val="004C4550"/>
    <w:rsid w:val="00563D03"/>
    <w:rsid w:val="00596495"/>
    <w:rsid w:val="00653749"/>
    <w:rsid w:val="00773421"/>
    <w:rsid w:val="00781D75"/>
    <w:rsid w:val="00930ECA"/>
    <w:rsid w:val="0096655B"/>
    <w:rsid w:val="009A48C2"/>
    <w:rsid w:val="00A056A3"/>
    <w:rsid w:val="00A31700"/>
    <w:rsid w:val="00A56269"/>
    <w:rsid w:val="00B110A4"/>
    <w:rsid w:val="00B50AE3"/>
    <w:rsid w:val="00B9749B"/>
    <w:rsid w:val="00BA0CAE"/>
    <w:rsid w:val="00CE7136"/>
    <w:rsid w:val="00DD1D45"/>
    <w:rsid w:val="00E13507"/>
    <w:rsid w:val="00EF622A"/>
    <w:rsid w:val="00F32BE3"/>
    <w:rsid w:val="00FA7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732EE"/>
  <w15:chartTrackingRefBased/>
  <w15:docId w15:val="{3245F1CA-490C-4BDA-851C-344243A5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B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3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A0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356B-92D4-4D88-817F-E4B6A685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1358</Words>
  <Characters>7477</Characters>
  <Application>Microsoft Office Word</Application>
  <DocSecurity>0</DocSecurity>
  <Lines>729</Lines>
  <Paragraphs>618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Malkiewicz</dc:creator>
  <cp:keywords/>
  <dc:description/>
  <cp:lastModifiedBy>Jakub Malkiewicz</cp:lastModifiedBy>
  <cp:revision>4</cp:revision>
  <dcterms:created xsi:type="dcterms:W3CDTF">2023-12-24T11:51:00Z</dcterms:created>
  <dcterms:modified xsi:type="dcterms:W3CDTF">2023-12-24T11:58:00Z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42262c6152c2408a549a7e31e97d35b5dbc17380e320de2f098f16199a0107a5</vt:lpwstr>
  </property>
</Properties>
</file>