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952D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101.</w:t>
      </w:r>
      <w:r w:rsidRPr="0017764C">
        <w:rPr>
          <w:noProof/>
        </w:rPr>
        <w:tab/>
        <w:t>Linhart A, Lubanda JC, Palecek T, Bultas J, Karetova D, Ledvinova J, et al. Cardiac manifestations in Fabry disease. J Inherit Metab Dis. 2001;24 Suppl 2:75-83; discussion 65.</w:t>
      </w:r>
    </w:p>
    <w:p w14:paraId="204A8B68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102.</w:t>
      </w:r>
      <w:r w:rsidRPr="0017764C">
        <w:rPr>
          <w:noProof/>
        </w:rPr>
        <w:tab/>
        <w:t>Soliman OI, Timmermans RG, Nemes A, Vletter WB, Wilson JH, ten Cate FJ, et al. Cardiac abnormalities in adults with the attenuated form of mucopolysaccharidosis type I. J Inherit Metab Dis. 2007;30(5):750-7.</w:t>
      </w:r>
    </w:p>
    <w:p w14:paraId="66D2E720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103.</w:t>
      </w:r>
      <w:r w:rsidRPr="0017764C">
        <w:rPr>
          <w:noProof/>
        </w:rPr>
        <w:tab/>
        <w:t>Dangel JH. Cardiovascular changes in children with mucopolysaccharide storage diseases and related disorders--clinical and echocardiographic findings in 64 patients. Eur J Pediatr. 1998;157(7):534-8.</w:t>
      </w:r>
    </w:p>
    <w:p w14:paraId="43F9A85E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104.</w:t>
      </w:r>
      <w:r w:rsidRPr="0017764C">
        <w:rPr>
          <w:noProof/>
        </w:rPr>
        <w:tab/>
        <w:t>Khan SA, Peracha H, Ballhausen D, Wiesbauer A, Rohrbach M, Gautschi M, et al. Epidemiology of mucopolysaccharidoses. Mol Genet Metab. 2017;121(3):227-40.</w:t>
      </w:r>
    </w:p>
    <w:p w14:paraId="5BBCEDA5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105.</w:t>
      </w:r>
      <w:r w:rsidRPr="0017764C">
        <w:rPr>
          <w:noProof/>
        </w:rPr>
        <w:tab/>
        <w:t>Satoh Y, Sakamoto K, Fujibayashi Y, Uchiyama T, Kajiwara N, Hatano M. Cardiac involvement in mucolipidosis. Importance of non-invasive studies for detection of cardiac abnormalities. Jpn Heart J. 1983;24(1):149-59.</w:t>
      </w:r>
    </w:p>
    <w:p w14:paraId="79F5C86D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106.</w:t>
      </w:r>
      <w:r w:rsidRPr="0017764C">
        <w:rPr>
          <w:noProof/>
        </w:rPr>
        <w:tab/>
        <w:t>Khan SA, Tomatsu SC. Mucolipidoses Overview: Past, Present, and Future. Int J Mol Sci. 2020;21(18).</w:t>
      </w:r>
    </w:p>
    <w:p w14:paraId="6516F69B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107.</w:t>
      </w:r>
      <w:r w:rsidRPr="0017764C">
        <w:rPr>
          <w:noProof/>
        </w:rPr>
        <w:tab/>
        <w:t>Aksu T, Baysal E, Biyikoglu F, Tufekcioglu O. Gaucher's disease with valvular, myocardial and aortic involvement in a patient with oculomotor apraxia. Anadolu Kardiyol Derg. 2011;11(1):E4-5.</w:t>
      </w:r>
    </w:p>
    <w:p w14:paraId="3CFF7FA3" w14:textId="77777777" w:rsidR="00E871F3" w:rsidRPr="0017764C" w:rsidRDefault="00E871F3" w:rsidP="00E871F3">
      <w:pPr>
        <w:pStyle w:val="EndNoteBibliography"/>
        <w:rPr>
          <w:noProof/>
        </w:rPr>
      </w:pPr>
      <w:r w:rsidRPr="0017764C">
        <w:rPr>
          <w:noProof/>
        </w:rPr>
        <w:t>108.</w:t>
      </w:r>
      <w:r w:rsidRPr="0017764C">
        <w:rPr>
          <w:noProof/>
        </w:rPr>
        <w:tab/>
        <w:t>Sidransky E. Gaucher disease: complexity in a "simple" disorder. Mol Genet Metab. 2004;83(1-2):6-15.</w:t>
      </w:r>
    </w:p>
    <w:p w14:paraId="0D6BDD8B" w14:textId="77777777" w:rsidR="003C00A7" w:rsidRDefault="00E871F3">
      <w:bookmarkStart w:id="0" w:name="_GoBack"/>
      <w:bookmarkEnd w:id="0"/>
    </w:p>
    <w:sectPr w:rsidR="003C00A7" w:rsidSect="006B2B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00"/>
    <w:rsid w:val="00012992"/>
    <w:rsid w:val="00021A07"/>
    <w:rsid w:val="00033444"/>
    <w:rsid w:val="00085702"/>
    <w:rsid w:val="000B3DF5"/>
    <w:rsid w:val="000B6894"/>
    <w:rsid w:val="000C5B7A"/>
    <w:rsid w:val="000D7637"/>
    <w:rsid w:val="001D6A31"/>
    <w:rsid w:val="001F01BF"/>
    <w:rsid w:val="001F04DD"/>
    <w:rsid w:val="0028201A"/>
    <w:rsid w:val="00332F76"/>
    <w:rsid w:val="003630E4"/>
    <w:rsid w:val="003807B6"/>
    <w:rsid w:val="003D6F78"/>
    <w:rsid w:val="003E48F0"/>
    <w:rsid w:val="004B1F14"/>
    <w:rsid w:val="004E2BA6"/>
    <w:rsid w:val="005277CD"/>
    <w:rsid w:val="005425EE"/>
    <w:rsid w:val="00576CFD"/>
    <w:rsid w:val="005D13F4"/>
    <w:rsid w:val="005D5FDB"/>
    <w:rsid w:val="005E5650"/>
    <w:rsid w:val="005F1B9D"/>
    <w:rsid w:val="00636702"/>
    <w:rsid w:val="00670F0F"/>
    <w:rsid w:val="006B1300"/>
    <w:rsid w:val="006B2B8E"/>
    <w:rsid w:val="006C0344"/>
    <w:rsid w:val="006D2553"/>
    <w:rsid w:val="0074340D"/>
    <w:rsid w:val="0076376D"/>
    <w:rsid w:val="00766CC1"/>
    <w:rsid w:val="007A66C5"/>
    <w:rsid w:val="007C24A6"/>
    <w:rsid w:val="007D06FA"/>
    <w:rsid w:val="007D5316"/>
    <w:rsid w:val="007E28C7"/>
    <w:rsid w:val="00827284"/>
    <w:rsid w:val="00832E3B"/>
    <w:rsid w:val="008C652B"/>
    <w:rsid w:val="009503B7"/>
    <w:rsid w:val="00955C3D"/>
    <w:rsid w:val="00981575"/>
    <w:rsid w:val="00A31CB4"/>
    <w:rsid w:val="00AD0A4F"/>
    <w:rsid w:val="00B121F5"/>
    <w:rsid w:val="00B82CA1"/>
    <w:rsid w:val="00C16C1D"/>
    <w:rsid w:val="00C303FB"/>
    <w:rsid w:val="00C368F4"/>
    <w:rsid w:val="00C61359"/>
    <w:rsid w:val="00D35CF9"/>
    <w:rsid w:val="00D4013E"/>
    <w:rsid w:val="00D628AC"/>
    <w:rsid w:val="00D95F3B"/>
    <w:rsid w:val="00DA14BC"/>
    <w:rsid w:val="00DB7A31"/>
    <w:rsid w:val="00DD1D3B"/>
    <w:rsid w:val="00E05D17"/>
    <w:rsid w:val="00E16A38"/>
    <w:rsid w:val="00E32A36"/>
    <w:rsid w:val="00E448C3"/>
    <w:rsid w:val="00E63F1F"/>
    <w:rsid w:val="00E871F3"/>
    <w:rsid w:val="00EA595F"/>
    <w:rsid w:val="00EC357E"/>
    <w:rsid w:val="00EE0BA4"/>
    <w:rsid w:val="00EE2E88"/>
    <w:rsid w:val="00EE578D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2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78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8D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ny"/>
    <w:rsid w:val="00E871F3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Macintosh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nowakowska</dc:creator>
  <cp:keywords/>
  <dc:description/>
  <cp:lastModifiedBy>aleksandra nowakowska</cp:lastModifiedBy>
  <cp:revision>2</cp:revision>
  <dcterms:created xsi:type="dcterms:W3CDTF">2022-08-11T09:59:00Z</dcterms:created>
  <dcterms:modified xsi:type="dcterms:W3CDTF">2022-08-11T10:01:00Z</dcterms:modified>
</cp:coreProperties>
</file>