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D7FEA" w14:textId="60E6724B" w:rsidR="00082673" w:rsidRDefault="001279CC" w:rsidP="00082673">
      <w:pPr>
        <w:rPr>
          <w:lang w:val="en-US"/>
        </w:rPr>
      </w:pPr>
      <w:bookmarkStart w:id="0" w:name="_GoBack"/>
      <w:bookmarkEnd w:id="0"/>
      <w:proofErr w:type="gramStart"/>
      <w:r w:rsidRPr="00EE76C4">
        <w:rPr>
          <w:b/>
          <w:lang w:val="en-US"/>
        </w:rPr>
        <w:t>Supplementary</w:t>
      </w:r>
      <w:r w:rsidR="00EE76C4" w:rsidRPr="00EE76C4">
        <w:rPr>
          <w:b/>
          <w:lang w:val="en-US"/>
        </w:rPr>
        <w:t xml:space="preserve"> Table 1</w:t>
      </w:r>
      <w:r w:rsidR="008E335F" w:rsidRPr="00EE76C4">
        <w:rPr>
          <w:b/>
          <w:lang w:val="en-US"/>
        </w:rPr>
        <w:t>.</w:t>
      </w:r>
      <w:proofErr w:type="gramEnd"/>
      <w:r w:rsidR="00082673">
        <w:rPr>
          <w:lang w:val="en-US"/>
        </w:rPr>
        <w:t xml:space="preserve"> Short-term and long-term </w:t>
      </w:r>
      <w:proofErr w:type="spellStart"/>
      <w:r w:rsidR="00082673">
        <w:rPr>
          <w:lang w:val="en-US"/>
        </w:rPr>
        <w:t>behavioural</w:t>
      </w:r>
      <w:proofErr w:type="spellEnd"/>
      <w:r w:rsidR="00082673">
        <w:rPr>
          <w:lang w:val="en-US"/>
        </w:rPr>
        <w:t xml:space="preserve"> outcomes of deep brain stimulation in Huntington’s disease</w:t>
      </w:r>
    </w:p>
    <w:tbl>
      <w:tblPr>
        <w:tblStyle w:val="Tabela-Siatk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954"/>
        <w:gridCol w:w="708"/>
        <w:gridCol w:w="567"/>
        <w:gridCol w:w="3119"/>
        <w:gridCol w:w="567"/>
        <w:gridCol w:w="709"/>
        <w:gridCol w:w="567"/>
        <w:gridCol w:w="567"/>
      </w:tblGrid>
      <w:tr w:rsidR="00082673" w:rsidRPr="004D247D" w14:paraId="6D04295A" w14:textId="77777777" w:rsidTr="004D247D">
        <w:tc>
          <w:tcPr>
            <w:tcW w:w="1418" w:type="dxa"/>
          </w:tcPr>
          <w:p w14:paraId="4F413183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1551F3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58" w:type="dxa"/>
            <w:gridSpan w:val="8"/>
          </w:tcPr>
          <w:p w14:paraId="33F58536" w14:textId="5CDED539" w:rsidR="00082673" w:rsidRPr="004D247D" w:rsidRDefault="00EE76C4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="00082673" w:rsidRPr="004D247D">
              <w:rPr>
                <w:rFonts w:cstheme="minorHAnsi"/>
                <w:sz w:val="20"/>
                <w:szCs w:val="20"/>
                <w:lang w:val="en-US"/>
              </w:rPr>
              <w:t>ehavioural</w:t>
            </w:r>
            <w:proofErr w:type="spellEnd"/>
            <w:r w:rsidR="00082673" w:rsidRPr="004D247D">
              <w:rPr>
                <w:rFonts w:cstheme="minorHAnsi"/>
                <w:sz w:val="20"/>
                <w:szCs w:val="20"/>
                <w:lang w:val="en-US"/>
              </w:rPr>
              <w:t xml:space="preserve"> symptoms</w:t>
            </w:r>
          </w:p>
        </w:tc>
      </w:tr>
      <w:tr w:rsidR="00082673" w:rsidRPr="004D247D" w14:paraId="5E5E5E9A" w14:textId="77777777" w:rsidTr="004D247D">
        <w:trPr>
          <w:cantSplit/>
          <w:trHeight w:val="2396"/>
        </w:trPr>
        <w:tc>
          <w:tcPr>
            <w:tcW w:w="1418" w:type="dxa"/>
          </w:tcPr>
          <w:p w14:paraId="53B35F80" w14:textId="6956D0DA" w:rsidR="00082673" w:rsidRPr="004D247D" w:rsidRDefault="00082673" w:rsidP="006B52E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</w:rPr>
              <w:t>Authors</w:t>
            </w:r>
            <w:proofErr w:type="spellEnd"/>
            <w:r w:rsidR="004D247D">
              <w:rPr>
                <w:rFonts w:cstheme="minorHAnsi"/>
                <w:lang w:val="en-US"/>
              </w:rPr>
              <w:t xml:space="preserve">, </w:t>
            </w:r>
            <w:r w:rsidR="004D247D" w:rsidRPr="004D247D">
              <w:rPr>
                <w:rFonts w:cstheme="minorHAnsi"/>
                <w:lang w:val="en-US"/>
              </w:rPr>
              <w:t>publication year</w:t>
            </w:r>
          </w:p>
        </w:tc>
        <w:tc>
          <w:tcPr>
            <w:tcW w:w="709" w:type="dxa"/>
          </w:tcPr>
          <w:p w14:paraId="23638A71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D247D">
              <w:rPr>
                <w:rFonts w:cstheme="minorHAnsi"/>
                <w:sz w:val="20"/>
                <w:szCs w:val="20"/>
              </w:rPr>
              <w:t>n</w:t>
            </w:r>
            <w:proofErr w:type="gramEnd"/>
          </w:p>
        </w:tc>
        <w:tc>
          <w:tcPr>
            <w:tcW w:w="5954" w:type="dxa"/>
            <w:textDirection w:val="btLr"/>
          </w:tcPr>
          <w:p w14:paraId="3CC2DBD4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708" w:type="dxa"/>
            <w:textDirection w:val="btLr"/>
          </w:tcPr>
          <w:p w14:paraId="1A78387F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apathy</w:t>
            </w:r>
          </w:p>
        </w:tc>
        <w:tc>
          <w:tcPr>
            <w:tcW w:w="567" w:type="dxa"/>
            <w:textDirection w:val="btLr"/>
          </w:tcPr>
          <w:p w14:paraId="111C29DF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irritability &amp; aggression</w:t>
            </w:r>
          </w:p>
        </w:tc>
        <w:tc>
          <w:tcPr>
            <w:tcW w:w="3119" w:type="dxa"/>
            <w:textDirection w:val="btLr"/>
          </w:tcPr>
          <w:p w14:paraId="007EF94D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depression</w:t>
            </w:r>
          </w:p>
        </w:tc>
        <w:tc>
          <w:tcPr>
            <w:tcW w:w="567" w:type="dxa"/>
            <w:textDirection w:val="btLr"/>
          </w:tcPr>
          <w:p w14:paraId="222EB5AC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709" w:type="dxa"/>
            <w:textDirection w:val="btLr"/>
          </w:tcPr>
          <w:p w14:paraId="74FC51E3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perseveration</w:t>
            </w:r>
          </w:p>
        </w:tc>
        <w:tc>
          <w:tcPr>
            <w:tcW w:w="567" w:type="dxa"/>
            <w:textDirection w:val="btLr"/>
          </w:tcPr>
          <w:p w14:paraId="0EDE64F8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psychotic symptoms</w:t>
            </w:r>
          </w:p>
        </w:tc>
        <w:tc>
          <w:tcPr>
            <w:tcW w:w="567" w:type="dxa"/>
            <w:textDirection w:val="btLr"/>
          </w:tcPr>
          <w:p w14:paraId="04D444C1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pseudobulbar affect</w:t>
            </w:r>
          </w:p>
        </w:tc>
      </w:tr>
      <w:tr w:rsidR="00082673" w:rsidRPr="004D247D" w14:paraId="5D9C6F04" w14:textId="77777777" w:rsidTr="004D247D">
        <w:tc>
          <w:tcPr>
            <w:tcW w:w="1418" w:type="dxa"/>
          </w:tcPr>
          <w:p w14:paraId="65602684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Gonzalez et al., 2014</w:t>
            </w:r>
          </w:p>
        </w:tc>
        <w:tc>
          <w:tcPr>
            <w:tcW w:w="709" w:type="dxa"/>
          </w:tcPr>
          <w:p w14:paraId="34B2775C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14:paraId="3D99E35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progression of unspecified </w:t>
            </w: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disorder in one case</w:t>
            </w:r>
          </w:p>
        </w:tc>
        <w:tc>
          <w:tcPr>
            <w:tcW w:w="708" w:type="dxa"/>
          </w:tcPr>
          <w:p w14:paraId="53B3F93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3A6CA70C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3119" w:type="dxa"/>
          </w:tcPr>
          <w:p w14:paraId="755138B2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47F8ED7D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33BBB2BF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42C5172A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1E166E91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6B4553E5" w14:textId="77777777" w:rsidTr="004D247D">
        <w:tc>
          <w:tcPr>
            <w:tcW w:w="1418" w:type="dxa"/>
          </w:tcPr>
          <w:p w14:paraId="555BCB16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Wojtecki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et al., 2015</w:t>
            </w:r>
          </w:p>
        </w:tc>
        <w:tc>
          <w:tcPr>
            <w:tcW w:w="709" w:type="dxa"/>
          </w:tcPr>
          <w:p w14:paraId="3D8AF4A4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14:paraId="16D815C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no statistically important change in BPRS at 6 months</w:t>
            </w:r>
          </w:p>
        </w:tc>
        <w:tc>
          <w:tcPr>
            <w:tcW w:w="708" w:type="dxa"/>
          </w:tcPr>
          <w:p w14:paraId="7AC7C00A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5C1F368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3119" w:type="dxa"/>
          </w:tcPr>
          <w:p w14:paraId="347C5687" w14:textId="2536112E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significantly better mood at 6-months as assessed with HADS-D but not with BDI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 xml:space="preserve"> or MADRS</w:t>
            </w:r>
          </w:p>
        </w:tc>
        <w:tc>
          <w:tcPr>
            <w:tcW w:w="567" w:type="dxa"/>
          </w:tcPr>
          <w:p w14:paraId="21103F5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075A3B88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2BAA84DC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47B7A518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5718CCED" w14:textId="77777777" w:rsidTr="004D247D">
        <w:tc>
          <w:tcPr>
            <w:tcW w:w="1418" w:type="dxa"/>
          </w:tcPr>
          <w:p w14:paraId="5DB071A6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Zittel et al., 2018</w:t>
            </w:r>
          </w:p>
        </w:tc>
        <w:tc>
          <w:tcPr>
            <w:tcW w:w="709" w:type="dxa"/>
          </w:tcPr>
          <w:p w14:paraId="5504D814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14:paraId="35E24AE3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no psychiatric side-effects</w:t>
            </w:r>
          </w:p>
        </w:tc>
        <w:tc>
          <w:tcPr>
            <w:tcW w:w="708" w:type="dxa"/>
          </w:tcPr>
          <w:p w14:paraId="455FB53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03B7D52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3119" w:type="dxa"/>
          </w:tcPr>
          <w:p w14:paraId="3E78E84C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3F748F1D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75A32DC3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101F9711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26F31928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0F11FF40" w14:textId="77777777" w:rsidTr="004D247D">
        <w:tc>
          <w:tcPr>
            <w:tcW w:w="1418" w:type="dxa"/>
          </w:tcPr>
          <w:p w14:paraId="6D7A7F2E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Sanrey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et al., 2021</w:t>
            </w:r>
          </w:p>
        </w:tc>
        <w:tc>
          <w:tcPr>
            <w:tcW w:w="709" w:type="dxa"/>
          </w:tcPr>
          <w:p w14:paraId="0F6DF4CF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  <w:p w14:paraId="08556EA9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14:paraId="50830B7B" w14:textId="77777777" w:rsidR="00082673" w:rsidRPr="004D247D" w:rsidRDefault="00082673" w:rsidP="006B52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constant psychiatric comorbidities but neuroleptics were added in two patients during follow-up due to </w:t>
            </w: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disorder</w:t>
            </w:r>
          </w:p>
        </w:tc>
        <w:tc>
          <w:tcPr>
            <w:tcW w:w="708" w:type="dxa"/>
          </w:tcPr>
          <w:p w14:paraId="4E5C4F7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466163A5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3119" w:type="dxa"/>
          </w:tcPr>
          <w:p w14:paraId="21387B7F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0EE686B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3CCACA36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4ABC482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567" w:type="dxa"/>
          </w:tcPr>
          <w:p w14:paraId="342874B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</w:tbl>
    <w:p w14:paraId="4079F645" w14:textId="77777777" w:rsidR="00082673" w:rsidRPr="004D247D" w:rsidRDefault="00082673" w:rsidP="00082673">
      <w:pPr>
        <w:rPr>
          <w:rFonts w:cstheme="minorHAnsi"/>
          <w:lang w:val="en-US"/>
        </w:rPr>
      </w:pPr>
    </w:p>
    <w:p w14:paraId="21E97B80" w14:textId="77777777" w:rsidR="00082673" w:rsidRPr="004D247D" w:rsidRDefault="00082673" w:rsidP="00082673">
      <w:pPr>
        <w:rPr>
          <w:rFonts w:cstheme="minorHAnsi"/>
          <w:lang w:val="en-US"/>
        </w:rPr>
      </w:pPr>
      <w:r w:rsidRPr="004D247D">
        <w:rPr>
          <w:rFonts w:cstheme="minorHAnsi"/>
          <w:lang w:val="en-US"/>
        </w:rPr>
        <w:t>*</w:t>
      </w:r>
      <w:r w:rsidRPr="004D247D">
        <w:rPr>
          <w:rFonts w:cstheme="minorHAnsi"/>
          <w:sz w:val="24"/>
          <w:szCs w:val="24"/>
          <w:lang w:val="en-US"/>
        </w:rPr>
        <w:t xml:space="preserve"> BDI,</w:t>
      </w:r>
      <w:r w:rsidRPr="004D247D">
        <w:rPr>
          <w:rFonts w:cstheme="minorHAnsi"/>
          <w:lang w:val="en-US"/>
        </w:rPr>
        <w:t xml:space="preserve"> </w:t>
      </w:r>
      <w:r w:rsidRPr="004D247D">
        <w:rPr>
          <w:rFonts w:cstheme="minorHAnsi"/>
          <w:sz w:val="24"/>
          <w:szCs w:val="24"/>
          <w:lang w:val="en-US"/>
        </w:rPr>
        <w:t>the Beck Depression Inventory; BPRS, the Brief Psychiatric Rating Scale; HADS, the Hospital Anxiety and Depression Scale; MADRS, the Montgomery-</w:t>
      </w:r>
      <w:proofErr w:type="spellStart"/>
      <w:r w:rsidRPr="004D247D">
        <w:rPr>
          <w:rFonts w:cstheme="minorHAnsi"/>
          <w:sz w:val="24"/>
          <w:szCs w:val="24"/>
          <w:lang w:val="en-US"/>
        </w:rPr>
        <w:t>Åsberg</w:t>
      </w:r>
      <w:proofErr w:type="spellEnd"/>
      <w:r w:rsidRPr="004D247D">
        <w:rPr>
          <w:rFonts w:cstheme="minorHAnsi"/>
          <w:sz w:val="24"/>
          <w:szCs w:val="24"/>
          <w:lang w:val="en-US"/>
        </w:rPr>
        <w:t xml:space="preserve"> Depression Rating Scale;</w:t>
      </w:r>
    </w:p>
    <w:p w14:paraId="1533AD74" w14:textId="77777777" w:rsidR="00082673" w:rsidRDefault="00082673" w:rsidP="00082673">
      <w:pPr>
        <w:rPr>
          <w:lang w:val="en-US"/>
        </w:rPr>
      </w:pPr>
    </w:p>
    <w:p w14:paraId="7A91E758" w14:textId="77777777" w:rsidR="00082673" w:rsidRDefault="00082673" w:rsidP="00082673">
      <w:pPr>
        <w:rPr>
          <w:lang w:val="en-US"/>
        </w:rPr>
      </w:pPr>
      <w:r>
        <w:rPr>
          <w:lang w:val="en-US"/>
        </w:rPr>
        <w:br w:type="page"/>
      </w:r>
    </w:p>
    <w:p w14:paraId="4A65219D" w14:textId="241FEA08" w:rsidR="00082673" w:rsidRPr="004D247D" w:rsidRDefault="00EE76C4" w:rsidP="00082673">
      <w:pPr>
        <w:rPr>
          <w:rFonts w:cstheme="minorHAnsi"/>
          <w:lang w:val="en-US"/>
        </w:rPr>
      </w:pPr>
      <w:proofErr w:type="gramStart"/>
      <w:r w:rsidRPr="004D247D">
        <w:rPr>
          <w:rFonts w:cstheme="minorHAnsi"/>
          <w:b/>
          <w:lang w:val="en-US"/>
        </w:rPr>
        <w:lastRenderedPageBreak/>
        <w:t>Supplementary Table 2.</w:t>
      </w:r>
      <w:proofErr w:type="gramEnd"/>
      <w:r w:rsidRPr="004D247D">
        <w:rPr>
          <w:rFonts w:cstheme="minorHAnsi"/>
          <w:lang w:val="en-US"/>
        </w:rPr>
        <w:t xml:space="preserve"> </w:t>
      </w:r>
      <w:r w:rsidR="00082673" w:rsidRPr="004D247D">
        <w:rPr>
          <w:rFonts w:cstheme="minorHAnsi"/>
          <w:lang w:val="en-US"/>
        </w:rPr>
        <w:t>Short-term and long-term cognitive and language outcomes of deep brain stimulation in Huntington’s disease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111"/>
        <w:gridCol w:w="850"/>
        <w:gridCol w:w="1418"/>
        <w:gridCol w:w="2551"/>
        <w:gridCol w:w="1843"/>
        <w:gridCol w:w="1843"/>
        <w:gridCol w:w="709"/>
      </w:tblGrid>
      <w:tr w:rsidR="00082673" w:rsidRPr="004D247D" w14:paraId="63A2DB8E" w14:textId="77777777" w:rsidTr="004D247D">
        <w:tc>
          <w:tcPr>
            <w:tcW w:w="1276" w:type="dxa"/>
          </w:tcPr>
          <w:p w14:paraId="24C76D9C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C4D0E4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325" w:type="dxa"/>
            <w:gridSpan w:val="7"/>
          </w:tcPr>
          <w:p w14:paraId="468E7ECA" w14:textId="7C424BFF" w:rsidR="00082673" w:rsidRPr="004D247D" w:rsidRDefault="00EE76C4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82673" w:rsidRPr="004D247D">
              <w:rPr>
                <w:rFonts w:cstheme="minorHAnsi"/>
                <w:sz w:val="20"/>
                <w:szCs w:val="20"/>
                <w:lang w:val="en-US"/>
              </w:rPr>
              <w:t>ognitive function and speech</w:t>
            </w:r>
          </w:p>
        </w:tc>
      </w:tr>
      <w:tr w:rsidR="00082673" w:rsidRPr="004D247D" w14:paraId="02CD163D" w14:textId="77777777" w:rsidTr="004D247D">
        <w:trPr>
          <w:cantSplit/>
          <w:trHeight w:val="2396"/>
        </w:trPr>
        <w:tc>
          <w:tcPr>
            <w:tcW w:w="1276" w:type="dxa"/>
          </w:tcPr>
          <w:p w14:paraId="79CDBE0F" w14:textId="536B8FEB" w:rsidR="00082673" w:rsidRPr="004D247D" w:rsidRDefault="00082673" w:rsidP="006B52E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</w:rPr>
              <w:t>Authors</w:t>
            </w:r>
            <w:proofErr w:type="spellEnd"/>
            <w:r w:rsidR="004D247D">
              <w:rPr>
                <w:rFonts w:cstheme="minorHAnsi"/>
                <w:lang w:val="en-US"/>
              </w:rPr>
              <w:t xml:space="preserve">, </w:t>
            </w:r>
            <w:r w:rsidR="004D247D" w:rsidRPr="004D247D">
              <w:rPr>
                <w:rFonts w:cstheme="minorHAnsi"/>
                <w:lang w:val="en-US"/>
              </w:rPr>
              <w:t>publication year</w:t>
            </w:r>
          </w:p>
        </w:tc>
        <w:tc>
          <w:tcPr>
            <w:tcW w:w="567" w:type="dxa"/>
          </w:tcPr>
          <w:p w14:paraId="65013FBB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D247D">
              <w:rPr>
                <w:rFonts w:cstheme="minorHAnsi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111" w:type="dxa"/>
            <w:textDirection w:val="btLr"/>
          </w:tcPr>
          <w:p w14:paraId="7BF6D38E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screening</w:t>
            </w:r>
          </w:p>
        </w:tc>
        <w:tc>
          <w:tcPr>
            <w:tcW w:w="850" w:type="dxa"/>
            <w:textDirection w:val="btLr"/>
          </w:tcPr>
          <w:p w14:paraId="471EDAA2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speech &amp; language function</w:t>
            </w:r>
          </w:p>
        </w:tc>
        <w:tc>
          <w:tcPr>
            <w:tcW w:w="1418" w:type="dxa"/>
            <w:textDirection w:val="btLr"/>
          </w:tcPr>
          <w:p w14:paraId="05B64FFF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visuospatial functions</w:t>
            </w:r>
          </w:p>
        </w:tc>
        <w:tc>
          <w:tcPr>
            <w:tcW w:w="2551" w:type="dxa"/>
            <w:textDirection w:val="btLr"/>
          </w:tcPr>
          <w:p w14:paraId="3E27A6A1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episodic memory and learning</w:t>
            </w:r>
          </w:p>
        </w:tc>
        <w:tc>
          <w:tcPr>
            <w:tcW w:w="1843" w:type="dxa"/>
            <w:textDirection w:val="btLr"/>
          </w:tcPr>
          <w:p w14:paraId="123042C9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information processing &amp; working memory</w:t>
            </w:r>
          </w:p>
        </w:tc>
        <w:tc>
          <w:tcPr>
            <w:tcW w:w="1843" w:type="dxa"/>
            <w:textDirection w:val="btLr"/>
          </w:tcPr>
          <w:p w14:paraId="607ED9C2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executive functions</w:t>
            </w:r>
          </w:p>
        </w:tc>
        <w:tc>
          <w:tcPr>
            <w:tcW w:w="709" w:type="dxa"/>
            <w:textDirection w:val="btLr"/>
          </w:tcPr>
          <w:p w14:paraId="7D74BEEA" w14:textId="77777777" w:rsidR="00082673" w:rsidRPr="004D247D" w:rsidRDefault="00082673" w:rsidP="006B52E5">
            <w:pPr>
              <w:ind w:left="113" w:right="113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social cognition</w:t>
            </w:r>
          </w:p>
        </w:tc>
      </w:tr>
      <w:tr w:rsidR="00082673" w:rsidRPr="004D247D" w14:paraId="166F320C" w14:textId="77777777" w:rsidTr="004D247D">
        <w:tc>
          <w:tcPr>
            <w:tcW w:w="1276" w:type="dxa"/>
          </w:tcPr>
          <w:p w14:paraId="10DAE620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Gonzalez et al., 2014</w:t>
            </w:r>
          </w:p>
        </w:tc>
        <w:tc>
          <w:tcPr>
            <w:tcW w:w="567" w:type="dxa"/>
          </w:tcPr>
          <w:p w14:paraId="38BB0370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</w:tcPr>
          <w:p w14:paraId="797FB7CD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no deterioration in MDRS at 12-month follow-up</w:t>
            </w:r>
          </w:p>
        </w:tc>
        <w:tc>
          <w:tcPr>
            <w:tcW w:w="850" w:type="dxa"/>
          </w:tcPr>
          <w:p w14:paraId="33BB24B1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418" w:type="dxa"/>
          </w:tcPr>
          <w:p w14:paraId="2D7B5F76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2551" w:type="dxa"/>
          </w:tcPr>
          <w:p w14:paraId="7109FE71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843" w:type="dxa"/>
          </w:tcPr>
          <w:p w14:paraId="27732751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843" w:type="dxa"/>
          </w:tcPr>
          <w:p w14:paraId="07B8286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3EF34A1E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2BF657F5" w14:textId="77777777" w:rsidTr="004D247D">
        <w:tc>
          <w:tcPr>
            <w:tcW w:w="1276" w:type="dxa"/>
          </w:tcPr>
          <w:p w14:paraId="42DFC555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Wojtecki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et al., 2015</w:t>
            </w:r>
          </w:p>
        </w:tc>
        <w:tc>
          <w:tcPr>
            <w:tcW w:w="567" w:type="dxa"/>
          </w:tcPr>
          <w:p w14:paraId="1DA238F4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736FB1C5" w14:textId="648D5F73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no change in MDRS total score at 6-month follow -up (atypical score reporting</w:t>
            </w:r>
            <w:r w:rsidR="000A6FBF" w:rsidRPr="004D247D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>percent of performable points)</w:t>
            </w:r>
          </w:p>
        </w:tc>
        <w:tc>
          <w:tcPr>
            <w:tcW w:w="850" w:type="dxa"/>
          </w:tcPr>
          <w:p w14:paraId="1F03B733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418" w:type="dxa"/>
          </w:tcPr>
          <w:p w14:paraId="6C97D0E7" w14:textId="18F12B88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no change 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MDRS construction</w:t>
            </w:r>
          </w:p>
        </w:tc>
        <w:tc>
          <w:tcPr>
            <w:tcW w:w="2551" w:type="dxa"/>
          </w:tcPr>
          <w:p w14:paraId="173622A9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843" w:type="dxa"/>
          </w:tcPr>
          <w:p w14:paraId="12DC60E0" w14:textId="18E83862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deterioration 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>n MDRS concentration (possibly initiation/perseveration scale) at 6-months</w:t>
            </w:r>
          </w:p>
        </w:tc>
        <w:tc>
          <w:tcPr>
            <w:tcW w:w="1843" w:type="dxa"/>
          </w:tcPr>
          <w:p w14:paraId="2B7D1CAF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79C23EF6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0C67742D" w14:textId="77777777" w:rsidTr="004D247D">
        <w:tc>
          <w:tcPr>
            <w:tcW w:w="1276" w:type="dxa"/>
          </w:tcPr>
          <w:p w14:paraId="24991DC2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Zittel et al., 2018</w:t>
            </w:r>
          </w:p>
        </w:tc>
        <w:tc>
          <w:tcPr>
            <w:tcW w:w="567" w:type="dxa"/>
          </w:tcPr>
          <w:p w14:paraId="21176775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14:paraId="19E8AE07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no definite deterioration of cognitive function</w:t>
            </w:r>
          </w:p>
        </w:tc>
        <w:tc>
          <w:tcPr>
            <w:tcW w:w="850" w:type="dxa"/>
          </w:tcPr>
          <w:p w14:paraId="0E68F0B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418" w:type="dxa"/>
          </w:tcPr>
          <w:p w14:paraId="6AE6D8A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2551" w:type="dxa"/>
          </w:tcPr>
          <w:p w14:paraId="35130990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843" w:type="dxa"/>
          </w:tcPr>
          <w:p w14:paraId="3662B37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1843" w:type="dxa"/>
          </w:tcPr>
          <w:p w14:paraId="038B3054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709" w:type="dxa"/>
          </w:tcPr>
          <w:p w14:paraId="0DC9A910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  <w:tr w:rsidR="00082673" w:rsidRPr="004D247D" w14:paraId="30B054DF" w14:textId="77777777" w:rsidTr="004D247D">
        <w:tc>
          <w:tcPr>
            <w:tcW w:w="1276" w:type="dxa"/>
          </w:tcPr>
          <w:p w14:paraId="77E0A003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D247D">
              <w:rPr>
                <w:rFonts w:cstheme="minorHAnsi"/>
                <w:sz w:val="20"/>
                <w:szCs w:val="20"/>
                <w:lang w:val="en-US"/>
              </w:rPr>
              <w:t>Sanrey</w:t>
            </w:r>
            <w:proofErr w:type="spellEnd"/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et al., 2021</w:t>
            </w:r>
          </w:p>
        </w:tc>
        <w:tc>
          <w:tcPr>
            <w:tcW w:w="567" w:type="dxa"/>
          </w:tcPr>
          <w:p w14:paraId="7F677FBB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1</w:t>
            </w:r>
          </w:p>
          <w:p w14:paraId="409C37D2" w14:textId="77777777" w:rsidR="00082673" w:rsidRPr="004D247D" w:rsidRDefault="00082673" w:rsidP="006B52E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4165C1D" w14:textId="77777777" w:rsidR="00082673" w:rsidRPr="004D247D" w:rsidRDefault="00082673" w:rsidP="006B52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deterioration of MDRS score at 3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and 4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follow-up</w:t>
            </w:r>
          </w:p>
          <w:p w14:paraId="28D8A2CC" w14:textId="263DEAE1" w:rsidR="00082673" w:rsidRPr="004D247D" w:rsidRDefault="00082673" w:rsidP="006B52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two youngest cases (&lt;</w:t>
            </w:r>
            <w:r w:rsidR="00EE76C4" w:rsidRPr="004D2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>60 years old at surgery) demonstrated a dramatic drop of their cognitive abilities 1 year before they die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(severe dementia</w:t>
            </w:r>
            <w:r w:rsidR="00EE76C4" w:rsidRPr="004D2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>—</w:t>
            </w:r>
            <w:r w:rsidR="00EE76C4" w:rsidRPr="004D2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>MDRS &lt; 10)</w:t>
            </w:r>
          </w:p>
        </w:tc>
        <w:tc>
          <w:tcPr>
            <w:tcW w:w="850" w:type="dxa"/>
          </w:tcPr>
          <w:p w14:paraId="19EA32E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</w:tcPr>
          <w:p w14:paraId="48B02DCC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  <w:tc>
          <w:tcPr>
            <w:tcW w:w="2551" w:type="dxa"/>
          </w:tcPr>
          <w:p w14:paraId="29D9CF71" w14:textId="3AD6ACC8" w:rsidR="00082673" w:rsidRPr="004D247D" w:rsidRDefault="00082673" w:rsidP="006B52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deterioration 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MDRS memory &amp; orientation at 4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follow-up; only 1 patient assessed at 4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follow up with verbal learning (RL/</w:t>
            </w:r>
          </w:p>
          <w:p w14:paraId="23F7DDD8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RI16 verbal memory test)</w:t>
            </w:r>
          </w:p>
        </w:tc>
        <w:tc>
          <w:tcPr>
            <w:tcW w:w="1843" w:type="dxa"/>
          </w:tcPr>
          <w:p w14:paraId="77067F5B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deterioration on Digit Span forward and MDRS attention at 4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follow-up</w:t>
            </w:r>
          </w:p>
        </w:tc>
        <w:tc>
          <w:tcPr>
            <w:tcW w:w="1843" w:type="dxa"/>
          </w:tcPr>
          <w:p w14:paraId="4F50C8BC" w14:textId="43C235CF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no change </w:t>
            </w:r>
            <w:r w:rsidR="003043DC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fluency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and TMT at4</w:t>
            </w:r>
            <w:r w:rsidRPr="004D24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4D247D">
              <w:rPr>
                <w:rFonts w:cstheme="minorHAnsi"/>
                <w:sz w:val="20"/>
                <w:szCs w:val="20"/>
                <w:lang w:val="en-US"/>
              </w:rPr>
              <w:t xml:space="preserve"> follow-up</w:t>
            </w:r>
          </w:p>
        </w:tc>
        <w:tc>
          <w:tcPr>
            <w:tcW w:w="709" w:type="dxa"/>
          </w:tcPr>
          <w:p w14:paraId="6931A5BE" w14:textId="77777777" w:rsidR="00082673" w:rsidRPr="004D247D" w:rsidRDefault="00082673" w:rsidP="006B52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D247D">
              <w:rPr>
                <w:rFonts w:cstheme="minorHAnsi"/>
                <w:sz w:val="20"/>
                <w:szCs w:val="20"/>
                <w:lang w:val="en-US"/>
              </w:rPr>
              <w:t>NR</w:t>
            </w:r>
          </w:p>
        </w:tc>
      </w:tr>
    </w:tbl>
    <w:p w14:paraId="77B4C999" w14:textId="77777777" w:rsidR="00082673" w:rsidRPr="004D247D" w:rsidRDefault="00082673" w:rsidP="00082673">
      <w:pPr>
        <w:ind w:left="-567"/>
        <w:rPr>
          <w:rFonts w:cstheme="minorHAnsi"/>
          <w:lang w:val="en-US"/>
        </w:rPr>
      </w:pPr>
      <w:r w:rsidRPr="004D247D">
        <w:rPr>
          <w:rFonts w:cstheme="minorHAnsi"/>
          <w:lang w:val="en-US"/>
        </w:rPr>
        <w:t xml:space="preserve"> MDRS, Mattis Dementia Rating Scale; TMT, Trail Making Test</w:t>
      </w:r>
    </w:p>
    <w:p w14:paraId="6DA6E392" w14:textId="77777777" w:rsidR="00082673" w:rsidRPr="004D247D" w:rsidRDefault="00082673" w:rsidP="00082673">
      <w:pPr>
        <w:rPr>
          <w:rFonts w:cstheme="minorHAnsi"/>
          <w:lang w:val="en-US"/>
        </w:rPr>
      </w:pPr>
      <w:r w:rsidRPr="004D247D">
        <w:rPr>
          <w:rFonts w:cstheme="minorHAnsi"/>
          <w:vertAlign w:val="superscript"/>
          <w:lang w:val="en-US"/>
        </w:rPr>
        <w:t>1</w:t>
      </w:r>
      <w:r w:rsidRPr="004D247D">
        <w:rPr>
          <w:rFonts w:cstheme="minorHAnsi"/>
          <w:lang w:val="en-US"/>
        </w:rPr>
        <w:t xml:space="preserve"> full cognitive data available for 1-10 patients depending on test and time-point</w:t>
      </w:r>
    </w:p>
    <w:p w14:paraId="4E4899F6" w14:textId="5EF94EC6" w:rsidR="00082673" w:rsidRPr="004D247D" w:rsidRDefault="00082673" w:rsidP="00082673">
      <w:pPr>
        <w:rPr>
          <w:rFonts w:cstheme="minorHAnsi"/>
          <w:lang w:val="en-US"/>
        </w:rPr>
      </w:pPr>
      <w:r w:rsidRPr="004D247D">
        <w:rPr>
          <w:rFonts w:cstheme="minorHAnsi"/>
          <w:vertAlign w:val="superscript"/>
          <w:lang w:val="en-US"/>
        </w:rPr>
        <w:t>2</w:t>
      </w:r>
      <w:r w:rsidRPr="004D247D">
        <w:rPr>
          <w:rFonts w:cstheme="minorHAnsi"/>
          <w:lang w:val="en-US"/>
        </w:rPr>
        <w:t xml:space="preserve"> the authors reported fluency as language, here we grouped it under executive function</w:t>
      </w:r>
    </w:p>
    <w:p w14:paraId="1D4FF074" w14:textId="378345FB" w:rsidR="008E7D9B" w:rsidRPr="004D247D" w:rsidRDefault="008E7D9B" w:rsidP="00082673">
      <w:pPr>
        <w:rPr>
          <w:rFonts w:cstheme="minorHAnsi"/>
          <w:lang w:val="en-US"/>
        </w:rPr>
      </w:pPr>
    </w:p>
    <w:p w14:paraId="42208015" w14:textId="72ACB3C1" w:rsidR="008E7D9B" w:rsidRPr="004D247D" w:rsidRDefault="00EE76C4" w:rsidP="00082673">
      <w:pPr>
        <w:rPr>
          <w:rFonts w:cstheme="minorHAnsi"/>
          <w:lang w:val="en-US"/>
        </w:rPr>
      </w:pPr>
      <w:proofErr w:type="gramStart"/>
      <w:r w:rsidRPr="004D247D">
        <w:rPr>
          <w:rFonts w:cstheme="minorHAnsi"/>
          <w:b/>
          <w:lang w:val="en-US"/>
        </w:rPr>
        <w:lastRenderedPageBreak/>
        <w:t>Supplementary Table 3.</w:t>
      </w:r>
      <w:proofErr w:type="gramEnd"/>
      <w:r w:rsidRPr="004D247D">
        <w:rPr>
          <w:rFonts w:cstheme="minorHAnsi"/>
          <w:lang w:val="en-US"/>
        </w:rPr>
        <w:t xml:space="preserve"> </w:t>
      </w:r>
      <w:r w:rsidR="008E7D9B" w:rsidRPr="004D247D">
        <w:rPr>
          <w:rFonts w:cstheme="minorHAnsi"/>
          <w:lang w:val="en-US"/>
        </w:rPr>
        <w:t>Adverse events of deep brain stimulation in Huntington’s disease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3608"/>
      </w:tblGrid>
      <w:tr w:rsidR="008E7D9B" w:rsidRPr="004D247D" w14:paraId="560EF6A2" w14:textId="77777777" w:rsidTr="004D247D">
        <w:trPr>
          <w:trHeight w:val="510"/>
        </w:trPr>
        <w:tc>
          <w:tcPr>
            <w:tcW w:w="1702" w:type="dxa"/>
            <w:vMerge w:val="restart"/>
          </w:tcPr>
          <w:p w14:paraId="226A1A22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Authors, publication year</w:t>
            </w:r>
          </w:p>
        </w:tc>
        <w:tc>
          <w:tcPr>
            <w:tcW w:w="13608" w:type="dxa"/>
            <w:vMerge w:val="restart"/>
          </w:tcPr>
          <w:p w14:paraId="5B794312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Adverse events</w:t>
            </w:r>
          </w:p>
        </w:tc>
      </w:tr>
      <w:tr w:rsidR="008E7D9B" w:rsidRPr="004D247D" w14:paraId="6AAAF89A" w14:textId="77777777" w:rsidTr="004D247D">
        <w:trPr>
          <w:trHeight w:val="269"/>
        </w:trPr>
        <w:tc>
          <w:tcPr>
            <w:tcW w:w="1702" w:type="dxa"/>
            <w:vMerge/>
          </w:tcPr>
          <w:p w14:paraId="171890AD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</w:p>
        </w:tc>
        <w:tc>
          <w:tcPr>
            <w:tcW w:w="13608" w:type="dxa"/>
            <w:vMerge/>
          </w:tcPr>
          <w:p w14:paraId="2472FEF0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</w:p>
        </w:tc>
      </w:tr>
      <w:tr w:rsidR="008E7D9B" w:rsidRPr="004D247D" w14:paraId="5E3D4E78" w14:textId="77777777" w:rsidTr="004D247D">
        <w:trPr>
          <w:trHeight w:val="988"/>
        </w:trPr>
        <w:tc>
          <w:tcPr>
            <w:tcW w:w="1702" w:type="dxa"/>
          </w:tcPr>
          <w:p w14:paraId="3C102DB9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Gonzalez et al., 2014</w:t>
            </w:r>
          </w:p>
        </w:tc>
        <w:tc>
          <w:tcPr>
            <w:tcW w:w="13608" w:type="dxa"/>
          </w:tcPr>
          <w:p w14:paraId="53B6DCC3" w14:textId="484A1D90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eastAsia="Times-Roman" w:cstheme="minorHAnsi"/>
                <w:lang w:val="en-US"/>
              </w:rPr>
            </w:pPr>
            <w:r w:rsidRPr="004D247D">
              <w:rPr>
                <w:rFonts w:eastAsia="Times-Roman" w:cstheme="minorHAnsi"/>
                <w:lang w:val="en-US"/>
              </w:rPr>
              <w:t>hardware dysfunction leading to extension replacement (n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=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1);</w:t>
            </w:r>
          </w:p>
          <w:p w14:paraId="293FF46A" w14:textId="2F2948DA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eastAsia="Times-Roman" w:cstheme="minorHAnsi"/>
                <w:lang w:val="en-US"/>
              </w:rPr>
            </w:pPr>
            <w:r w:rsidRPr="004D247D">
              <w:rPr>
                <w:rFonts w:eastAsia="Times-Roman" w:cstheme="minorHAnsi"/>
                <w:lang w:val="en-US"/>
              </w:rPr>
              <w:t>repositioning of one of the leads after 1 year due to suboptimal control of chorea (n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=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1);</w:t>
            </w:r>
          </w:p>
          <w:p w14:paraId="15905C9A" w14:textId="166A6FFF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eastAsia="Times-Roman" w:cstheme="minorHAnsi"/>
                <w:lang w:val="en-US"/>
              </w:rPr>
            </w:pPr>
            <w:proofErr w:type="spellStart"/>
            <w:proofErr w:type="gramStart"/>
            <w:r w:rsidRPr="004D247D">
              <w:rPr>
                <w:rFonts w:cstheme="minorHAnsi"/>
              </w:rPr>
              <w:t>suicide</w:t>
            </w:r>
            <w:proofErr w:type="spellEnd"/>
            <w:proofErr w:type="gramEnd"/>
            <w:r w:rsidRPr="004D247D">
              <w:rPr>
                <w:rFonts w:cstheme="minorHAnsi"/>
              </w:rPr>
              <w:t xml:space="preserve"> </w:t>
            </w:r>
            <w:proofErr w:type="spellStart"/>
            <w:r w:rsidRPr="004D247D">
              <w:rPr>
                <w:rFonts w:cstheme="minorHAnsi"/>
              </w:rPr>
              <w:t>attempt</w:t>
            </w:r>
            <w:proofErr w:type="spellEnd"/>
            <w:r w:rsidRPr="004D247D">
              <w:rPr>
                <w:rFonts w:eastAsia="Times-Roman" w:cstheme="minorHAnsi"/>
                <w:lang w:val="en-US"/>
              </w:rPr>
              <w:t xml:space="preserve"> (n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=</w:t>
            </w:r>
            <w:r w:rsidR="00EE76C4" w:rsidRPr="004D247D">
              <w:rPr>
                <w:rFonts w:eastAsia="Times-Roman" w:cstheme="minorHAnsi"/>
                <w:lang w:val="en-US"/>
              </w:rPr>
              <w:t xml:space="preserve"> </w:t>
            </w:r>
            <w:r w:rsidRPr="004D247D">
              <w:rPr>
                <w:rFonts w:eastAsia="Times-Roman" w:cstheme="minorHAnsi"/>
                <w:lang w:val="en-US"/>
              </w:rPr>
              <w:t>1)</w:t>
            </w:r>
          </w:p>
        </w:tc>
      </w:tr>
      <w:tr w:rsidR="008E7D9B" w:rsidRPr="006D03AD" w14:paraId="3049835A" w14:textId="77777777" w:rsidTr="004D247D">
        <w:trPr>
          <w:trHeight w:val="1811"/>
        </w:trPr>
        <w:tc>
          <w:tcPr>
            <w:tcW w:w="1702" w:type="dxa"/>
          </w:tcPr>
          <w:p w14:paraId="70F83938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proofErr w:type="spellStart"/>
            <w:r w:rsidRPr="004D247D">
              <w:rPr>
                <w:rFonts w:cstheme="minorHAnsi"/>
                <w:lang w:val="en-US"/>
              </w:rPr>
              <w:t>Wojtecki</w:t>
            </w:r>
            <w:proofErr w:type="spellEnd"/>
            <w:r w:rsidRPr="004D247D">
              <w:rPr>
                <w:rFonts w:cstheme="minorHAnsi"/>
                <w:lang w:val="en-US"/>
              </w:rPr>
              <w:t xml:space="preserve"> et al., 2015</w:t>
            </w:r>
          </w:p>
        </w:tc>
        <w:tc>
          <w:tcPr>
            <w:tcW w:w="13608" w:type="dxa"/>
          </w:tcPr>
          <w:p w14:paraId="7DB7FB32" w14:textId="11CBB78E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gait impairment and hyperkinesia after reprogram</w:t>
            </w:r>
            <w:r w:rsidR="0012188F">
              <w:rPr>
                <w:rFonts w:cstheme="minorHAnsi"/>
                <w:lang w:val="en-US"/>
              </w:rPr>
              <w:t>m</w:t>
            </w:r>
            <w:r w:rsidRPr="004D247D">
              <w:rPr>
                <w:rFonts w:cstheme="minorHAnsi"/>
                <w:lang w:val="en-US"/>
              </w:rPr>
              <w:t>ing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 – serious adverse event leading to hospital admission and requiring reprogram</w:t>
            </w:r>
            <w:r w:rsidR="0012188F">
              <w:rPr>
                <w:rFonts w:cstheme="minorHAnsi"/>
                <w:lang w:val="en-US"/>
              </w:rPr>
              <w:t>m</w:t>
            </w:r>
            <w:r w:rsidRPr="004D247D">
              <w:rPr>
                <w:rFonts w:cstheme="minorHAnsi"/>
                <w:lang w:val="en-US"/>
              </w:rPr>
              <w:t>ing;</w:t>
            </w:r>
          </w:p>
          <w:p w14:paraId="162CB610" w14:textId="0F52B5A6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postoperative malignant hyperthermia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 xml:space="preserve">1) – serious adverse event life-threatening and leading to prolonged hospital stay; </w:t>
            </w:r>
          </w:p>
          <w:p w14:paraId="4C5131E5" w14:textId="30BDF11A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hyperthermia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1);</w:t>
            </w:r>
          </w:p>
          <w:p w14:paraId="61F3ECDD" w14:textId="39ECF155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bradykinesia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1);</w:t>
            </w:r>
          </w:p>
          <w:p w14:paraId="65D2CFD8" w14:textId="77077A04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gait impairment and fall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 xml:space="preserve">1), </w:t>
            </w:r>
          </w:p>
          <w:p w14:paraId="637C9172" w14:textId="73A37F04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increased chorea after reprograming due to bradykinesia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 xml:space="preserve">1); </w:t>
            </w:r>
          </w:p>
          <w:p w14:paraId="3CE4A58B" w14:textId="3105F7C9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deactivation of impulse generator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 xml:space="preserve">1); </w:t>
            </w:r>
          </w:p>
          <w:p w14:paraId="2AAFAB40" w14:textId="39755592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hospitalization-related (n</w:t>
            </w:r>
            <w:r w:rsidR="004D247D">
              <w:rPr>
                <w:rFonts w:cstheme="minorHAnsi"/>
                <w:lang w:val="en-US"/>
              </w:rPr>
              <w:t>=</w:t>
            </w:r>
            <w:r w:rsidRPr="004D247D">
              <w:rPr>
                <w:rFonts w:cstheme="minorHAnsi"/>
                <w:lang w:val="en-US"/>
              </w:rPr>
              <w:t>3): thrombophlebitis, MRSA nose infection, superficial nose abrasion</w:t>
            </w:r>
          </w:p>
        </w:tc>
      </w:tr>
      <w:tr w:rsidR="008E7D9B" w:rsidRPr="004D247D" w14:paraId="00DE8F17" w14:textId="77777777" w:rsidTr="004D247D">
        <w:trPr>
          <w:trHeight w:val="708"/>
        </w:trPr>
        <w:tc>
          <w:tcPr>
            <w:tcW w:w="1702" w:type="dxa"/>
          </w:tcPr>
          <w:p w14:paraId="0F40EA04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Zittel et al., 2018</w:t>
            </w:r>
          </w:p>
        </w:tc>
        <w:tc>
          <w:tcPr>
            <w:tcW w:w="13608" w:type="dxa"/>
          </w:tcPr>
          <w:p w14:paraId="485E5885" w14:textId="544EEAEE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frequency-dependent increase of chorea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2)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6676C194" w14:textId="72978A45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stupor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74ED2DBE" w14:textId="3AA062CA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dysphagia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4A00D034" w14:textId="35FAC49D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 xml:space="preserve">small </w:t>
            </w:r>
            <w:proofErr w:type="spellStart"/>
            <w:r w:rsidRPr="004D247D">
              <w:rPr>
                <w:rFonts w:cstheme="minorHAnsi"/>
                <w:lang w:val="en-US"/>
              </w:rPr>
              <w:t>haemorrhage</w:t>
            </w:r>
            <w:proofErr w:type="spellEnd"/>
            <w:r w:rsidRPr="004D247D">
              <w:rPr>
                <w:rFonts w:cstheme="minorHAnsi"/>
                <w:lang w:val="en-US"/>
              </w:rPr>
              <w:t xml:space="preserve">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1)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1C40303D" w14:textId="70557DB8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limbs spasticity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3)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6587435D" w14:textId="1AC4EF03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postural instability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2)</w:t>
            </w:r>
            <w:r w:rsidR="00EE76C4" w:rsidRPr="004D247D">
              <w:rPr>
                <w:rFonts w:cstheme="minorHAnsi"/>
                <w:lang w:val="en-US"/>
              </w:rPr>
              <w:t>;</w:t>
            </w:r>
          </w:p>
          <w:p w14:paraId="11303143" w14:textId="0FBCAD3E" w:rsidR="008E7D9B" w:rsidRPr="004D247D" w:rsidRDefault="008E7D9B" w:rsidP="00462D6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gait impairment (n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=</w:t>
            </w:r>
            <w:r w:rsidR="00EE76C4" w:rsidRPr="004D247D">
              <w:rPr>
                <w:rFonts w:cstheme="minorHAnsi"/>
                <w:lang w:val="en-US"/>
              </w:rPr>
              <w:t xml:space="preserve"> </w:t>
            </w:r>
            <w:r w:rsidRPr="004D247D">
              <w:rPr>
                <w:rFonts w:cstheme="minorHAnsi"/>
                <w:lang w:val="en-US"/>
              </w:rPr>
              <w:t>3)</w:t>
            </w:r>
          </w:p>
        </w:tc>
      </w:tr>
      <w:tr w:rsidR="008E7D9B" w:rsidRPr="004D247D" w14:paraId="293A20C8" w14:textId="77777777" w:rsidTr="004D247D">
        <w:trPr>
          <w:trHeight w:val="647"/>
        </w:trPr>
        <w:tc>
          <w:tcPr>
            <w:tcW w:w="1702" w:type="dxa"/>
          </w:tcPr>
          <w:p w14:paraId="75241E39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proofErr w:type="spellStart"/>
            <w:r w:rsidRPr="004D247D">
              <w:rPr>
                <w:rFonts w:cstheme="minorHAnsi"/>
                <w:lang w:val="en-US"/>
              </w:rPr>
              <w:t>Sanrey</w:t>
            </w:r>
            <w:proofErr w:type="spellEnd"/>
            <w:r w:rsidRPr="004D247D">
              <w:rPr>
                <w:rFonts w:cstheme="minorHAnsi"/>
                <w:lang w:val="en-US"/>
              </w:rPr>
              <w:t xml:space="preserve"> et al., 2021</w:t>
            </w:r>
          </w:p>
        </w:tc>
        <w:tc>
          <w:tcPr>
            <w:tcW w:w="13608" w:type="dxa"/>
          </w:tcPr>
          <w:p w14:paraId="05A86BBF" w14:textId="77777777" w:rsidR="008E7D9B" w:rsidRPr="004D247D" w:rsidRDefault="008E7D9B" w:rsidP="00462D66">
            <w:pPr>
              <w:rPr>
                <w:rFonts w:cstheme="minorHAnsi"/>
                <w:lang w:val="en-US"/>
              </w:rPr>
            </w:pPr>
            <w:r w:rsidRPr="004D247D">
              <w:rPr>
                <w:rFonts w:cstheme="minorHAnsi"/>
                <w:lang w:val="en-US"/>
              </w:rPr>
              <w:t>not reported</w:t>
            </w:r>
          </w:p>
        </w:tc>
      </w:tr>
    </w:tbl>
    <w:p w14:paraId="3291044B" w14:textId="77777777" w:rsidR="00112D38" w:rsidRPr="00082673" w:rsidRDefault="00112D38">
      <w:pPr>
        <w:rPr>
          <w:lang w:val="en-US"/>
        </w:rPr>
      </w:pPr>
    </w:p>
    <w:sectPr w:rsidR="00112D38" w:rsidRPr="00082673" w:rsidSect="00E02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wNDYzNTQ3NDKytDBR0lEKTi0uzszPAykwqgUAEI33wiwAAAA="/>
  </w:docVars>
  <w:rsids>
    <w:rsidRoot w:val="00082673"/>
    <w:rsid w:val="00082673"/>
    <w:rsid w:val="000A6FBF"/>
    <w:rsid w:val="00112D38"/>
    <w:rsid w:val="0012188F"/>
    <w:rsid w:val="001279CC"/>
    <w:rsid w:val="003043DC"/>
    <w:rsid w:val="00371796"/>
    <w:rsid w:val="004D247D"/>
    <w:rsid w:val="006D03AD"/>
    <w:rsid w:val="008E335F"/>
    <w:rsid w:val="008E7D9B"/>
    <w:rsid w:val="00E54311"/>
    <w:rsid w:val="00EE76C4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8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7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7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2022-06-22T07:38:00Z</dcterms:created>
  <dcterms:modified xsi:type="dcterms:W3CDTF">2022-06-22T07:38:00Z</dcterms:modified>
</cp:coreProperties>
</file>