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6F" w:rsidRPr="001E0F79" w:rsidRDefault="0048546F" w:rsidP="0048546F">
      <w:pPr>
        <w:jc w:val="both"/>
        <w:rPr>
          <w:i/>
          <w:lang w:val="en-GB"/>
        </w:rPr>
      </w:pPr>
      <w:bookmarkStart w:id="0" w:name="_GoBack"/>
      <w:bookmarkEnd w:id="0"/>
    </w:p>
    <w:p w:rsidR="0048546F" w:rsidRPr="001E0F79" w:rsidRDefault="0048546F" w:rsidP="0048546F">
      <w:pPr>
        <w:jc w:val="both"/>
        <w:rPr>
          <w:i/>
          <w:lang w:val="en-GB"/>
        </w:rPr>
      </w:pPr>
    </w:p>
    <w:p w:rsidR="0048546F" w:rsidRPr="001E0F79" w:rsidRDefault="0048546F" w:rsidP="0048546F">
      <w:pPr>
        <w:spacing w:line="360" w:lineRule="auto"/>
        <w:jc w:val="both"/>
        <w:rPr>
          <w:b/>
          <w:bCs/>
          <w:lang w:val="en-GB"/>
        </w:rPr>
      </w:pPr>
      <w:r w:rsidRPr="001E0F79">
        <w:rPr>
          <w:b/>
          <w:bCs/>
          <w:lang w:val="en-GB"/>
        </w:rPr>
        <w:t>Table 3. Comparative analyses of the variables under study</w:t>
      </w:r>
    </w:p>
    <w:p w:rsidR="0048546F" w:rsidRPr="001E0F79" w:rsidRDefault="0048546F" w:rsidP="0048546F">
      <w:pPr>
        <w:rPr>
          <w:lang w:val="en-GB"/>
        </w:rPr>
      </w:pPr>
    </w:p>
    <w:tbl>
      <w:tblPr>
        <w:tblStyle w:val="Tabela-Siatka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60"/>
        <w:gridCol w:w="1203"/>
        <w:gridCol w:w="1203"/>
        <w:gridCol w:w="1053"/>
        <w:gridCol w:w="1203"/>
        <w:gridCol w:w="1203"/>
        <w:gridCol w:w="903"/>
      </w:tblGrid>
      <w:tr w:rsidR="001E0F79" w:rsidRPr="001E0F79" w:rsidTr="006D7153">
        <w:trPr>
          <w:trHeight w:val="26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</w:p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  <w:r w:rsidRPr="001E0F79">
              <w:rPr>
                <w:b/>
                <w:bCs/>
              </w:rPr>
              <w:t>RRMS</w:t>
            </w:r>
          </w:p>
          <w:p w:rsidR="0048546F" w:rsidRPr="001E0F79" w:rsidRDefault="0048546F" w:rsidP="006D7153">
            <w:pPr>
              <w:jc w:val="center"/>
            </w:pPr>
            <w:r w:rsidRPr="001E0F79">
              <w:t>(n=62)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</w:p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  <w:r w:rsidRPr="001E0F79">
              <w:rPr>
                <w:b/>
                <w:bCs/>
              </w:rPr>
              <w:t>PMS</w:t>
            </w:r>
          </w:p>
          <w:p w:rsidR="0048546F" w:rsidRPr="001E0F79" w:rsidRDefault="0048546F" w:rsidP="006D7153">
            <w:pPr>
              <w:jc w:val="center"/>
            </w:pPr>
            <w:r w:rsidRPr="001E0F79">
              <w:t>(n=13)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</w:p>
          <w:p w:rsidR="0048546F" w:rsidRPr="001E0F79" w:rsidRDefault="0048546F" w:rsidP="006D7153">
            <w:pPr>
              <w:jc w:val="center"/>
              <w:rPr>
                <w:bCs/>
                <w:i/>
                <w:iCs/>
              </w:rPr>
            </w:pPr>
            <w:r w:rsidRPr="001E0F79">
              <w:rPr>
                <w:bCs/>
                <w:i/>
                <w:iCs/>
              </w:rPr>
              <w:t>Sign.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</w:p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  <w:r w:rsidRPr="001E0F79">
              <w:rPr>
                <w:b/>
                <w:bCs/>
              </w:rPr>
              <w:t>NEDA-3</w:t>
            </w:r>
          </w:p>
          <w:p w:rsidR="0048546F" w:rsidRPr="001E0F79" w:rsidRDefault="0048546F" w:rsidP="006D7153">
            <w:pPr>
              <w:jc w:val="center"/>
            </w:pPr>
            <w:r w:rsidRPr="001E0F79">
              <w:t>(n=62)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</w:p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  <w:r w:rsidRPr="001E0F79">
              <w:rPr>
                <w:b/>
                <w:bCs/>
              </w:rPr>
              <w:t>EDA-3</w:t>
            </w:r>
          </w:p>
          <w:p w:rsidR="0048546F" w:rsidRPr="001E0F79" w:rsidRDefault="0048546F" w:rsidP="006D7153">
            <w:pPr>
              <w:jc w:val="center"/>
            </w:pPr>
            <w:r w:rsidRPr="001E0F79">
              <w:t>(n=13)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</w:p>
          <w:p w:rsidR="0048546F" w:rsidRPr="001E0F79" w:rsidRDefault="0048546F" w:rsidP="006D7153">
            <w:pPr>
              <w:jc w:val="center"/>
              <w:rPr>
                <w:bCs/>
                <w:i/>
                <w:iCs/>
              </w:rPr>
            </w:pPr>
            <w:r w:rsidRPr="001E0F79">
              <w:rPr>
                <w:bCs/>
                <w:i/>
                <w:iCs/>
              </w:rPr>
              <w:t>Sign.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</w:p>
        </w:tc>
      </w:tr>
      <w:tr w:rsidR="001E0F79" w:rsidRPr="001E0F79" w:rsidTr="006D7153">
        <w:trPr>
          <w:trHeight w:val="179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/>
                <w:bCs/>
                <w:lang w:val="en-GB"/>
              </w:rPr>
            </w:pPr>
          </w:p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b/>
                <w:bCs/>
                <w:lang w:val="en-GB"/>
              </w:rPr>
              <w:t>Demographic characteristics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  <w:i/>
              </w:rPr>
            </w:pP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  <w:i/>
              </w:rPr>
            </w:pP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  <w:i/>
              </w:rPr>
            </w:pP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</w:p>
        </w:tc>
      </w:tr>
      <w:tr w:rsidR="001E0F79" w:rsidRPr="001E0F79" w:rsidTr="006D7153">
        <w:trPr>
          <w:trHeight w:val="240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bCs/>
              </w:rPr>
              <w:t>Age (years), mean (SD)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40.48 (9.8)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49.46 (9.98)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  <w:i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rPr>
                <w:bCs/>
                <w:i/>
              </w:rPr>
              <w:t>=</w:t>
            </w:r>
            <w:r w:rsidRPr="001E0F79">
              <w:rPr>
                <w:bCs/>
              </w:rPr>
              <w:t>0.004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42.59 (9.73)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39.5 (13.3)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</w:pPr>
            <w:r w:rsidRPr="001E0F79">
              <w:rPr>
                <w:i/>
                <w:iCs/>
              </w:rPr>
              <w:t>p</w:t>
            </w:r>
            <w:r w:rsidRPr="001E0F79">
              <w:t>=0.26</w:t>
            </w:r>
          </w:p>
        </w:tc>
      </w:tr>
      <w:tr w:rsidR="001E0F79" w:rsidRPr="001E0F79" w:rsidTr="00624581">
        <w:trPr>
          <w:trHeight w:val="201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b/>
                <w:bCs/>
                <w:lang w:val="en-GB"/>
              </w:rPr>
              <w:t>Clinical characteristics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  <w:i/>
              </w:rPr>
            </w:pP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  <w:i/>
              </w:rPr>
            </w:pP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  <w:i/>
              </w:rPr>
            </w:pP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</w:pPr>
          </w:p>
        </w:tc>
      </w:tr>
      <w:tr w:rsidR="001E0F79" w:rsidRPr="001E0F79" w:rsidTr="006D7153">
        <w:trPr>
          <w:trHeight w:val="169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bCs/>
              </w:rPr>
              <w:t>Disease duration (years), mean (SD)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9.4  (6.24)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18.07 (10.33)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  <w:i/>
              </w:rPr>
            </w:pPr>
            <w:r w:rsidRPr="001E0F79">
              <w:rPr>
                <w:bCs/>
                <w:i/>
              </w:rPr>
              <w:t>p=</w:t>
            </w:r>
            <w:r w:rsidRPr="001E0F79">
              <w:rPr>
                <w:bCs/>
              </w:rPr>
              <w:t>0.001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11.15 (7.49)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10.2 (9.69)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</w:pPr>
            <w:r w:rsidRPr="001E0F79">
              <w:rPr>
                <w:i/>
                <w:iCs/>
              </w:rPr>
              <w:t>p</w:t>
            </w:r>
            <w:r w:rsidRPr="001E0F79">
              <w:t>=0.3</w:t>
            </w:r>
          </w:p>
        </w:tc>
      </w:tr>
      <w:tr w:rsidR="001E0F79" w:rsidRPr="001E0F79" w:rsidTr="006D7153">
        <w:trPr>
          <w:trHeight w:val="99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bCs/>
              </w:rPr>
              <w:t>EDSS, mean (SD)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3.14 (0.98)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5.07  (0.53)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  <w:i/>
              </w:rPr>
            </w:pPr>
            <w:r w:rsidRPr="001E0F79">
              <w:rPr>
                <w:bCs/>
                <w:i/>
              </w:rPr>
              <w:t>p=</w:t>
            </w:r>
            <w:r w:rsidRPr="001E0F79">
              <w:rPr>
                <w:bCs/>
              </w:rPr>
              <w:t>0.001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3.39  (1.21)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3.88 (0.89)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</w:pPr>
            <w:r w:rsidRPr="001E0F79">
              <w:rPr>
                <w:i/>
                <w:iCs/>
              </w:rPr>
              <w:t>p</w:t>
            </w:r>
            <w:r w:rsidRPr="001E0F79">
              <w:t>=0.08</w:t>
            </w:r>
          </w:p>
        </w:tc>
      </w:tr>
      <w:tr w:rsidR="001E0F79" w:rsidRPr="001E0F79" w:rsidTr="006D7153">
        <w:trPr>
          <w:trHeight w:val="89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b/>
                <w:bCs/>
                <w:lang w:val="en-GB"/>
              </w:rPr>
              <w:t>MRI measures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  <w:i/>
              </w:rPr>
            </w:pP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  <w:i/>
              </w:rPr>
            </w:pP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  <w:i/>
              </w:rPr>
            </w:pP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</w:p>
        </w:tc>
      </w:tr>
      <w:tr w:rsidR="001E0F79" w:rsidRPr="001E0F79" w:rsidTr="006D7153">
        <w:trPr>
          <w:trHeight w:val="19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lang w:val="en-GB"/>
              </w:rPr>
              <w:t>FLAIR lesions volume (ml),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6.33 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bCs/>
              </w:rPr>
              <w:t>(3.56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>13.45)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17.13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bCs/>
              </w:rPr>
              <w:t xml:space="preserve"> (6.98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>25.85)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  <w:i/>
                <w:iCs/>
              </w:rPr>
              <w:t>p</w:t>
            </w:r>
            <w:r w:rsidRPr="001E0F79">
              <w:rPr>
                <w:bCs/>
              </w:rPr>
              <w:t>=0.017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U=518.5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7.07 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(3.23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>3.95)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10.31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 (5.44–18.06)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p=0.17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U=291.5</w:t>
            </w:r>
          </w:p>
        </w:tc>
      </w:tr>
      <w:tr w:rsidR="001E0F79" w:rsidRPr="001E0F79" w:rsidTr="006D7153">
        <w:trPr>
          <w:trHeight w:val="26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lang w:val="en-GB"/>
              </w:rPr>
              <w:t>FLAIR lesions volume change (ml),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0.03 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bCs/>
              </w:rPr>
              <w:t>(-0.08- 0.28)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0.15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bCs/>
              </w:rPr>
              <w:t xml:space="preserve"> (-0.01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>0.38)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  <w:i/>
                <w:iCs/>
              </w:rPr>
              <w:t>p</w:t>
            </w:r>
            <w:r w:rsidRPr="001E0F79">
              <w:rPr>
                <w:bCs/>
              </w:rPr>
              <w:t>= 0.421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U=331.5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0.02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 (-0.08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>0.24)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0.39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 (0.03–0.72)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0.06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U=173</w:t>
            </w:r>
          </w:p>
        </w:tc>
      </w:tr>
      <w:tr w:rsidR="001E0F79" w:rsidRPr="001E0F79" w:rsidTr="006D7153">
        <w:trPr>
          <w:trHeight w:val="26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lang w:val="en-GB"/>
              </w:rPr>
              <w:t>FLAIR lesions enlarging, median (ml),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 xml:space="preserve">0.25 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>(0.08–0.53)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0.39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(0.18–0.95)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  <w:i/>
                <w:iCs/>
              </w:rPr>
              <w:t>p</w:t>
            </w:r>
            <w:r w:rsidRPr="001E0F79">
              <w:rPr>
                <w:bCs/>
              </w:rPr>
              <w:t xml:space="preserve"> =0.253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U=335.5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0.25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 (0.08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>0.53)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0.42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 (0.11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>0.85)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0.33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U=210</w:t>
            </w:r>
          </w:p>
        </w:tc>
      </w:tr>
      <w:tr w:rsidR="001E0F79" w:rsidRPr="001E0F79" w:rsidTr="006D7153">
        <w:trPr>
          <w:trHeight w:val="26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lang w:val="en-GB"/>
              </w:rPr>
              <w:t xml:space="preserve">T1 </w:t>
            </w:r>
            <w:proofErr w:type="spellStart"/>
            <w:r w:rsidRPr="001E0F79">
              <w:rPr>
                <w:lang w:val="en-GB"/>
              </w:rPr>
              <w:t>hypointense</w:t>
            </w:r>
            <w:proofErr w:type="spellEnd"/>
            <w:r w:rsidRPr="001E0F79">
              <w:rPr>
                <w:lang w:val="en-GB"/>
              </w:rPr>
              <w:t xml:space="preserve"> lesions volume (ml),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4.12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(2.11–8.35)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12.56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(3.62–20.29)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p=0,026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U=470,0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4.36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 (2.07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>9.55)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5.35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 (2.7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>12.31)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0.34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U=292</w:t>
            </w:r>
          </w:p>
        </w:tc>
      </w:tr>
      <w:tr w:rsidR="001E0F79" w:rsidRPr="001E0F79" w:rsidTr="006D7153">
        <w:trPr>
          <w:trHeight w:val="26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lang w:val="en-GB"/>
              </w:rPr>
              <w:t xml:space="preserve">T1 </w:t>
            </w:r>
            <w:proofErr w:type="spellStart"/>
            <w:r w:rsidRPr="001E0F79">
              <w:rPr>
                <w:lang w:val="en-GB"/>
              </w:rPr>
              <w:t>hypointense</w:t>
            </w:r>
            <w:proofErr w:type="spellEnd"/>
            <w:r w:rsidRPr="001E0F79">
              <w:rPr>
                <w:lang w:val="en-GB"/>
              </w:rPr>
              <w:t xml:space="preserve"> lesions volume change (ml),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0.05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(-0.09–0.26)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0.25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(-0.01–0.71)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  <w:i/>
                <w:iCs/>
              </w:rPr>
              <w:t>p</w:t>
            </w:r>
            <w:r w:rsidRPr="001E0F79">
              <w:rPr>
                <w:bCs/>
              </w:rPr>
              <w:t>=0.066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U=387.5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0.05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 (-0.09–0.26)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0.26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 (0.06–0.5)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0.06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U=172.5</w:t>
            </w:r>
          </w:p>
        </w:tc>
      </w:tr>
      <w:tr w:rsidR="001E0F79" w:rsidRPr="001E0F79" w:rsidTr="006D7153">
        <w:trPr>
          <w:trHeight w:val="20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lang w:val="en-GB"/>
              </w:rPr>
              <w:t xml:space="preserve">T1 </w:t>
            </w:r>
            <w:proofErr w:type="spellStart"/>
            <w:r w:rsidRPr="001E0F79">
              <w:rPr>
                <w:lang w:val="en-GB"/>
              </w:rPr>
              <w:t>hypointense</w:t>
            </w:r>
            <w:proofErr w:type="spellEnd"/>
            <w:r w:rsidRPr="001E0F79">
              <w:rPr>
                <w:lang w:val="en-GB"/>
              </w:rPr>
              <w:t xml:space="preserve"> lesions new (ml),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 xml:space="preserve">0.01 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>(0.00–0.04)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0.02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(0.01–0.06)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  <w:i/>
                <w:iCs/>
              </w:rPr>
              <w:t>p</w:t>
            </w:r>
            <w:r w:rsidRPr="001E0F79">
              <w:rPr>
                <w:bCs/>
              </w:rPr>
              <w:t>=0.171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U=319.5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0.01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 (0–0.04)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0.02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 (0.01–0.12)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0.13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U=180.5</w:t>
            </w:r>
          </w:p>
        </w:tc>
      </w:tr>
      <w:tr w:rsidR="001E0F79" w:rsidRPr="001E0F79" w:rsidTr="006D7153">
        <w:trPr>
          <w:trHeight w:val="26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lang w:val="en-GB"/>
              </w:rPr>
              <w:t xml:space="preserve">T1 </w:t>
            </w:r>
            <w:proofErr w:type="spellStart"/>
            <w:r w:rsidRPr="001E0F79">
              <w:rPr>
                <w:lang w:val="en-GB"/>
              </w:rPr>
              <w:t>hypointense</w:t>
            </w:r>
            <w:proofErr w:type="spellEnd"/>
            <w:r w:rsidRPr="001E0F79">
              <w:rPr>
                <w:lang w:val="en-GB"/>
              </w:rPr>
              <w:t xml:space="preserve"> lesions enlarging (ml),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0.21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(0.08–0.46)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0.63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(0.11–1)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  <w:i/>
                <w:iCs/>
              </w:rPr>
              <w:t>p</w:t>
            </w:r>
            <w:r w:rsidRPr="001E0F79">
              <w:rPr>
                <w:bCs/>
              </w:rPr>
              <w:t>=0.059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U=390.0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0.27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 (0.07–0.05)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0.41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 (0.1–0.8)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0.37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U=223.5</w:t>
            </w:r>
          </w:p>
        </w:tc>
      </w:tr>
      <w:tr w:rsidR="001E0F79" w:rsidRPr="001E0F79" w:rsidTr="006D7153">
        <w:trPr>
          <w:trHeight w:val="299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lang w:val="en-GB"/>
              </w:rPr>
              <w:t>WB volume (ml),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 xml:space="preserve">1530 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>(1458–1570)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 xml:space="preserve">1435 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>(1403–1501)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  <w:i/>
                <w:iCs/>
              </w:rPr>
              <w:t>p</w:t>
            </w:r>
            <w:r w:rsidRPr="001E0F79">
              <w:rPr>
                <w:bCs/>
              </w:rPr>
              <w:t>=0,003</w:t>
            </w:r>
          </w:p>
          <w:p w:rsidR="0048546F" w:rsidRPr="001E0F79" w:rsidRDefault="0048546F" w:rsidP="006D7153">
            <w:pPr>
              <w:jc w:val="center"/>
              <w:rPr>
                <w:bCs/>
                <w:i/>
              </w:rPr>
            </w:pPr>
            <w:r w:rsidRPr="001E0F79">
              <w:rPr>
                <w:bCs/>
              </w:rPr>
              <w:t>U=180,5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1515</w:t>
            </w:r>
          </w:p>
          <w:p w:rsidR="0048546F" w:rsidRPr="001E0F79" w:rsidRDefault="0048546F" w:rsidP="006D7153">
            <w:pPr>
              <w:jc w:val="center"/>
              <w:rPr>
                <w:bCs/>
                <w:i/>
              </w:rPr>
            </w:pPr>
            <w:r w:rsidRPr="001E0F79">
              <w:rPr>
                <w:bCs/>
              </w:rPr>
              <w:t xml:space="preserve"> (1444.3–1565.8)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1492</w:t>
            </w:r>
          </w:p>
          <w:p w:rsidR="0048546F" w:rsidRPr="001E0F79" w:rsidRDefault="0048546F" w:rsidP="006D7153">
            <w:pPr>
              <w:jc w:val="center"/>
              <w:rPr>
                <w:bCs/>
                <w:i/>
              </w:rPr>
            </w:pPr>
            <w:r w:rsidRPr="001E0F79">
              <w:rPr>
                <w:bCs/>
              </w:rPr>
              <w:t xml:space="preserve"> (1439.5–1535.5)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0.43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U=444</w:t>
            </w:r>
          </w:p>
        </w:tc>
      </w:tr>
      <w:tr w:rsidR="001E0F79" w:rsidRPr="001E0F79" w:rsidTr="006D7153">
        <w:trPr>
          <w:trHeight w:val="26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lang w:val="en-GB"/>
              </w:rPr>
              <w:t>WB volume normative percentile,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13.7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(1.0–38.5)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3.2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(1.18–7.3)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0.073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U=261.0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10.2</w:t>
            </w:r>
          </w:p>
          <w:p w:rsidR="0048546F" w:rsidRPr="001E0F79" w:rsidRDefault="0048546F" w:rsidP="006D7153">
            <w:pPr>
              <w:jc w:val="center"/>
              <w:rPr>
                <w:bCs/>
                <w:i/>
              </w:rPr>
            </w:pPr>
            <w:r w:rsidRPr="001E0F79">
              <w:rPr>
                <w:bCs/>
              </w:rPr>
              <w:t xml:space="preserve"> (1.16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>38.27)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3.9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 (1.1–23.37)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0.33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U=424</w:t>
            </w:r>
          </w:p>
        </w:tc>
      </w:tr>
      <w:tr w:rsidR="001E0F79" w:rsidRPr="001E0F79" w:rsidTr="006D7153">
        <w:trPr>
          <w:trHeight w:val="26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lang w:val="en-GB"/>
              </w:rPr>
              <w:t>WB annualized volume change (ml),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-0.13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(-0.36–0.03)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-0.52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(-0.71– -0.04)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  <w:i/>
                <w:iCs/>
              </w:rPr>
              <w:t>p</w:t>
            </w:r>
            <w:r w:rsidRPr="001E0F79">
              <w:rPr>
                <w:bCs/>
              </w:rPr>
              <w:t>=0.048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U=204.0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-0.19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 (-0.4–0.05)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-0.32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 (-0.56–0.09)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0.26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U=340.5</w:t>
            </w:r>
          </w:p>
        </w:tc>
      </w:tr>
      <w:tr w:rsidR="001E0F79" w:rsidRPr="001E0F79" w:rsidTr="006D7153">
        <w:trPr>
          <w:trHeight w:val="26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lang w:val="en-GB"/>
              </w:rPr>
              <w:lastRenderedPageBreak/>
              <w:t>WB normal annualised volume change (ml),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-0.19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(-0.22– -0.15)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-0.22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(-0.28 - -0.18)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  <w:i/>
                <w:iCs/>
              </w:rPr>
              <w:t>p</w:t>
            </w:r>
            <w:r w:rsidRPr="001E0F79">
              <w:rPr>
                <w:bCs/>
              </w:rPr>
              <w:t>=0.043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bCs/>
              </w:rPr>
              <w:t>U=201.5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-0.2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(-0,24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 xml:space="preserve"> -0.15)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-0.2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(-0.23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 xml:space="preserve"> -0.15)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0.95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  <w:r w:rsidRPr="001E0F79">
              <w:rPr>
                <w:bCs/>
              </w:rPr>
              <w:t>U=277.5</w:t>
            </w:r>
          </w:p>
        </w:tc>
      </w:tr>
      <w:tr w:rsidR="001E0F79" w:rsidRPr="001E0F79" w:rsidTr="006D7153">
        <w:trPr>
          <w:trHeight w:val="26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lang w:val="en-GB"/>
              </w:rPr>
              <w:t>GM volume (ml),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906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(858.3–940)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85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>3 (807– 909.5)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  <w:i/>
                <w:iCs/>
              </w:rPr>
              <w:t>p</w:t>
            </w:r>
            <w:r w:rsidRPr="001E0F79">
              <w:rPr>
                <w:bCs/>
              </w:rPr>
              <w:t>=0.008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bCs/>
              </w:rPr>
              <w:t>U=207.5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902.5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  <w:r w:rsidRPr="001E0F79">
              <w:rPr>
                <w:bCs/>
              </w:rPr>
              <w:t xml:space="preserve"> (849.3–931.5)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904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  <w:r w:rsidRPr="001E0F79">
              <w:rPr>
                <w:bCs/>
              </w:rPr>
              <w:t xml:space="preserve"> (839–942)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0.99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  <w:r w:rsidRPr="001E0F79">
              <w:rPr>
                <w:bCs/>
              </w:rPr>
              <w:t>U=390.5</w:t>
            </w:r>
          </w:p>
        </w:tc>
      </w:tr>
      <w:tr w:rsidR="001E0F79" w:rsidRPr="001E0F79" w:rsidTr="006D7153">
        <w:trPr>
          <w:trHeight w:val="26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lang w:val="en-GB"/>
              </w:rPr>
              <w:t>GM volume normative percentile,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21.4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(8.75–50)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14.0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(2.68–32.2)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0.227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bCs/>
              </w:rPr>
              <w:t>U=311.5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22.2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(6.6–49.25)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14.0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(5.45–31.3)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0.39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  <w:r w:rsidRPr="001E0F79">
              <w:rPr>
                <w:bCs/>
              </w:rPr>
              <w:t>U= 456.5</w:t>
            </w:r>
          </w:p>
        </w:tc>
      </w:tr>
      <w:tr w:rsidR="001E0F79" w:rsidRPr="001E0F79" w:rsidTr="006D7153">
        <w:trPr>
          <w:trHeight w:val="26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lang w:val="en-GB"/>
              </w:rPr>
              <w:t>GM annual volume change (ml),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-0.3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(-0.66–0.25)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-0.27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(-1.01– 0.18)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0.535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bCs/>
              </w:rPr>
              <w:t>U=288.5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-0.18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(-0.74–0.28)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-0.4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(-0.84– -0.27)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0.26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  <w:r w:rsidRPr="001E0F79">
              <w:rPr>
                <w:bCs/>
              </w:rPr>
              <w:t>U=347.5</w:t>
            </w:r>
          </w:p>
        </w:tc>
      </w:tr>
      <w:tr w:rsidR="001E0F79" w:rsidRPr="001E0F79" w:rsidTr="006D7153">
        <w:trPr>
          <w:trHeight w:val="26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lang w:val="en-GB"/>
              </w:rPr>
              <w:t>GM normal annual volume change (ml),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 xml:space="preserve">-0.3 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>(-0.32– -0.29)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-0.31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(-0.33– -0.29)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0.472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bCs/>
              </w:rPr>
              <w:t>U=283.0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-0.3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(-0.33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 xml:space="preserve"> -0.29)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-0.3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(-0.32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 xml:space="preserve"> -0.29)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0.55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  <w:r w:rsidRPr="001E0F79">
              <w:rPr>
                <w:bCs/>
              </w:rPr>
              <w:t>U= 253.5</w:t>
            </w:r>
          </w:p>
        </w:tc>
      </w:tr>
      <w:tr w:rsidR="001E0F79" w:rsidRPr="001E0F79" w:rsidTr="006D7153">
        <w:trPr>
          <w:trHeight w:val="26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lang w:val="en-GB"/>
              </w:rPr>
              <w:t>Periventricular lesions volume (ml),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5.1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(2.09–12.29)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15.92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>(6.16– 26.89)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  <w:i/>
                <w:iCs/>
              </w:rPr>
              <w:t>p</w:t>
            </w:r>
            <w:r w:rsidRPr="001E0F79">
              <w:rPr>
                <w:bCs/>
              </w:rPr>
              <w:t>=0.008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bCs/>
              </w:rPr>
              <w:t>U=500.5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5.67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(1.6–13.33)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9.53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(4.8–16.89)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0.09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  <w:r w:rsidRPr="001E0F79">
              <w:rPr>
                <w:bCs/>
              </w:rPr>
              <w:t>U=251.5</w:t>
            </w:r>
          </w:p>
        </w:tc>
      </w:tr>
      <w:tr w:rsidR="001E0F79" w:rsidRPr="001E0F79" w:rsidTr="006D7153">
        <w:trPr>
          <w:trHeight w:val="26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proofErr w:type="spellStart"/>
            <w:r w:rsidRPr="001E0F79">
              <w:rPr>
                <w:lang w:val="en-GB"/>
              </w:rPr>
              <w:t>Juxtacortical</w:t>
            </w:r>
            <w:proofErr w:type="spellEnd"/>
            <w:r w:rsidRPr="001E0F79">
              <w:rPr>
                <w:lang w:val="en-GB"/>
              </w:rPr>
              <w:t xml:space="preserve"> lesions volume (ml),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0.2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(0.08–0.41)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0.40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(0.2–0.59)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0.074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bCs/>
              </w:rPr>
              <w:t>U=447.0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0,24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(0.1–0.47)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0.25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(0.12–0.48)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0.80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  <w:r w:rsidRPr="001E0F79">
              <w:rPr>
                <w:bCs/>
              </w:rPr>
              <w:t>U=341.5</w:t>
            </w:r>
          </w:p>
        </w:tc>
      </w:tr>
      <w:tr w:rsidR="001E0F79" w:rsidRPr="001E0F79" w:rsidTr="006D7153">
        <w:trPr>
          <w:trHeight w:val="27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proofErr w:type="spellStart"/>
            <w:r w:rsidRPr="001E0F79">
              <w:rPr>
                <w:lang w:val="en-GB"/>
              </w:rPr>
              <w:t>Infratentorial</w:t>
            </w:r>
            <w:proofErr w:type="spellEnd"/>
            <w:r w:rsidRPr="001E0F79">
              <w:rPr>
                <w:lang w:val="en-GB"/>
              </w:rPr>
              <w:t xml:space="preserve"> lesions volume (ml),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0.01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(0.0–0.07)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0.04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(0.002–0.1)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0.285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bCs/>
              </w:rPr>
              <w:t>U=386.5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0.01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(0–0.07)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0.05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(0.01–0.17)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0.17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  <w:r w:rsidRPr="001E0F79">
              <w:rPr>
                <w:bCs/>
              </w:rPr>
              <w:t>U=262.5</w:t>
            </w:r>
          </w:p>
        </w:tc>
      </w:tr>
      <w:tr w:rsidR="001E0F79" w:rsidRPr="001E0F79" w:rsidTr="006D7153">
        <w:trPr>
          <w:trHeight w:val="26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lang w:val="en-GB"/>
              </w:rPr>
              <w:t>Deep white matter lesions volume (ml),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0.25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(0.29–0.9)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lang w:val="en-GB"/>
              </w:rPr>
            </w:pPr>
            <w:r w:rsidRPr="001E0F79">
              <w:rPr>
                <w:lang w:val="en-GB"/>
              </w:rPr>
              <w:t>0.51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lang w:val="en-GB"/>
              </w:rPr>
              <w:t xml:space="preserve"> (0.24–0.84)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0.889</w:t>
            </w:r>
          </w:p>
          <w:p w:rsidR="0048546F" w:rsidRPr="001E0F79" w:rsidRDefault="0048546F" w:rsidP="006D7153">
            <w:pPr>
              <w:jc w:val="center"/>
            </w:pPr>
            <w:r w:rsidRPr="001E0F79">
              <w:rPr>
                <w:bCs/>
              </w:rPr>
              <w:t>U=321.5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0.53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(0.22–0.9)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0.52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(0.37–0.85)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0.63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  <w:r w:rsidRPr="001E0F79">
              <w:rPr>
                <w:bCs/>
              </w:rPr>
              <w:t>U=321</w:t>
            </w:r>
          </w:p>
        </w:tc>
      </w:tr>
      <w:tr w:rsidR="001E0F79" w:rsidRPr="001E0F79" w:rsidTr="006D7153">
        <w:trPr>
          <w:trHeight w:val="79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/>
                <w:bCs/>
                <w:lang w:val="en-GB"/>
              </w:rPr>
            </w:pPr>
          </w:p>
          <w:p w:rsidR="0048546F" w:rsidRPr="001E0F79" w:rsidRDefault="0048546F" w:rsidP="00624581">
            <w:pPr>
              <w:rPr>
                <w:bCs/>
              </w:rPr>
            </w:pPr>
            <w:r w:rsidRPr="001E0F79">
              <w:rPr>
                <w:b/>
                <w:bCs/>
                <w:lang w:val="en-GB"/>
              </w:rPr>
              <w:t>OCT measures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</w:p>
        </w:tc>
      </w:tr>
      <w:tr w:rsidR="001E0F79" w:rsidRPr="001E0F79" w:rsidTr="006D7153">
        <w:trPr>
          <w:trHeight w:val="26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bCs/>
              </w:rPr>
              <w:t xml:space="preserve">pRNFL </w:t>
            </w:r>
            <w:r w:rsidRPr="001E0F79">
              <w:rPr>
                <w:lang w:val="en-GB"/>
              </w:rPr>
              <w:t>(</w:t>
            </w:r>
            <w:r w:rsidRPr="001E0F79">
              <w:rPr>
                <w:shd w:val="clear" w:color="auto" w:fill="FFFFFF"/>
                <w:lang w:val="en-GB"/>
              </w:rPr>
              <w:t>µm),</w:t>
            </w:r>
            <w:r w:rsidRPr="001E0F79">
              <w:rPr>
                <w:lang w:val="en-GB"/>
              </w:rPr>
              <w:t xml:space="preserve">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92.8 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(84.5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>104.7)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85.97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 (81.5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>90.43)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</w:pPr>
            <w:r w:rsidRPr="001E0F79">
              <w:rPr>
                <w:i/>
                <w:iCs/>
              </w:rPr>
              <w:t>p</w:t>
            </w:r>
            <w:r w:rsidRPr="001E0F79">
              <w:t>=0.11</w:t>
            </w:r>
          </w:p>
          <w:p w:rsidR="0048546F" w:rsidRPr="001E0F79" w:rsidRDefault="0048546F" w:rsidP="006D7153">
            <w:pPr>
              <w:jc w:val="center"/>
            </w:pPr>
            <w:r w:rsidRPr="001E0F79">
              <w:t>U=171.0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92.56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(84.49– 104.33)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89.86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(82.16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>89.86)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0.73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  <w:r w:rsidRPr="001E0F79">
              <w:rPr>
                <w:bCs/>
              </w:rPr>
              <w:t>U´=322</w:t>
            </w:r>
          </w:p>
        </w:tc>
      </w:tr>
      <w:tr w:rsidR="001E0F79" w:rsidRPr="001E0F79" w:rsidTr="006D7153">
        <w:trPr>
          <w:trHeight w:val="198"/>
        </w:trPr>
        <w:tc>
          <w:tcPr>
            <w:tcW w:w="3160" w:type="dxa"/>
            <w:vAlign w:val="center"/>
          </w:tcPr>
          <w:p w:rsidR="0048546F" w:rsidRPr="001E0F79" w:rsidRDefault="0048546F" w:rsidP="006D7153">
            <w:pPr>
              <w:rPr>
                <w:bCs/>
              </w:rPr>
            </w:pPr>
            <w:r w:rsidRPr="001E0F79">
              <w:rPr>
                <w:bCs/>
              </w:rPr>
              <w:t xml:space="preserve">GCC </w:t>
            </w:r>
            <w:r w:rsidRPr="001E0F79">
              <w:rPr>
                <w:lang w:val="en-GB"/>
              </w:rPr>
              <w:t>(</w:t>
            </w:r>
            <w:r w:rsidRPr="001E0F79">
              <w:rPr>
                <w:shd w:val="clear" w:color="auto" w:fill="FFFFFF"/>
                <w:lang w:val="en-GB"/>
              </w:rPr>
              <w:t>µm),</w:t>
            </w:r>
            <w:r w:rsidRPr="001E0F79">
              <w:rPr>
                <w:lang w:val="en-GB"/>
              </w:rPr>
              <w:t xml:space="preserve"> median, IQR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85.74 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(78.39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>92.7)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79.29</w:t>
            </w:r>
          </w:p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 xml:space="preserve"> (71.75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>86.8)</w:t>
            </w:r>
          </w:p>
        </w:tc>
        <w:tc>
          <w:tcPr>
            <w:tcW w:w="1053" w:type="dxa"/>
            <w:vAlign w:val="center"/>
          </w:tcPr>
          <w:p w:rsidR="0048546F" w:rsidRPr="001E0F79" w:rsidRDefault="0048546F" w:rsidP="006D7153">
            <w:pPr>
              <w:jc w:val="center"/>
            </w:pPr>
            <w:r w:rsidRPr="001E0F79">
              <w:rPr>
                <w:i/>
                <w:iCs/>
              </w:rPr>
              <w:t>p</w:t>
            </w:r>
            <w:r w:rsidRPr="001E0F79">
              <w:t>=0.09</w:t>
            </w:r>
          </w:p>
          <w:p w:rsidR="0048546F" w:rsidRPr="001E0F79" w:rsidRDefault="0048546F" w:rsidP="006D7153">
            <w:pPr>
              <w:jc w:val="center"/>
            </w:pPr>
            <w:r w:rsidRPr="001E0F79">
              <w:t>U=168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85.33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(78.38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>93.2)</w:t>
            </w:r>
          </w:p>
        </w:tc>
        <w:tc>
          <w:tcPr>
            <w:tcW w:w="12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bCs/>
              </w:rPr>
              <w:t>81.3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  <w:i/>
              </w:rPr>
            </w:pPr>
            <w:r w:rsidRPr="001E0F79">
              <w:rPr>
                <w:bCs/>
              </w:rPr>
              <w:t xml:space="preserve"> (75.8</w:t>
            </w:r>
            <w:r w:rsidRPr="001E0F79">
              <w:rPr>
                <w:lang w:val="en-GB"/>
              </w:rPr>
              <w:t>–</w:t>
            </w:r>
            <w:r w:rsidRPr="001E0F79">
              <w:rPr>
                <w:bCs/>
              </w:rPr>
              <w:t>89.3)</w:t>
            </w:r>
          </w:p>
        </w:tc>
        <w:tc>
          <w:tcPr>
            <w:tcW w:w="903" w:type="dxa"/>
            <w:vAlign w:val="center"/>
          </w:tcPr>
          <w:p w:rsidR="0048546F" w:rsidRPr="001E0F79" w:rsidRDefault="0048546F" w:rsidP="006D7153">
            <w:pPr>
              <w:jc w:val="center"/>
              <w:rPr>
                <w:bCs/>
              </w:rPr>
            </w:pPr>
            <w:r w:rsidRPr="001E0F79">
              <w:rPr>
                <w:i/>
                <w:iCs/>
              </w:rPr>
              <w:t>p</w:t>
            </w:r>
            <w:r w:rsidRPr="001E0F79">
              <w:t>=</w:t>
            </w:r>
            <w:r w:rsidRPr="001E0F79">
              <w:rPr>
                <w:bCs/>
              </w:rPr>
              <w:t>0.19</w:t>
            </w:r>
          </w:p>
          <w:p w:rsidR="0048546F" w:rsidRPr="001E0F79" w:rsidRDefault="0048546F" w:rsidP="006D7153">
            <w:pPr>
              <w:jc w:val="center"/>
              <w:rPr>
                <w:b/>
                <w:bCs/>
              </w:rPr>
            </w:pPr>
            <w:r w:rsidRPr="001E0F79">
              <w:rPr>
                <w:bCs/>
              </w:rPr>
              <w:t>U=378</w:t>
            </w:r>
          </w:p>
        </w:tc>
      </w:tr>
    </w:tbl>
    <w:p w:rsidR="0048546F" w:rsidRPr="001E0F79" w:rsidRDefault="0048546F" w:rsidP="0048546F">
      <w:pPr>
        <w:jc w:val="both"/>
        <w:rPr>
          <w:i/>
          <w:lang w:val="en-GB"/>
        </w:rPr>
      </w:pPr>
    </w:p>
    <w:p w:rsidR="0048546F" w:rsidRPr="001E0F79" w:rsidRDefault="0048546F" w:rsidP="0048546F">
      <w:pPr>
        <w:jc w:val="both"/>
        <w:rPr>
          <w:i/>
          <w:lang w:val="en-GB"/>
        </w:rPr>
      </w:pPr>
      <w:r w:rsidRPr="001E0F79">
        <w:rPr>
          <w:i/>
          <w:lang w:val="en-GB"/>
        </w:rPr>
        <w:t xml:space="preserve">EDSS – Expanded Disability Status Scale, FLAIR – </w:t>
      </w:r>
      <w:r w:rsidRPr="001E0F79">
        <w:rPr>
          <w:i/>
          <w:shd w:val="clear" w:color="auto" w:fill="FFFFFF"/>
          <w:lang w:val="en-GB"/>
        </w:rPr>
        <w:t xml:space="preserve">Fluid-attenuated inversion recovery, </w:t>
      </w:r>
      <w:r w:rsidRPr="001E0F79">
        <w:rPr>
          <w:i/>
          <w:lang w:val="en-GB"/>
        </w:rPr>
        <w:t>GCC – ganglion cell complex</w:t>
      </w:r>
      <w:r w:rsidRPr="001E0F79">
        <w:rPr>
          <w:i/>
          <w:shd w:val="clear" w:color="auto" w:fill="FFFFFF"/>
          <w:lang w:val="en-GB"/>
        </w:rPr>
        <w:t xml:space="preserve">, </w:t>
      </w:r>
      <w:r w:rsidRPr="001E0F79">
        <w:rPr>
          <w:i/>
          <w:lang w:val="en-GB"/>
        </w:rPr>
        <w:t xml:space="preserve">OCT – optical coherence tomography, </w:t>
      </w:r>
      <w:proofErr w:type="spellStart"/>
      <w:r w:rsidRPr="001E0F79">
        <w:rPr>
          <w:i/>
          <w:lang w:val="en-GB"/>
        </w:rPr>
        <w:t>pRNFL</w:t>
      </w:r>
      <w:proofErr w:type="spellEnd"/>
      <w:r w:rsidRPr="001E0F79">
        <w:rPr>
          <w:i/>
          <w:lang w:val="en-GB"/>
        </w:rPr>
        <w:t xml:space="preserve"> – </w:t>
      </w:r>
      <w:proofErr w:type="spellStart"/>
      <w:r w:rsidRPr="001E0F79">
        <w:rPr>
          <w:i/>
          <w:lang w:val="en-GB"/>
        </w:rPr>
        <w:t>peripapillary</w:t>
      </w:r>
      <w:proofErr w:type="spellEnd"/>
      <w:r w:rsidRPr="001E0F79">
        <w:rPr>
          <w:i/>
          <w:lang w:val="en-GB"/>
        </w:rPr>
        <w:t xml:space="preserve"> retinal nerve fibre layer, WB – Whole Brain Volume, </w:t>
      </w:r>
    </w:p>
    <w:p w:rsidR="0048546F" w:rsidRPr="001E0F79" w:rsidRDefault="0048546F" w:rsidP="0048546F">
      <w:pPr>
        <w:jc w:val="both"/>
        <w:rPr>
          <w:lang w:val="en-GB"/>
        </w:rPr>
      </w:pPr>
      <w:r w:rsidRPr="001E0F79">
        <w:rPr>
          <w:i/>
          <w:lang w:val="en-GB"/>
        </w:rPr>
        <w:t>bold values * – Correlation is significant at the 0.05 level (2-tailed), ** – Correlation is significant at the 0.01 level (2-tailed).</w:t>
      </w:r>
      <w:r w:rsidRPr="001E0F79">
        <w:rPr>
          <w:lang w:val="en-GB"/>
        </w:rPr>
        <w:t xml:space="preserve"> </w:t>
      </w:r>
    </w:p>
    <w:p w:rsidR="0048546F" w:rsidRPr="001E0F79" w:rsidRDefault="0048546F" w:rsidP="0048546F">
      <w:pPr>
        <w:rPr>
          <w:lang w:val="en-GB"/>
        </w:rPr>
      </w:pPr>
    </w:p>
    <w:p w:rsidR="0048546F" w:rsidRPr="001E0F79" w:rsidRDefault="0048546F" w:rsidP="0048546F">
      <w:pPr>
        <w:rPr>
          <w:lang w:val="en-GB"/>
        </w:rPr>
      </w:pPr>
    </w:p>
    <w:p w:rsidR="0048546F" w:rsidRPr="001E0F79" w:rsidRDefault="0048546F" w:rsidP="0048546F">
      <w:pPr>
        <w:tabs>
          <w:tab w:val="left" w:pos="970"/>
        </w:tabs>
        <w:rPr>
          <w:b/>
          <w:bCs/>
          <w:lang w:val="en-GB"/>
        </w:rPr>
      </w:pPr>
      <w:r w:rsidRPr="001E0F79">
        <w:rPr>
          <w:b/>
          <w:bCs/>
          <w:lang w:val="en-GB"/>
        </w:rPr>
        <w:t xml:space="preserve">Table 4. Multivariate linear regression analyses: T1-lesion volume change regressed on demographic variables, disease duration, EDSS, RNFL and GCC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357"/>
        <w:gridCol w:w="1478"/>
      </w:tblGrid>
      <w:tr w:rsidR="001E0F79" w:rsidRPr="001E0F79" w:rsidTr="006D7153">
        <w:tc>
          <w:tcPr>
            <w:tcW w:w="2547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/>
                <w:bCs/>
                <w:lang w:val="en-GB"/>
              </w:rPr>
            </w:pPr>
            <w:r w:rsidRPr="001E0F79">
              <w:rPr>
                <w:b/>
                <w:bCs/>
                <w:lang w:val="en-GB"/>
              </w:rPr>
              <w:t>Beta</w:t>
            </w:r>
          </w:p>
        </w:tc>
        <w:tc>
          <w:tcPr>
            <w:tcW w:w="1357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/>
                <w:bCs/>
                <w:lang w:val="en-GB"/>
              </w:rPr>
            </w:pPr>
            <w:r w:rsidRPr="001E0F79">
              <w:rPr>
                <w:b/>
                <w:bCs/>
                <w:lang w:val="en-GB"/>
              </w:rPr>
              <w:t>F</w:t>
            </w:r>
          </w:p>
        </w:tc>
        <w:tc>
          <w:tcPr>
            <w:tcW w:w="1478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/>
                <w:bCs/>
                <w:lang w:val="en-GB"/>
              </w:rPr>
            </w:pPr>
            <w:r w:rsidRPr="001E0F79">
              <w:rPr>
                <w:b/>
                <w:bCs/>
                <w:lang w:val="en-GB"/>
              </w:rPr>
              <w:t>Adjusted R</w:t>
            </w:r>
            <w:r w:rsidRPr="001E0F79">
              <w:rPr>
                <w:b/>
                <w:bCs/>
                <w:vertAlign w:val="superscript"/>
                <w:lang w:val="en-GB"/>
              </w:rPr>
              <w:t>2</w:t>
            </w:r>
          </w:p>
        </w:tc>
      </w:tr>
      <w:tr w:rsidR="001E0F79" w:rsidRPr="001E0F79" w:rsidTr="006D7153">
        <w:tc>
          <w:tcPr>
            <w:tcW w:w="2547" w:type="dxa"/>
          </w:tcPr>
          <w:p w:rsidR="0048546F" w:rsidRPr="001E0F79" w:rsidRDefault="0048546F" w:rsidP="006D7153">
            <w:pPr>
              <w:tabs>
                <w:tab w:val="left" w:pos="970"/>
              </w:tabs>
              <w:rPr>
                <w:b/>
                <w:bCs/>
                <w:lang w:val="en-GB"/>
              </w:rPr>
            </w:pPr>
            <w:r w:rsidRPr="001E0F79">
              <w:rPr>
                <w:b/>
                <w:bCs/>
                <w:lang w:val="en-GB"/>
              </w:rPr>
              <w:t>Model 1</w:t>
            </w:r>
          </w:p>
        </w:tc>
        <w:tc>
          <w:tcPr>
            <w:tcW w:w="1701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357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/>
                <w:bCs/>
                <w:lang w:val="en-GB"/>
              </w:rPr>
            </w:pPr>
            <w:r w:rsidRPr="001E0F79">
              <w:rPr>
                <w:b/>
                <w:bCs/>
                <w:lang w:val="en-GB"/>
              </w:rPr>
              <w:t>4.328*</w:t>
            </w:r>
          </w:p>
        </w:tc>
        <w:tc>
          <w:tcPr>
            <w:tcW w:w="1478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>0.11</w:t>
            </w:r>
          </w:p>
        </w:tc>
      </w:tr>
      <w:tr w:rsidR="001E0F79" w:rsidRPr="001E0F79" w:rsidTr="006D7153">
        <w:tc>
          <w:tcPr>
            <w:tcW w:w="2547" w:type="dxa"/>
          </w:tcPr>
          <w:p w:rsidR="0048546F" w:rsidRPr="001E0F79" w:rsidRDefault="0048546F" w:rsidP="006D7153">
            <w:pPr>
              <w:tabs>
                <w:tab w:val="left" w:pos="970"/>
              </w:tabs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 xml:space="preserve">   Age</w:t>
            </w:r>
          </w:p>
        </w:tc>
        <w:tc>
          <w:tcPr>
            <w:tcW w:w="1701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/>
                <w:bCs/>
                <w:lang w:val="en-GB"/>
              </w:rPr>
            </w:pPr>
            <w:r w:rsidRPr="001E0F79">
              <w:rPr>
                <w:b/>
                <w:bCs/>
                <w:lang w:val="en-GB"/>
              </w:rPr>
              <w:t>0.31*</w:t>
            </w:r>
          </w:p>
        </w:tc>
        <w:tc>
          <w:tcPr>
            <w:tcW w:w="1357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478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</w:tr>
      <w:tr w:rsidR="001E0F79" w:rsidRPr="001E0F79" w:rsidTr="006D7153">
        <w:tc>
          <w:tcPr>
            <w:tcW w:w="2547" w:type="dxa"/>
          </w:tcPr>
          <w:p w:rsidR="0048546F" w:rsidRPr="001E0F79" w:rsidRDefault="0048546F" w:rsidP="006D7153">
            <w:pPr>
              <w:tabs>
                <w:tab w:val="left" w:pos="970"/>
              </w:tabs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 xml:space="preserve">   Gender</w:t>
            </w:r>
          </w:p>
        </w:tc>
        <w:tc>
          <w:tcPr>
            <w:tcW w:w="1701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>0.16</w:t>
            </w:r>
          </w:p>
        </w:tc>
        <w:tc>
          <w:tcPr>
            <w:tcW w:w="1357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478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</w:tr>
      <w:tr w:rsidR="001E0F79" w:rsidRPr="001E0F79" w:rsidTr="006D7153">
        <w:tc>
          <w:tcPr>
            <w:tcW w:w="2547" w:type="dxa"/>
          </w:tcPr>
          <w:p w:rsidR="0048546F" w:rsidRPr="001E0F79" w:rsidRDefault="0048546F" w:rsidP="006D7153">
            <w:pPr>
              <w:tabs>
                <w:tab w:val="left" w:pos="970"/>
              </w:tabs>
              <w:rPr>
                <w:b/>
                <w:bCs/>
                <w:lang w:val="en-GB"/>
              </w:rPr>
            </w:pPr>
            <w:r w:rsidRPr="001E0F79">
              <w:rPr>
                <w:b/>
                <w:bCs/>
                <w:lang w:val="en-GB"/>
              </w:rPr>
              <w:t>Model 2</w:t>
            </w:r>
          </w:p>
        </w:tc>
        <w:tc>
          <w:tcPr>
            <w:tcW w:w="1701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357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  <w:r w:rsidRPr="001E0F79">
              <w:rPr>
                <w:lang w:val="en-GB"/>
              </w:rPr>
              <w:t>2.370</w:t>
            </w:r>
          </w:p>
        </w:tc>
        <w:tc>
          <w:tcPr>
            <w:tcW w:w="1478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>0.09</w:t>
            </w:r>
          </w:p>
        </w:tc>
      </w:tr>
      <w:tr w:rsidR="001E0F79" w:rsidRPr="001E0F79" w:rsidTr="006D7153">
        <w:tc>
          <w:tcPr>
            <w:tcW w:w="2547" w:type="dxa"/>
          </w:tcPr>
          <w:p w:rsidR="0048546F" w:rsidRPr="001E0F79" w:rsidRDefault="0048546F" w:rsidP="006D7153">
            <w:pPr>
              <w:tabs>
                <w:tab w:val="left" w:pos="970"/>
              </w:tabs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lastRenderedPageBreak/>
              <w:t xml:space="preserve">   Age</w:t>
            </w:r>
          </w:p>
        </w:tc>
        <w:tc>
          <w:tcPr>
            <w:tcW w:w="1701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>0.26</w:t>
            </w:r>
          </w:p>
        </w:tc>
        <w:tc>
          <w:tcPr>
            <w:tcW w:w="1357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478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</w:tr>
      <w:tr w:rsidR="001E0F79" w:rsidRPr="001E0F79" w:rsidTr="006D7153">
        <w:tc>
          <w:tcPr>
            <w:tcW w:w="2547" w:type="dxa"/>
          </w:tcPr>
          <w:p w:rsidR="0048546F" w:rsidRPr="001E0F79" w:rsidRDefault="0048546F" w:rsidP="006D7153">
            <w:pPr>
              <w:tabs>
                <w:tab w:val="left" w:pos="970"/>
              </w:tabs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 xml:space="preserve">   Gender</w:t>
            </w:r>
          </w:p>
        </w:tc>
        <w:tc>
          <w:tcPr>
            <w:tcW w:w="1701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>0.16</w:t>
            </w:r>
          </w:p>
        </w:tc>
        <w:tc>
          <w:tcPr>
            <w:tcW w:w="1357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478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</w:tr>
      <w:tr w:rsidR="001E0F79" w:rsidRPr="001E0F79" w:rsidTr="006D7153">
        <w:tc>
          <w:tcPr>
            <w:tcW w:w="2547" w:type="dxa"/>
          </w:tcPr>
          <w:p w:rsidR="0048546F" w:rsidRPr="001E0F79" w:rsidRDefault="0048546F" w:rsidP="006D7153">
            <w:pPr>
              <w:tabs>
                <w:tab w:val="left" w:pos="970"/>
              </w:tabs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 xml:space="preserve">   Disease duration</w:t>
            </w:r>
          </w:p>
        </w:tc>
        <w:tc>
          <w:tcPr>
            <w:tcW w:w="1701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>0.13</w:t>
            </w:r>
          </w:p>
        </w:tc>
        <w:tc>
          <w:tcPr>
            <w:tcW w:w="1357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478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</w:tr>
      <w:tr w:rsidR="001E0F79" w:rsidRPr="001E0F79" w:rsidTr="006D7153">
        <w:tc>
          <w:tcPr>
            <w:tcW w:w="2547" w:type="dxa"/>
          </w:tcPr>
          <w:p w:rsidR="0048546F" w:rsidRPr="001E0F79" w:rsidRDefault="0048546F" w:rsidP="006D7153">
            <w:pPr>
              <w:tabs>
                <w:tab w:val="left" w:pos="970"/>
              </w:tabs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 xml:space="preserve">   EDSS</w:t>
            </w:r>
          </w:p>
        </w:tc>
        <w:tc>
          <w:tcPr>
            <w:tcW w:w="1701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>-0.03</w:t>
            </w:r>
          </w:p>
        </w:tc>
        <w:tc>
          <w:tcPr>
            <w:tcW w:w="1357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478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</w:tr>
      <w:tr w:rsidR="001E0F79" w:rsidRPr="001E0F79" w:rsidTr="006D7153">
        <w:tc>
          <w:tcPr>
            <w:tcW w:w="2547" w:type="dxa"/>
          </w:tcPr>
          <w:p w:rsidR="0048546F" w:rsidRPr="001E0F79" w:rsidRDefault="0048546F" w:rsidP="006D7153">
            <w:pPr>
              <w:tabs>
                <w:tab w:val="left" w:pos="970"/>
              </w:tabs>
              <w:rPr>
                <w:b/>
                <w:bCs/>
                <w:lang w:val="en-GB"/>
              </w:rPr>
            </w:pPr>
            <w:r w:rsidRPr="001E0F79">
              <w:rPr>
                <w:b/>
                <w:bCs/>
                <w:lang w:val="en-GB"/>
              </w:rPr>
              <w:t>Model 3</w:t>
            </w:r>
          </w:p>
        </w:tc>
        <w:tc>
          <w:tcPr>
            <w:tcW w:w="1701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357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/>
                <w:bCs/>
                <w:lang w:val="en-GB"/>
              </w:rPr>
            </w:pPr>
            <w:r w:rsidRPr="001E0F79">
              <w:rPr>
                <w:b/>
                <w:bCs/>
                <w:lang w:val="en-GB"/>
              </w:rPr>
              <w:t>4.015**</w:t>
            </w:r>
          </w:p>
        </w:tc>
        <w:tc>
          <w:tcPr>
            <w:tcW w:w="1478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>0.24</w:t>
            </w:r>
          </w:p>
        </w:tc>
      </w:tr>
      <w:tr w:rsidR="001E0F79" w:rsidRPr="001E0F79" w:rsidTr="006D7153">
        <w:tc>
          <w:tcPr>
            <w:tcW w:w="2547" w:type="dxa"/>
          </w:tcPr>
          <w:p w:rsidR="0048546F" w:rsidRPr="001E0F79" w:rsidRDefault="0048546F" w:rsidP="006D7153">
            <w:pPr>
              <w:tabs>
                <w:tab w:val="left" w:pos="970"/>
              </w:tabs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 xml:space="preserve">   Age</w:t>
            </w:r>
          </w:p>
        </w:tc>
        <w:tc>
          <w:tcPr>
            <w:tcW w:w="1701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/>
                <w:bCs/>
                <w:lang w:val="en-GB"/>
              </w:rPr>
            </w:pPr>
            <w:r w:rsidRPr="001E0F79">
              <w:rPr>
                <w:b/>
                <w:bCs/>
                <w:lang w:val="en-GB"/>
              </w:rPr>
              <w:t>0.30*</w:t>
            </w:r>
          </w:p>
        </w:tc>
        <w:tc>
          <w:tcPr>
            <w:tcW w:w="1357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478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</w:tr>
      <w:tr w:rsidR="001E0F79" w:rsidRPr="001E0F79" w:rsidTr="006D7153">
        <w:tc>
          <w:tcPr>
            <w:tcW w:w="2547" w:type="dxa"/>
          </w:tcPr>
          <w:p w:rsidR="0048546F" w:rsidRPr="001E0F79" w:rsidRDefault="0048546F" w:rsidP="006D7153">
            <w:pPr>
              <w:tabs>
                <w:tab w:val="left" w:pos="970"/>
              </w:tabs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 xml:space="preserve">   Gender</w:t>
            </w:r>
          </w:p>
        </w:tc>
        <w:tc>
          <w:tcPr>
            <w:tcW w:w="1701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>0.20</w:t>
            </w:r>
          </w:p>
        </w:tc>
        <w:tc>
          <w:tcPr>
            <w:tcW w:w="1357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478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</w:tr>
      <w:tr w:rsidR="001E0F79" w:rsidRPr="001E0F79" w:rsidTr="006D7153">
        <w:tc>
          <w:tcPr>
            <w:tcW w:w="2547" w:type="dxa"/>
          </w:tcPr>
          <w:p w:rsidR="0048546F" w:rsidRPr="001E0F79" w:rsidRDefault="0048546F" w:rsidP="006D7153">
            <w:pPr>
              <w:tabs>
                <w:tab w:val="left" w:pos="970"/>
              </w:tabs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 xml:space="preserve">   Disease duration</w:t>
            </w:r>
          </w:p>
        </w:tc>
        <w:tc>
          <w:tcPr>
            <w:tcW w:w="1701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>0.06</w:t>
            </w:r>
          </w:p>
        </w:tc>
        <w:tc>
          <w:tcPr>
            <w:tcW w:w="1357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478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</w:tr>
      <w:tr w:rsidR="001E0F79" w:rsidRPr="001E0F79" w:rsidTr="006D7153">
        <w:tc>
          <w:tcPr>
            <w:tcW w:w="2547" w:type="dxa"/>
          </w:tcPr>
          <w:p w:rsidR="0048546F" w:rsidRPr="001E0F79" w:rsidRDefault="0048546F" w:rsidP="006D7153">
            <w:pPr>
              <w:tabs>
                <w:tab w:val="left" w:pos="970"/>
              </w:tabs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 xml:space="preserve">   EDSS</w:t>
            </w:r>
          </w:p>
        </w:tc>
        <w:tc>
          <w:tcPr>
            <w:tcW w:w="1701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>-0.19</w:t>
            </w:r>
          </w:p>
        </w:tc>
        <w:tc>
          <w:tcPr>
            <w:tcW w:w="1357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478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</w:tr>
      <w:tr w:rsidR="001E0F79" w:rsidRPr="001E0F79" w:rsidTr="006D7153">
        <w:tc>
          <w:tcPr>
            <w:tcW w:w="2547" w:type="dxa"/>
          </w:tcPr>
          <w:p w:rsidR="0048546F" w:rsidRPr="001E0F79" w:rsidRDefault="0048546F" w:rsidP="006D7153">
            <w:pPr>
              <w:tabs>
                <w:tab w:val="left" w:pos="970"/>
              </w:tabs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 xml:space="preserve">   </w:t>
            </w:r>
            <w:proofErr w:type="spellStart"/>
            <w:r w:rsidRPr="001E0F79">
              <w:rPr>
                <w:bCs/>
                <w:lang w:val="en-GB"/>
              </w:rPr>
              <w:t>pRNFL</w:t>
            </w:r>
            <w:proofErr w:type="spellEnd"/>
          </w:p>
        </w:tc>
        <w:tc>
          <w:tcPr>
            <w:tcW w:w="1701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/>
                <w:bCs/>
                <w:lang w:val="en-GB"/>
              </w:rPr>
            </w:pPr>
            <w:r w:rsidRPr="001E0F79">
              <w:rPr>
                <w:b/>
                <w:bCs/>
                <w:lang w:val="en-GB"/>
              </w:rPr>
              <w:t>-0.38**</w:t>
            </w:r>
          </w:p>
        </w:tc>
        <w:tc>
          <w:tcPr>
            <w:tcW w:w="1357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478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</w:tr>
      <w:tr w:rsidR="001E0F79" w:rsidRPr="001E0F79" w:rsidTr="006D7153">
        <w:tc>
          <w:tcPr>
            <w:tcW w:w="2547" w:type="dxa"/>
          </w:tcPr>
          <w:p w:rsidR="0048546F" w:rsidRPr="001E0F79" w:rsidRDefault="0048546F" w:rsidP="006D7153">
            <w:pPr>
              <w:tabs>
                <w:tab w:val="left" w:pos="970"/>
              </w:tabs>
              <w:rPr>
                <w:bCs/>
                <w:lang w:val="en-GB"/>
              </w:rPr>
            </w:pPr>
            <w:r w:rsidRPr="001E0F79">
              <w:rPr>
                <w:bCs/>
                <w:lang w:val="en-GB"/>
              </w:rPr>
              <w:t xml:space="preserve">   GCC</w:t>
            </w:r>
          </w:p>
        </w:tc>
        <w:tc>
          <w:tcPr>
            <w:tcW w:w="1701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/>
                <w:bCs/>
                <w:lang w:val="en-GB"/>
              </w:rPr>
            </w:pPr>
            <w:r w:rsidRPr="001E0F79">
              <w:rPr>
                <w:b/>
                <w:bCs/>
                <w:lang w:val="en-GB"/>
              </w:rPr>
              <w:t>-0.31*</w:t>
            </w:r>
          </w:p>
        </w:tc>
        <w:tc>
          <w:tcPr>
            <w:tcW w:w="1357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478" w:type="dxa"/>
          </w:tcPr>
          <w:p w:rsidR="0048546F" w:rsidRPr="001E0F79" w:rsidRDefault="0048546F" w:rsidP="006D7153">
            <w:pPr>
              <w:tabs>
                <w:tab w:val="left" w:pos="970"/>
              </w:tabs>
              <w:jc w:val="center"/>
              <w:rPr>
                <w:bCs/>
                <w:lang w:val="en-GB"/>
              </w:rPr>
            </w:pPr>
          </w:p>
        </w:tc>
      </w:tr>
    </w:tbl>
    <w:p w:rsidR="0048546F" w:rsidRPr="001E0F79" w:rsidRDefault="0048546F" w:rsidP="0048546F">
      <w:pPr>
        <w:tabs>
          <w:tab w:val="left" w:pos="970"/>
        </w:tabs>
        <w:rPr>
          <w:lang w:val="en-GB"/>
        </w:rPr>
      </w:pPr>
      <w:r w:rsidRPr="001E0F79">
        <w:rPr>
          <w:bCs/>
          <w:i/>
          <w:lang w:val="en-GB"/>
        </w:rPr>
        <w:t xml:space="preserve">*p&lt;0.05; **p&lt;0.01; EDSS – Expanded Disability Status Scale; </w:t>
      </w:r>
      <w:proofErr w:type="spellStart"/>
      <w:r w:rsidRPr="001E0F79">
        <w:rPr>
          <w:bCs/>
          <w:i/>
          <w:lang w:val="en-GB"/>
        </w:rPr>
        <w:t>pRNFL</w:t>
      </w:r>
      <w:proofErr w:type="spellEnd"/>
      <w:r w:rsidRPr="001E0F79">
        <w:rPr>
          <w:bCs/>
          <w:i/>
          <w:lang w:val="en-GB"/>
        </w:rPr>
        <w:t xml:space="preserve"> – </w:t>
      </w:r>
      <w:proofErr w:type="spellStart"/>
      <w:r w:rsidRPr="001E0F79">
        <w:rPr>
          <w:bCs/>
          <w:i/>
          <w:lang w:val="en-GB"/>
        </w:rPr>
        <w:t>Peripapillary</w:t>
      </w:r>
      <w:proofErr w:type="spellEnd"/>
      <w:r w:rsidRPr="001E0F79">
        <w:rPr>
          <w:bCs/>
          <w:i/>
          <w:lang w:val="en-GB"/>
        </w:rPr>
        <w:t xml:space="preserve"> Retinal Nerve Fibre Layer; GCC – Ganglion Cell Layer</w:t>
      </w:r>
    </w:p>
    <w:p w:rsidR="0048546F" w:rsidRPr="001E0F79" w:rsidRDefault="0048546F" w:rsidP="0048546F">
      <w:pPr>
        <w:rPr>
          <w:b/>
          <w:bCs/>
          <w:u w:val="single"/>
          <w:lang w:val="en-GB"/>
        </w:rPr>
      </w:pPr>
    </w:p>
    <w:p w:rsidR="000302DD" w:rsidRPr="001E0F79" w:rsidRDefault="000302DD"/>
    <w:sectPr w:rsidR="000302DD" w:rsidRPr="001E0F79" w:rsidSect="001E0F7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6F"/>
    <w:rsid w:val="000302DD"/>
    <w:rsid w:val="001E0F79"/>
    <w:rsid w:val="0048546F"/>
    <w:rsid w:val="0062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77FD8-3D66-4010-BD48-4F315E5A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8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Dorota Czarnocka</cp:lastModifiedBy>
  <cp:revision>4</cp:revision>
  <dcterms:created xsi:type="dcterms:W3CDTF">2022-01-31T21:09:00Z</dcterms:created>
  <dcterms:modified xsi:type="dcterms:W3CDTF">2022-03-15T12:12:00Z</dcterms:modified>
</cp:coreProperties>
</file>