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9E243" w14:textId="190F1C89" w:rsidR="00BE5970" w:rsidRPr="00BE5970" w:rsidRDefault="00BE5970" w:rsidP="00E150DE">
      <w:pPr>
        <w:keepNext/>
        <w:spacing w:before="100" w:beforeAutospacing="1" w:after="200" w:line="276" w:lineRule="auto"/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</w:pPr>
      <w:bookmarkStart w:id="0" w:name="_Ref31070726"/>
      <w:bookmarkStart w:id="1" w:name="_Ref31070285"/>
      <w:r w:rsidRPr="00BE5970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>Table</w:t>
      </w:r>
      <w:bookmarkEnd w:id="0"/>
      <w:r w:rsidR="00E204DE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 xml:space="preserve"> S4</w:t>
      </w:r>
      <w:r w:rsidRPr="00BE5970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 xml:space="preserve">. </w:t>
      </w:r>
      <w:r w:rsidRPr="00BE5970">
        <w:rPr>
          <w:rFonts w:ascii="Century Schoolbook" w:eastAsia="SimSun" w:hAnsi="Century Schoolbook" w:cs="Times New Roman"/>
          <w:color w:val="374C80"/>
          <w:sz w:val="16"/>
          <w:szCs w:val="16"/>
          <w:lang w:val="en-US" w:eastAsia="zh-CN"/>
        </w:rPr>
        <w:t xml:space="preserve">Journals with the </w:t>
      </w:r>
      <w:r w:rsidR="00DB7871">
        <w:rPr>
          <w:rFonts w:ascii="Century Schoolbook" w:eastAsia="SimSun" w:hAnsi="Century Schoolbook" w:cs="Times New Roman"/>
          <w:color w:val="374C80"/>
          <w:sz w:val="16"/>
          <w:szCs w:val="16"/>
          <w:lang w:val="en-US" w:eastAsia="zh-CN"/>
        </w:rPr>
        <w:t>highest numbers of</w:t>
      </w:r>
      <w:r w:rsidRPr="00BE5970">
        <w:rPr>
          <w:rFonts w:ascii="Century Schoolbook" w:eastAsia="SimSun" w:hAnsi="Century Schoolbook" w:cs="Times New Roman"/>
          <w:color w:val="374C80"/>
          <w:sz w:val="16"/>
          <w:szCs w:val="16"/>
          <w:lang w:val="en-US" w:eastAsia="zh-CN"/>
        </w:rPr>
        <w:t xml:space="preserve"> publications on glioblastoma.</w:t>
      </w:r>
      <w:bookmarkEnd w:id="1"/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68"/>
        <w:gridCol w:w="1103"/>
        <w:gridCol w:w="1119"/>
        <w:gridCol w:w="2094"/>
        <w:gridCol w:w="910"/>
        <w:gridCol w:w="979"/>
        <w:gridCol w:w="2094"/>
      </w:tblGrid>
      <w:tr w:rsidR="009A0369" w:rsidRPr="00DB7871" w14:paraId="15D02EB1" w14:textId="77777777" w:rsidTr="009A0369">
        <w:trPr>
          <w:trHeight w:val="1131"/>
        </w:trPr>
        <w:tc>
          <w:tcPr>
            <w:tcW w:w="823" w:type="dxa"/>
            <w:vMerge w:val="restart"/>
            <w:shd w:val="clear" w:color="auto" w:fill="D9DFEF"/>
            <w:noWrap/>
            <w:vAlign w:val="center"/>
          </w:tcPr>
          <w:p w14:paraId="0924F5A1" w14:textId="6FD052BD" w:rsidR="009A0369" w:rsidRPr="00BE5970" w:rsidRDefault="009A0369" w:rsidP="00BE597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Order</w:t>
            </w:r>
          </w:p>
        </w:tc>
        <w:tc>
          <w:tcPr>
            <w:tcW w:w="5268" w:type="dxa"/>
            <w:vMerge w:val="restart"/>
            <w:shd w:val="clear" w:color="auto" w:fill="D9DFEF"/>
            <w:noWrap/>
            <w:vAlign w:val="center"/>
          </w:tcPr>
          <w:p w14:paraId="69EFE97E" w14:textId="6FDD105E" w:rsidR="009A0369" w:rsidRPr="00BE5970" w:rsidRDefault="009A0369" w:rsidP="00BE597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Journal</w:t>
            </w:r>
          </w:p>
        </w:tc>
        <w:tc>
          <w:tcPr>
            <w:tcW w:w="1103" w:type="dxa"/>
            <w:vMerge w:val="restart"/>
            <w:shd w:val="clear" w:color="auto" w:fill="D9DFEF"/>
            <w:vAlign w:val="center"/>
          </w:tcPr>
          <w:p w14:paraId="49FCBC8C" w14:textId="210ED2EA" w:rsidR="009A0369" w:rsidRPr="00BE5970" w:rsidRDefault="009A0369" w:rsidP="009A036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Impact </w:t>
            </w:r>
            <w:r w:rsidR="00E96EFE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F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actor (2019)</w:t>
            </w:r>
          </w:p>
        </w:tc>
        <w:tc>
          <w:tcPr>
            <w:tcW w:w="3213" w:type="dxa"/>
            <w:gridSpan w:val="2"/>
            <w:shd w:val="clear" w:color="auto" w:fill="D9DFEF"/>
            <w:noWrap/>
            <w:vAlign w:val="center"/>
          </w:tcPr>
          <w:p w14:paraId="520373D9" w14:textId="05FCB01B" w:rsidR="009A0369" w:rsidRPr="00BE5970" w:rsidRDefault="009A0369" w:rsidP="00BE597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Publications on glioblastoma</w:t>
            </w:r>
          </w:p>
        </w:tc>
        <w:tc>
          <w:tcPr>
            <w:tcW w:w="3983" w:type="dxa"/>
            <w:gridSpan w:val="3"/>
            <w:shd w:val="clear" w:color="auto" w:fill="D9DFEF"/>
            <w:noWrap/>
            <w:vAlign w:val="center"/>
          </w:tcPr>
          <w:p w14:paraId="051F1E0B" w14:textId="1C93D477" w:rsidR="009A0369" w:rsidRPr="00BE5970" w:rsidRDefault="009A0369" w:rsidP="00BE597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Publications on identified treatment options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in glioblasotma</w:t>
            </w:r>
          </w:p>
        </w:tc>
      </w:tr>
      <w:tr w:rsidR="009A0369" w:rsidRPr="00DB7871" w14:paraId="53B2A1B4" w14:textId="77777777" w:rsidTr="009A0369">
        <w:trPr>
          <w:trHeight w:val="1131"/>
        </w:trPr>
        <w:tc>
          <w:tcPr>
            <w:tcW w:w="823" w:type="dxa"/>
            <w:vMerge/>
            <w:shd w:val="clear" w:color="auto" w:fill="D9DFEF"/>
            <w:noWrap/>
            <w:vAlign w:val="center"/>
            <w:hideMark/>
          </w:tcPr>
          <w:p w14:paraId="4A9A2810" w14:textId="2603228F" w:rsidR="009A0369" w:rsidRPr="00BE5970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5268" w:type="dxa"/>
            <w:vMerge/>
            <w:shd w:val="clear" w:color="auto" w:fill="D9DFEF"/>
            <w:noWrap/>
            <w:vAlign w:val="center"/>
            <w:hideMark/>
          </w:tcPr>
          <w:p w14:paraId="16FFD43E" w14:textId="61519234" w:rsidR="009A0369" w:rsidRPr="00BE5970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103" w:type="dxa"/>
            <w:vMerge/>
            <w:shd w:val="clear" w:color="auto" w:fill="D9DFEF"/>
          </w:tcPr>
          <w:p w14:paraId="2D00706D" w14:textId="77777777" w:rsidR="009A0369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119" w:type="dxa"/>
            <w:shd w:val="clear" w:color="auto" w:fill="D9DFEF"/>
            <w:noWrap/>
            <w:vAlign w:val="center"/>
            <w:hideMark/>
          </w:tcPr>
          <w:p w14:paraId="6F7E0D9C" w14:textId="1102E169" w:rsidR="009A0369" w:rsidRPr="00BE5970" w:rsidRDefault="00BD274C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Count</w:t>
            </w:r>
          </w:p>
        </w:tc>
        <w:tc>
          <w:tcPr>
            <w:tcW w:w="2094" w:type="dxa"/>
            <w:shd w:val="clear" w:color="auto" w:fill="D9DFEF"/>
            <w:noWrap/>
            <w:vAlign w:val="center"/>
            <w:hideMark/>
          </w:tcPr>
          <w:p w14:paraId="51DD17A0" w14:textId="77777777" w:rsidR="009A0369" w:rsidRPr="00BE5970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Average citation count per publication per year</w:t>
            </w:r>
          </w:p>
        </w:tc>
        <w:tc>
          <w:tcPr>
            <w:tcW w:w="910" w:type="dxa"/>
            <w:shd w:val="clear" w:color="auto" w:fill="D9DFEF"/>
            <w:noWrap/>
            <w:vAlign w:val="center"/>
          </w:tcPr>
          <w:p w14:paraId="29E03C01" w14:textId="292E76B7" w:rsidR="009A0369" w:rsidRPr="00BE5970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Relative share</w:t>
            </w:r>
          </w:p>
        </w:tc>
        <w:tc>
          <w:tcPr>
            <w:tcW w:w="979" w:type="dxa"/>
            <w:shd w:val="clear" w:color="auto" w:fill="D9DFEF"/>
            <w:noWrap/>
            <w:vAlign w:val="center"/>
          </w:tcPr>
          <w:p w14:paraId="1A6AB4E7" w14:textId="3C5FFC58" w:rsidR="009A0369" w:rsidRPr="00BE5970" w:rsidRDefault="00BD274C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Count</w:t>
            </w:r>
          </w:p>
        </w:tc>
        <w:tc>
          <w:tcPr>
            <w:tcW w:w="2094" w:type="dxa"/>
            <w:shd w:val="clear" w:color="auto" w:fill="D9DFEF"/>
            <w:noWrap/>
            <w:vAlign w:val="center"/>
          </w:tcPr>
          <w:p w14:paraId="0AAAC0C9" w14:textId="4641C614" w:rsidR="009A0369" w:rsidRPr="00BE5970" w:rsidRDefault="009A0369" w:rsidP="00136D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>Average citation count per publication per year</w:t>
            </w:r>
          </w:p>
        </w:tc>
      </w:tr>
      <w:tr w:rsidR="00E53DAF" w:rsidRPr="00BE5970" w14:paraId="5DC54741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06F2698F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1CC84D6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Journal of neuro-oncology</w:t>
            </w:r>
          </w:p>
        </w:tc>
        <w:tc>
          <w:tcPr>
            <w:tcW w:w="1103" w:type="dxa"/>
            <w:vAlign w:val="center"/>
          </w:tcPr>
          <w:p w14:paraId="60E3D8BB" w14:textId="3FAF0195" w:rsidR="009A0369" w:rsidRPr="00BE5970" w:rsidRDefault="00E53DAF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3.2</w:t>
            </w:r>
            <w:r w:rsidR="00C43ABD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67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B4DE93E" w14:textId="31A6A3BA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1573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[4.85%]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06F9C94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3.09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7ABE696" w14:textId="7F0AA4B8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46.98%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8B9E600" w14:textId="5935F868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739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[7.08%]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6EB98236" w14:textId="6458BEA3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3.43</w:t>
            </w:r>
          </w:p>
        </w:tc>
      </w:tr>
      <w:tr w:rsidR="00E53DAF" w:rsidRPr="00BE5970" w14:paraId="7FEFB7A8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44B6958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0C1541E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Neuro-oncology</w:t>
            </w:r>
          </w:p>
        </w:tc>
        <w:tc>
          <w:tcPr>
            <w:tcW w:w="1103" w:type="dxa"/>
            <w:vAlign w:val="center"/>
          </w:tcPr>
          <w:p w14:paraId="5B3BFAD1" w14:textId="4731453C" w:rsidR="009A0369" w:rsidRPr="00BE5970" w:rsidRDefault="009A3777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10.2</w:t>
            </w:r>
            <w:r w:rsidR="00AD4CDF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268E8C0B" w14:textId="4ECAF593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863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[2.66%]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459F5A43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7.21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0D569522" w14:textId="565E1271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44.15%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DA3F631" w14:textId="06878B5F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381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[3.65%]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2628A286" w14:textId="3B965718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7.68</w:t>
            </w:r>
          </w:p>
        </w:tc>
      </w:tr>
      <w:tr w:rsidR="00E53DAF" w:rsidRPr="00BE5970" w14:paraId="7440B3A4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A65A517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187B1CFA" w14:textId="0DA664DC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P</w:t>
            </w:r>
            <w:r w:rsidR="00E65847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L</w:t>
            </w: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oS one</w:t>
            </w:r>
          </w:p>
        </w:tc>
        <w:tc>
          <w:tcPr>
            <w:tcW w:w="1103" w:type="dxa"/>
            <w:vAlign w:val="center"/>
          </w:tcPr>
          <w:p w14:paraId="6912E658" w14:textId="329C5489" w:rsidR="009A0369" w:rsidRPr="00BE5970" w:rsidRDefault="009A3777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2.74</w:t>
            </w:r>
            <w:r w:rsidR="00C43ABD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6137072" w14:textId="01F9D953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734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[2.26%]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2CDA62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66BC663" w14:textId="71F64C98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26.29%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A6A1FF" w14:textId="18FA69F8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193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[1.85%]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36A1B244" w14:textId="1198126E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4.52</w:t>
            </w:r>
          </w:p>
        </w:tc>
      </w:tr>
      <w:tr w:rsidR="00E53DAF" w:rsidRPr="00BE5970" w14:paraId="44DFFF60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1388BB8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2154F67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Oncotarget</w:t>
            </w:r>
          </w:p>
        </w:tc>
        <w:tc>
          <w:tcPr>
            <w:tcW w:w="1103" w:type="dxa"/>
            <w:vAlign w:val="center"/>
          </w:tcPr>
          <w:p w14:paraId="749DC789" w14:textId="343BEB7B" w:rsidR="009A0369" w:rsidRPr="00BE5970" w:rsidRDefault="005B56C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5.1</w:t>
            </w:r>
            <w:r w:rsidR="00AD4CDF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68</w:t>
            </w: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 (2016)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38057B2" w14:textId="0D32E592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726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[2.24%]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DB13C66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367151C" w14:textId="10E5515E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35.81%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4A196FB" w14:textId="59C01A3F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260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[2.49%]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762A03C8" w14:textId="1207D038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4.85</w:t>
            </w:r>
          </w:p>
        </w:tc>
      </w:tr>
      <w:tr w:rsidR="00E53DAF" w:rsidRPr="00BE5970" w14:paraId="4F0C8F30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054D91E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321A4C89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Cancer research</w:t>
            </w:r>
          </w:p>
        </w:tc>
        <w:tc>
          <w:tcPr>
            <w:tcW w:w="1103" w:type="dxa"/>
            <w:vAlign w:val="center"/>
          </w:tcPr>
          <w:p w14:paraId="4357CC51" w14:textId="3E71FA2A" w:rsidR="009A0369" w:rsidRPr="00BE5970" w:rsidRDefault="005B56C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9.7</w:t>
            </w:r>
            <w:r w:rsidR="00AD4CDF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5F6E82E" w14:textId="346C8C86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718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[2.22%]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5C360054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8.68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EB78BA2" w14:textId="486F3739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24.37%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7475A9" w14:textId="39BBC3D8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175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[1.68%]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48D28386" w14:textId="50CBA80B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8.66</w:t>
            </w:r>
          </w:p>
        </w:tc>
      </w:tr>
      <w:tr w:rsidR="00E53DAF" w:rsidRPr="00BE5970" w14:paraId="066C2063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FDDF74F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7165677D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Journal of neurosurgery</w:t>
            </w:r>
          </w:p>
        </w:tc>
        <w:tc>
          <w:tcPr>
            <w:tcW w:w="1103" w:type="dxa"/>
            <w:vAlign w:val="center"/>
          </w:tcPr>
          <w:p w14:paraId="17B05923" w14:textId="2C10B844" w:rsidR="009A0369" w:rsidRPr="00BE5970" w:rsidRDefault="00B37EDD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3.9</w:t>
            </w:r>
            <w:r w:rsidR="009C14DC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68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A4025C9" w14:textId="33E29D11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502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[1.55%]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69F68821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4.13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1D13A59" w14:textId="6DA668C3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35.46%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B83270" w14:textId="735510F4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178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[1.71%]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2F73BED1" w14:textId="2FFA9493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4.59</w:t>
            </w:r>
          </w:p>
        </w:tc>
      </w:tr>
      <w:tr w:rsidR="00E53DAF" w:rsidRPr="00BE5970" w14:paraId="7F6D727F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D231BE0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46F15D21" w14:textId="0332CE44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Clinical cancer research</w:t>
            </w:r>
          </w:p>
        </w:tc>
        <w:tc>
          <w:tcPr>
            <w:tcW w:w="1103" w:type="dxa"/>
            <w:vAlign w:val="center"/>
          </w:tcPr>
          <w:p w14:paraId="2713E538" w14:textId="6B6C3E7F" w:rsidR="009A0369" w:rsidRPr="00BE5970" w:rsidRDefault="00A466B4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10.1</w:t>
            </w:r>
            <w:r w:rsidR="009C14DC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07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48EA576" w14:textId="109B0B79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442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[1.36%]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5F6E7DF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8.23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2CE3BF0E" w14:textId="240DDFA0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51.36%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2550C1" w14:textId="21785887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227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[2.18%]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0A97DFB2" w14:textId="3B22986E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9.04</w:t>
            </w:r>
          </w:p>
        </w:tc>
      </w:tr>
      <w:tr w:rsidR="00E53DAF" w:rsidRPr="00BE5970" w14:paraId="2E7942C7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4CE733D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1F27C3CD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Neurosurgery</w:t>
            </w:r>
          </w:p>
        </w:tc>
        <w:tc>
          <w:tcPr>
            <w:tcW w:w="1103" w:type="dxa"/>
            <w:vAlign w:val="center"/>
          </w:tcPr>
          <w:p w14:paraId="7C19D8F8" w14:textId="32A68A25" w:rsidR="009A0369" w:rsidRPr="00BE5970" w:rsidRDefault="008822A5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4.85</w:t>
            </w:r>
            <w:r w:rsidR="009C14DC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38F64BD" w14:textId="45CA4730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365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[1.13%]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3F189BA0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2.89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2E17115B" w14:textId="4348CE6C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32.33%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01ADCB" w14:textId="20E8FE7F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118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 xml:space="preserve"> [1.13%]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49752780" w14:textId="393E8350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4.03</w:t>
            </w:r>
          </w:p>
        </w:tc>
      </w:tr>
      <w:tr w:rsidR="00E53DAF" w:rsidRPr="00BE5970" w14:paraId="379443CE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7D0387A2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0B774CA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Oncogene</w:t>
            </w:r>
          </w:p>
        </w:tc>
        <w:tc>
          <w:tcPr>
            <w:tcW w:w="1103" w:type="dxa"/>
            <w:vAlign w:val="center"/>
          </w:tcPr>
          <w:p w14:paraId="362DECBB" w14:textId="3A0E7898" w:rsidR="009A0369" w:rsidRPr="00BE5970" w:rsidRDefault="008822A5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7.97</w:t>
            </w:r>
            <w:r w:rsidR="009C14DC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AC4BE24" w14:textId="595BEA0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359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[1.11%]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68BF679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6.24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1F6A151" w14:textId="5B23E225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17.27%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976B81" w14:textId="2578249B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62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[0.59%]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75040DD9" w14:textId="2E405540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7.41</w:t>
            </w:r>
          </w:p>
        </w:tc>
      </w:tr>
      <w:tr w:rsidR="00E53DAF" w:rsidRPr="00BE5970" w14:paraId="72AF7E97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DFA06FC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0BEAC086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International journal of radiation oncology, biology, physics</w:t>
            </w:r>
          </w:p>
        </w:tc>
        <w:tc>
          <w:tcPr>
            <w:tcW w:w="1103" w:type="dxa"/>
            <w:vAlign w:val="center"/>
          </w:tcPr>
          <w:p w14:paraId="41FF401C" w14:textId="43D4D2B8" w:rsidR="009A0369" w:rsidRPr="00BE5970" w:rsidRDefault="00D86CDE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5.8</w:t>
            </w:r>
            <w:r w:rsidR="00E6720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7E89964" w14:textId="22AF814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324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[1.00%]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41515A7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4.09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69081F21" w14:textId="0AA78847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55.56%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79F3304" w14:textId="0D211951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180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[1.72%]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31750E39" w14:textId="75135323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4.81</w:t>
            </w:r>
          </w:p>
        </w:tc>
      </w:tr>
      <w:tr w:rsidR="00E53DAF" w:rsidRPr="00BE5970" w14:paraId="41A429A6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98578C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5C6376E4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Anticancer research</w:t>
            </w:r>
          </w:p>
        </w:tc>
        <w:tc>
          <w:tcPr>
            <w:tcW w:w="1103" w:type="dxa"/>
            <w:vAlign w:val="center"/>
          </w:tcPr>
          <w:p w14:paraId="6A1D8A46" w14:textId="099D936E" w:rsidR="009A0369" w:rsidRPr="00BE5970" w:rsidRDefault="00E0037A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1.99</w:t>
            </w:r>
            <w:r w:rsidR="00E67209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6ED4EB48" w14:textId="5AF7A90F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311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[0.96%]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9531CE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1.87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048955A4" w14:textId="5823AF4F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43.41%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A72835" w14:textId="49D4E515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135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[1.29%]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5EBE327F" w14:textId="01694C39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2.18</w:t>
            </w:r>
          </w:p>
        </w:tc>
      </w:tr>
      <w:tr w:rsidR="00E53DAF" w:rsidRPr="00BE5970" w14:paraId="433B04CB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1DE9447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62EB52DD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Scientific reports</w:t>
            </w:r>
          </w:p>
        </w:tc>
        <w:tc>
          <w:tcPr>
            <w:tcW w:w="1103" w:type="dxa"/>
            <w:vAlign w:val="center"/>
          </w:tcPr>
          <w:p w14:paraId="3AE75AEE" w14:textId="3EA63720" w:rsidR="009A0369" w:rsidRPr="00BE5970" w:rsidRDefault="00E6720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3.998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8D6D7C6" w14:textId="170BCDEA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303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[0.93%]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6520D1E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3.68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722227A" w14:textId="6C094748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30.69%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39170B2" w14:textId="07653A5D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93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[0.89%]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6D9D365A" w14:textId="3F9DC667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3.36</w:t>
            </w:r>
          </w:p>
        </w:tc>
      </w:tr>
      <w:tr w:rsidR="00E53DAF" w:rsidRPr="00BE5970" w14:paraId="35D1F0B7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A33C161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3E8E73B7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World neurosurgery</w:t>
            </w:r>
          </w:p>
        </w:tc>
        <w:tc>
          <w:tcPr>
            <w:tcW w:w="1103" w:type="dxa"/>
            <w:vAlign w:val="center"/>
          </w:tcPr>
          <w:p w14:paraId="7B4504F2" w14:textId="74E3839F" w:rsidR="009A0369" w:rsidRPr="00BE5970" w:rsidRDefault="00E6720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1.829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9FA0646" w14:textId="32156EB6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294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 xml:space="preserve"> [0.91%]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07CFA09F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1.57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351AA89" w14:textId="3B009057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28.57%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F081B25" w14:textId="517CAC32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84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[0.80%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4"/>
                <w:szCs w:val="14"/>
                <w:lang w:val="en-US" w:eastAsia="zh-CN"/>
              </w:rPr>
              <w:t>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650617F5" w14:textId="22D130E4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1.7</w:t>
            </w:r>
          </w:p>
        </w:tc>
      </w:tr>
      <w:tr w:rsidR="00E53DAF" w:rsidRPr="00BE5970" w14:paraId="3BBCB021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20C66BC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40CE145C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International journal of cancer</w:t>
            </w:r>
          </w:p>
        </w:tc>
        <w:tc>
          <w:tcPr>
            <w:tcW w:w="1103" w:type="dxa"/>
            <w:vAlign w:val="center"/>
          </w:tcPr>
          <w:p w14:paraId="4E583FD9" w14:textId="07242F79" w:rsidR="009A0369" w:rsidRPr="00BE5970" w:rsidRDefault="00C43ABD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5.145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3CEFF400" w14:textId="5FF4D33A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289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[0.89%]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5C707106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4.84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60ACE8E4" w14:textId="1FAE24C3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33.56%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46F5A61" w14:textId="36E6CCA9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97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[0.93%]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1EEB1621" w14:textId="4E4D671B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5.07</w:t>
            </w:r>
          </w:p>
        </w:tc>
      </w:tr>
      <w:tr w:rsidR="00E53DAF" w:rsidRPr="00BE5970" w14:paraId="6A9317FC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50BDA80C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16E4A7D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Cancer</w:t>
            </w:r>
          </w:p>
        </w:tc>
        <w:tc>
          <w:tcPr>
            <w:tcW w:w="1103" w:type="dxa"/>
            <w:vAlign w:val="center"/>
          </w:tcPr>
          <w:p w14:paraId="616A75CD" w14:textId="6396150B" w:rsidR="009A0369" w:rsidRPr="00BE5970" w:rsidRDefault="00C33A5C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5.772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D075731" w14:textId="77D27F4C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247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[0.76%]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7DA8D13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4.23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06ED95C" w14:textId="76C5076E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43.32%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95890B" w14:textId="4F4648B5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107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[1.03%]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4EB7570B" w14:textId="0A794D34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5.33</w:t>
            </w:r>
          </w:p>
        </w:tc>
      </w:tr>
      <w:tr w:rsidR="00E53DAF" w:rsidRPr="00BE5970" w14:paraId="604AB595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80C1A55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735AE50D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International journal of oncology</w:t>
            </w:r>
          </w:p>
        </w:tc>
        <w:tc>
          <w:tcPr>
            <w:tcW w:w="1103" w:type="dxa"/>
            <w:vAlign w:val="center"/>
          </w:tcPr>
          <w:p w14:paraId="65EB15BF" w14:textId="2D7A2CB9" w:rsidR="009A0369" w:rsidRPr="00BE5970" w:rsidRDefault="004679F5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3.899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01120A14" w14:textId="67593FA2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242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[0.75%]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2C19598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3.02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638CC66B" w14:textId="7FBB08CF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35.12%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A4E08F" w14:textId="5660355F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85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[0.81%]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12479C7A" w14:textId="6A9387EC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3.22</w:t>
            </w:r>
          </w:p>
        </w:tc>
      </w:tr>
      <w:tr w:rsidR="00E53DAF" w:rsidRPr="00BE5970" w14:paraId="07439687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D24F6FD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7E2403ED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Oncology reports</w:t>
            </w:r>
          </w:p>
        </w:tc>
        <w:tc>
          <w:tcPr>
            <w:tcW w:w="1103" w:type="dxa"/>
            <w:vAlign w:val="center"/>
          </w:tcPr>
          <w:p w14:paraId="07B94922" w14:textId="50BE875E" w:rsidR="009A0369" w:rsidRPr="00BE5970" w:rsidRDefault="004679F5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3.417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6B787E5" w14:textId="606116EC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238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[0.73%]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09E52C2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2.5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7DB33A6" w14:textId="454DE529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30.67%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F594796" w14:textId="43EC73C0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[0.70%]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4F1C2EFE" w14:textId="38D2663D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2.4</w:t>
            </w:r>
          </w:p>
        </w:tc>
      </w:tr>
      <w:tr w:rsidR="00E53DAF" w:rsidRPr="00BE5970" w14:paraId="109958BF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46F25AC3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5A90BAA3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Journal of clinical neuroscience: official journal of the Neurosurgical Society of Australasia</w:t>
            </w:r>
          </w:p>
        </w:tc>
        <w:tc>
          <w:tcPr>
            <w:tcW w:w="1103" w:type="dxa"/>
            <w:vAlign w:val="center"/>
          </w:tcPr>
          <w:p w14:paraId="78F2C404" w14:textId="1835613D" w:rsidR="009A0369" w:rsidRPr="00BE5970" w:rsidRDefault="00206622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1.760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7D54EA36" w14:textId="179CE465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216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[0.67%]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3DAA0225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2.65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E2107E7" w14:textId="585D2864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30.56%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439072E" w14:textId="6121585A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66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[0.63%]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6AD53684" w14:textId="7AA91583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2.78</w:t>
            </w:r>
          </w:p>
        </w:tc>
      </w:tr>
      <w:tr w:rsidR="00E53DAF" w:rsidRPr="00BE5970" w14:paraId="142D4406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65EE555A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034D3FD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Biochemical and biophysical research communications</w:t>
            </w:r>
          </w:p>
        </w:tc>
        <w:tc>
          <w:tcPr>
            <w:tcW w:w="1103" w:type="dxa"/>
            <w:vAlign w:val="center"/>
          </w:tcPr>
          <w:p w14:paraId="40D130FF" w14:textId="4762C84A" w:rsidR="009A0369" w:rsidRPr="00BE5970" w:rsidRDefault="00D3551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2.985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45976616" w14:textId="7F281C43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212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[0.65%]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5C34364E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3.42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5A1436C9" w14:textId="08E35DA5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21.23%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869ECD" w14:textId="57475919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45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[0.43%]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4B86F9E3" w14:textId="43AB3D3F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3.01</w:t>
            </w:r>
          </w:p>
        </w:tc>
      </w:tr>
      <w:tr w:rsidR="00E53DAF" w:rsidRPr="00BE5970" w14:paraId="3779AD81" w14:textId="77777777" w:rsidTr="00DC493C">
        <w:trPr>
          <w:trHeight w:val="340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14:paraId="27974364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20</w:t>
            </w:r>
          </w:p>
        </w:tc>
        <w:tc>
          <w:tcPr>
            <w:tcW w:w="5268" w:type="dxa"/>
            <w:shd w:val="clear" w:color="auto" w:fill="auto"/>
            <w:noWrap/>
            <w:vAlign w:val="center"/>
            <w:hideMark/>
          </w:tcPr>
          <w:p w14:paraId="7101296B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i/>
                <w:iCs/>
                <w:color w:val="000000"/>
                <w:sz w:val="16"/>
                <w:szCs w:val="16"/>
                <w:lang w:val="en-US" w:eastAsia="zh-CN"/>
              </w:rPr>
              <w:t>Cancer letters</w:t>
            </w:r>
          </w:p>
        </w:tc>
        <w:tc>
          <w:tcPr>
            <w:tcW w:w="1103" w:type="dxa"/>
            <w:vAlign w:val="center"/>
          </w:tcPr>
          <w:p w14:paraId="6FC1D213" w14:textId="62389C1B" w:rsidR="009A0369" w:rsidRPr="00BE5970" w:rsidRDefault="00D3551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7.360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14:paraId="549EE2C2" w14:textId="7FA81F33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210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[0.65%]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14:paraId="6E6E141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10060B4E" w14:textId="158C4A33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33.33%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2EC6B81" w14:textId="6731FD34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 xml:space="preserve">70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[0.67%]</w:t>
            </w:r>
          </w:p>
        </w:tc>
        <w:tc>
          <w:tcPr>
            <w:tcW w:w="2094" w:type="dxa"/>
            <w:shd w:val="clear" w:color="auto" w:fill="auto"/>
            <w:noWrap/>
            <w:vAlign w:val="center"/>
          </w:tcPr>
          <w:p w14:paraId="52E5083B" w14:textId="1B598111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5.36</w:t>
            </w:r>
          </w:p>
        </w:tc>
      </w:tr>
      <w:tr w:rsidR="00E53DAF" w:rsidRPr="00BE5970" w14:paraId="1E98934C" w14:textId="77777777" w:rsidTr="00DC493C">
        <w:trPr>
          <w:trHeight w:val="340"/>
        </w:trPr>
        <w:tc>
          <w:tcPr>
            <w:tcW w:w="823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012F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526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4151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1103" w:type="dxa"/>
            <w:tcBorders>
              <w:bottom w:val="single" w:sz="8" w:space="0" w:color="auto"/>
            </w:tcBorders>
            <w:vAlign w:val="center"/>
          </w:tcPr>
          <w:p w14:paraId="380D83E5" w14:textId="15DB1216" w:rsidR="009A0369" w:rsidRPr="00BE5970" w:rsidRDefault="002D7BE9" w:rsidP="00E53DAF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...</w:t>
            </w:r>
          </w:p>
        </w:tc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A80B8" w14:textId="688B0361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20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8C07A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4ECD38D" w14:textId="42075667" w:rsidR="009A0369" w:rsidRPr="00BE5970" w:rsidRDefault="009A0369" w:rsidP="00DC493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7CA0CA" w14:textId="03CBAE07" w:rsidR="009A0369" w:rsidRPr="00BE5970" w:rsidRDefault="009A0369" w:rsidP="008B5723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  <w:tc>
          <w:tcPr>
            <w:tcW w:w="209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43133AE" w14:textId="53B92139" w:rsidR="009A0369" w:rsidRPr="00BE5970" w:rsidRDefault="009A0369" w:rsidP="008B5723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val="en-US" w:eastAsia="zh-CN"/>
              </w:rPr>
              <w:t>…</w:t>
            </w:r>
          </w:p>
        </w:tc>
      </w:tr>
      <w:tr w:rsidR="00E96EFE" w:rsidRPr="00BE5970" w14:paraId="56F4742F" w14:textId="77777777" w:rsidTr="00E61120">
        <w:trPr>
          <w:trHeight w:val="340"/>
        </w:trPr>
        <w:tc>
          <w:tcPr>
            <w:tcW w:w="823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E579277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5268" w:type="dxa"/>
            <w:tcBorders>
              <w:top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609AC07C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shd w:val="clear" w:color="auto" w:fill="F2F2F2"/>
          </w:tcPr>
          <w:p w14:paraId="60413A5D" w14:textId="77777777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BD74C69" w14:textId="3459488E" w:rsidR="009A0369" w:rsidRPr="00BE5970" w:rsidRDefault="009A0369" w:rsidP="00C00534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32,410 </w:t>
            </w: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2"/>
                <w:szCs w:val="12"/>
                <w:lang w:val="en-US" w:eastAsia="zh-CN"/>
              </w:rPr>
              <w:t>[100%]</w:t>
            </w:r>
          </w:p>
        </w:tc>
        <w:tc>
          <w:tcPr>
            <w:tcW w:w="2094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D9B192E" w14:textId="77777777" w:rsidR="009A0369" w:rsidRPr="00BE5970" w:rsidRDefault="009A0369" w:rsidP="00C00534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4.27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(average)</w:t>
            </w:r>
          </w:p>
        </w:tc>
        <w:tc>
          <w:tcPr>
            <w:tcW w:w="910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</w:tcPr>
          <w:p w14:paraId="4221ED07" w14:textId="2E8A7906" w:rsidR="009A0369" w:rsidRPr="00BE5970" w:rsidRDefault="009A0369" w:rsidP="00E6112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32.20%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(average)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</w:tcPr>
          <w:p w14:paraId="2A8EEE00" w14:textId="37DFF8DE" w:rsidR="009A0369" w:rsidRPr="00BE5970" w:rsidRDefault="009A0369" w:rsidP="00E61120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10,435 </w:t>
            </w: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2"/>
                <w:szCs w:val="12"/>
                <w:lang w:val="en-US" w:eastAsia="zh-CN"/>
              </w:rPr>
              <w:t>[100%]</w:t>
            </w:r>
          </w:p>
        </w:tc>
        <w:tc>
          <w:tcPr>
            <w:tcW w:w="2094" w:type="dxa"/>
            <w:tcBorders>
              <w:top w:val="single" w:sz="8" w:space="0" w:color="auto"/>
            </w:tcBorders>
            <w:shd w:val="clear" w:color="auto" w:fill="F2F2F2"/>
            <w:noWrap/>
            <w:vAlign w:val="center"/>
          </w:tcPr>
          <w:p w14:paraId="484D4247" w14:textId="003C5C75" w:rsidR="009A0369" w:rsidRPr="00BE5970" w:rsidRDefault="009A0369" w:rsidP="00E61120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BE5970"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4.73 </w:t>
            </w:r>
            <w:r w:rsidRPr="00BE5970">
              <w:rPr>
                <w:rFonts w:ascii="Century Schoolbook" w:eastAsia="Times New Roman" w:hAnsi="Century Schoolbook" w:cs="Calibri"/>
                <w:color w:val="000000"/>
                <w:sz w:val="12"/>
                <w:szCs w:val="12"/>
                <w:lang w:val="en-US" w:eastAsia="zh-CN"/>
              </w:rPr>
              <w:t>(average)</w:t>
            </w:r>
          </w:p>
        </w:tc>
      </w:tr>
    </w:tbl>
    <w:p w14:paraId="7B1A1978" w14:textId="77777777" w:rsidR="00BE5970" w:rsidRPr="00BE5970" w:rsidRDefault="00BE5970" w:rsidP="00BE5970">
      <w:pPr>
        <w:spacing w:before="100" w:after="200" w:line="276" w:lineRule="auto"/>
        <w:rPr>
          <w:rFonts w:ascii="Century Schoolbook" w:eastAsia="SimSun" w:hAnsi="Century Schoolbook" w:cs="Times New Roman"/>
          <w:sz w:val="20"/>
          <w:szCs w:val="20"/>
          <w:lang w:val="en-US" w:eastAsia="zh-CN"/>
        </w:rPr>
        <w:sectPr w:rsidR="00BE5970" w:rsidRPr="00BE5970" w:rsidSect="00E150DE">
          <w:headerReference w:type="default" r:id="rId7"/>
          <w:pgSz w:w="15840" w:h="12240" w:orient="landscape"/>
          <w:pgMar w:top="397" w:right="720" w:bottom="720" w:left="720" w:header="720" w:footer="720" w:gutter="0"/>
          <w:cols w:space="720"/>
          <w:docGrid w:linePitch="360"/>
        </w:sectPr>
      </w:pPr>
    </w:p>
    <w:p w14:paraId="637E94A6" w14:textId="77777777" w:rsidR="008D5D6C" w:rsidRDefault="00DB7871"/>
    <w:sectPr w:rsidR="008D5D6C" w:rsidSect="00E150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DAF8D" w14:textId="77777777" w:rsidR="00E150DE" w:rsidRDefault="00E150DE" w:rsidP="00E150DE">
      <w:pPr>
        <w:spacing w:after="0" w:line="240" w:lineRule="auto"/>
      </w:pPr>
      <w:r>
        <w:separator/>
      </w:r>
    </w:p>
  </w:endnote>
  <w:endnote w:type="continuationSeparator" w:id="0">
    <w:p w14:paraId="37765627" w14:textId="77777777" w:rsidR="00E150DE" w:rsidRDefault="00E150DE" w:rsidP="00E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66999" w14:textId="77777777" w:rsidR="00E150DE" w:rsidRDefault="00E150DE" w:rsidP="00E150DE">
      <w:pPr>
        <w:spacing w:after="0" w:line="240" w:lineRule="auto"/>
      </w:pPr>
      <w:r>
        <w:separator/>
      </w:r>
    </w:p>
  </w:footnote>
  <w:footnote w:type="continuationSeparator" w:id="0">
    <w:p w14:paraId="4BA7BB71" w14:textId="77777777" w:rsidR="00E150DE" w:rsidRDefault="00E150DE" w:rsidP="00E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972E" w14:textId="113DCE4F" w:rsidR="00E150DE" w:rsidRDefault="00E15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70"/>
    <w:rsid w:val="00136DE1"/>
    <w:rsid w:val="001E7409"/>
    <w:rsid w:val="00206622"/>
    <w:rsid w:val="002D7BE9"/>
    <w:rsid w:val="00320E1B"/>
    <w:rsid w:val="0032368A"/>
    <w:rsid w:val="00363BE6"/>
    <w:rsid w:val="004679F5"/>
    <w:rsid w:val="005B56C9"/>
    <w:rsid w:val="007D170C"/>
    <w:rsid w:val="008822A5"/>
    <w:rsid w:val="008B5723"/>
    <w:rsid w:val="009A0369"/>
    <w:rsid w:val="009A3777"/>
    <w:rsid w:val="009C14DC"/>
    <w:rsid w:val="00A466B4"/>
    <w:rsid w:val="00AA0138"/>
    <w:rsid w:val="00AD4CDF"/>
    <w:rsid w:val="00B1240E"/>
    <w:rsid w:val="00B33D6E"/>
    <w:rsid w:val="00B37EDD"/>
    <w:rsid w:val="00B5728C"/>
    <w:rsid w:val="00BD274C"/>
    <w:rsid w:val="00BE5970"/>
    <w:rsid w:val="00C00534"/>
    <w:rsid w:val="00C33A5C"/>
    <w:rsid w:val="00C43ABD"/>
    <w:rsid w:val="00CA131D"/>
    <w:rsid w:val="00CD733C"/>
    <w:rsid w:val="00D35519"/>
    <w:rsid w:val="00D86CDE"/>
    <w:rsid w:val="00DB7871"/>
    <w:rsid w:val="00DC493C"/>
    <w:rsid w:val="00E0037A"/>
    <w:rsid w:val="00E150DE"/>
    <w:rsid w:val="00E204DE"/>
    <w:rsid w:val="00E53DAF"/>
    <w:rsid w:val="00E61120"/>
    <w:rsid w:val="00E65847"/>
    <w:rsid w:val="00E67209"/>
    <w:rsid w:val="00E96EFE"/>
    <w:rsid w:val="00F76DFB"/>
    <w:rsid w:val="00F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9746"/>
  <w15:chartTrackingRefBased/>
  <w15:docId w15:val="{AD16FA95-57AB-4930-BE28-3956F99E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E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0DE"/>
  </w:style>
  <w:style w:type="paragraph" w:styleId="Stopka">
    <w:name w:val="footer"/>
    <w:basedOn w:val="Normalny"/>
    <w:link w:val="StopkaZnak"/>
    <w:uiPriority w:val="99"/>
    <w:unhideWhenUsed/>
    <w:rsid w:val="00E1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20E1C83D-F0D7-4261-9A3F-2D034677E0F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Łaba</dc:creator>
  <cp:keywords/>
  <dc:description/>
  <cp:lastModifiedBy>Aleksander Łaba</cp:lastModifiedBy>
  <cp:revision>41</cp:revision>
  <dcterms:created xsi:type="dcterms:W3CDTF">2020-09-21T23:10:00Z</dcterms:created>
  <dcterms:modified xsi:type="dcterms:W3CDTF">2020-12-07T22:27:00Z</dcterms:modified>
</cp:coreProperties>
</file>