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A2E0" w14:textId="1912CF4F" w:rsidR="002B5D95" w:rsidRPr="005973DA" w:rsidRDefault="000E1543" w:rsidP="002B5D95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cstheme="minorHAnsi"/>
          <w:b/>
          <w:bCs/>
          <w:lang w:val="en-US"/>
        </w:rPr>
        <w:t>Ta</w:t>
      </w:r>
      <w:r w:rsidR="002B5D95" w:rsidRPr="005973DA">
        <w:rPr>
          <w:rFonts w:cstheme="minorHAnsi"/>
          <w:b/>
          <w:bCs/>
          <w:lang w:val="en-US"/>
        </w:rPr>
        <w:t>ble. 5 Summary of studies on the use of invasive ventilation (IV) in ALS patients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5953"/>
      </w:tblGrid>
      <w:tr w:rsidR="002B5D95" w:rsidRPr="005973DA" w14:paraId="11F46A92" w14:textId="77777777" w:rsidTr="0002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565720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2126" w:type="dxa"/>
          </w:tcPr>
          <w:p w14:paraId="645938BF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7087" w:type="dxa"/>
            <w:gridSpan w:val="2"/>
          </w:tcPr>
          <w:p w14:paraId="4DE2D439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Results</w:t>
            </w:r>
          </w:p>
        </w:tc>
      </w:tr>
      <w:tr w:rsidR="002B5D95" w:rsidRPr="00C06AE6" w14:paraId="6BBB11DE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A9310A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Spataro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et al. [104]</w:t>
            </w:r>
          </w:p>
        </w:tc>
        <w:tc>
          <w:tcPr>
            <w:tcW w:w="2126" w:type="dxa"/>
          </w:tcPr>
          <w:p w14:paraId="3DCB29D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87</w:t>
            </w:r>
          </w:p>
          <w:p w14:paraId="36111BC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non-IV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192</w:t>
            </w:r>
          </w:p>
          <w:p w14:paraId="4964B3F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"/>
                <w:szCs w:val="4"/>
                <w:lang w:val="en-US"/>
              </w:rPr>
            </w:pPr>
          </w:p>
          <w:p w14:paraId="37589D1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>85% on NIV (at least 4 hour per day)</w:t>
            </w:r>
          </w:p>
        </w:tc>
        <w:tc>
          <w:tcPr>
            <w:tcW w:w="1134" w:type="dxa"/>
          </w:tcPr>
          <w:p w14:paraId="5D8F421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5953" w:type="dxa"/>
          </w:tcPr>
          <w:p w14:paraId="5BE731D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non-IV</w:t>
            </w:r>
            <w:r w:rsidRPr="005973DA">
              <w:rPr>
                <w:sz w:val="16"/>
                <w:szCs w:val="16"/>
                <w:lang w:val="en-US"/>
              </w:rPr>
              <w:t>)</w:t>
            </w:r>
          </w:p>
          <w:p w14:paraId="53350758" w14:textId="77777777" w:rsidR="002B5D95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 median survival</w:t>
            </w:r>
            <w:r w:rsidRPr="005973DA">
              <w:rPr>
                <w:sz w:val="16"/>
                <w:szCs w:val="16"/>
                <w:lang w:val="en-US"/>
              </w:rPr>
              <w:t xml:space="preserve"> [months]: 47 [IQR, 33–61]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31 [IQR, 20–47] (p = 0.008)</w:t>
            </w:r>
          </w:p>
          <w:p w14:paraId="4F6EE103" w14:textId="3E5229E2" w:rsidR="00145299" w:rsidRPr="00145299" w:rsidRDefault="00145299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      (no significant effect in patients older than 60 years old)</w:t>
            </w:r>
          </w:p>
        </w:tc>
      </w:tr>
      <w:tr w:rsidR="002B5D95" w:rsidRPr="00C06AE6" w14:paraId="639EF6F6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A9736E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Rousseau et al. [120]</w:t>
            </w:r>
          </w:p>
        </w:tc>
        <w:tc>
          <w:tcPr>
            <w:tcW w:w="2126" w:type="dxa"/>
          </w:tcPr>
          <w:p w14:paraId="39BDE72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12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55992B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"/>
                <w:szCs w:val="4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(ALS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8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, LIS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4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185F701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non-IV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22</w:t>
            </w:r>
          </w:p>
          <w:p w14:paraId="205D1AB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(NIV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5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; non-NIV/IV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17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2ED6ED4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5953" w:type="dxa"/>
          </w:tcPr>
          <w:p w14:paraId="065A380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 difference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non-IV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4E243FF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>SF-36: 74.6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 xml:space="preserve">16.4)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75.1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 xml:space="preserve">4.6) (p = 0.94) </w:t>
            </w:r>
          </w:p>
          <w:p w14:paraId="5FB6648E" w14:textId="13A7E59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="00A24144" w:rsidRPr="00A24144">
              <w:rPr>
                <w:rFonts w:cstheme="minorHAnsi"/>
                <w:bCs/>
                <w:sz w:val="16"/>
                <w:szCs w:val="16"/>
                <w:lang w:val="en-US"/>
              </w:rPr>
              <w:t>MQOL</w:t>
            </w:r>
            <w:r w:rsidRPr="005973DA">
              <w:rPr>
                <w:sz w:val="16"/>
                <w:szCs w:val="16"/>
                <w:lang w:val="en-US"/>
              </w:rPr>
              <w:t>: 79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 xml:space="preserve">21.4)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92.8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>17.2) (p = 0.08)</w:t>
            </w:r>
          </w:p>
          <w:p w14:paraId="733C918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■</w:t>
            </w:r>
            <w:r w:rsidRPr="005973DA">
              <w:rPr>
                <w:sz w:val="16"/>
                <w:szCs w:val="16"/>
                <w:lang w:val="en-US"/>
              </w:rPr>
              <w:t xml:space="preserve"> BDI-II: 16.3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 xml:space="preserve">9.9)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18.8 (SD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±</w:t>
            </w:r>
            <w:r w:rsidRPr="005973DA">
              <w:rPr>
                <w:sz w:val="16"/>
                <w:szCs w:val="16"/>
                <w:lang w:val="en-US"/>
              </w:rPr>
              <w:t xml:space="preserve">8) (p = 0.32) </w:t>
            </w:r>
          </w:p>
          <w:p w14:paraId="75A797C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419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■ </w:t>
            </w:r>
            <w:r w:rsidRPr="005973DA">
              <w:rPr>
                <w:sz w:val="16"/>
                <w:szCs w:val="16"/>
                <w:lang w:val="es-419"/>
              </w:rPr>
              <w:t>TAS: 56.9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 xml:space="preserve">11.6) </w:t>
            </w:r>
            <w:r w:rsidRPr="005973DA">
              <w:rPr>
                <w:i/>
                <w:iCs/>
                <w:sz w:val="16"/>
                <w:szCs w:val="16"/>
                <w:lang w:val="es-419"/>
              </w:rPr>
              <w:t>vs.</w:t>
            </w:r>
            <w:r w:rsidRPr="005973DA">
              <w:rPr>
                <w:sz w:val="16"/>
                <w:szCs w:val="16"/>
                <w:lang w:val="es-419"/>
              </w:rPr>
              <w:t xml:space="preserve"> 60.3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>11.3) (p = 0.85)</w:t>
            </w:r>
          </w:p>
          <w:p w14:paraId="3976558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419"/>
              </w:rPr>
            </w:pPr>
            <w:r w:rsidRPr="005973DA">
              <w:rPr>
                <w:sz w:val="16"/>
                <w:szCs w:val="16"/>
                <w:lang w:val="es-419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■</w:t>
            </w:r>
            <w:r w:rsidRPr="005973DA">
              <w:rPr>
                <w:sz w:val="16"/>
                <w:szCs w:val="16"/>
                <w:lang w:val="es-419"/>
              </w:rPr>
              <w:t xml:space="preserve"> STAI-Y: Basal anxiousness: 53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>13.5)</w:t>
            </w:r>
            <w:r w:rsidRPr="005973DA">
              <w:rPr>
                <w:i/>
                <w:iCs/>
                <w:sz w:val="16"/>
                <w:szCs w:val="16"/>
                <w:lang w:val="es-419"/>
              </w:rPr>
              <w:t xml:space="preserve"> vs.</w:t>
            </w:r>
            <w:r w:rsidRPr="005973DA">
              <w:rPr>
                <w:sz w:val="16"/>
                <w:szCs w:val="16"/>
                <w:lang w:val="es-419"/>
              </w:rPr>
              <w:t xml:space="preserve"> 53.6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>10.2) (p = 0.97)</w:t>
            </w:r>
          </w:p>
          <w:p w14:paraId="0BBC0AB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419"/>
              </w:rPr>
            </w:pPr>
            <w:r w:rsidRPr="005973DA">
              <w:rPr>
                <w:sz w:val="16"/>
                <w:szCs w:val="16"/>
                <w:lang w:val="es-419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■</w:t>
            </w:r>
            <w:r w:rsidRPr="005973DA">
              <w:rPr>
                <w:sz w:val="16"/>
                <w:szCs w:val="16"/>
                <w:lang w:val="es-419"/>
              </w:rPr>
              <w:t xml:space="preserve"> STAI-Y: Reactive anxiousness: 52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 xml:space="preserve">13.2) </w:t>
            </w:r>
            <w:r w:rsidRPr="005973DA">
              <w:rPr>
                <w:i/>
                <w:iCs/>
                <w:sz w:val="16"/>
                <w:szCs w:val="16"/>
                <w:lang w:val="es-419"/>
              </w:rPr>
              <w:t>vs.</w:t>
            </w:r>
            <w:r w:rsidRPr="005973DA">
              <w:rPr>
                <w:sz w:val="16"/>
                <w:szCs w:val="16"/>
                <w:lang w:val="es-419"/>
              </w:rPr>
              <w:t xml:space="preserve"> 52.2 (SD</w:t>
            </w:r>
            <w:r w:rsidRPr="005973DA">
              <w:rPr>
                <w:rFonts w:cstheme="minorHAnsi"/>
                <w:sz w:val="16"/>
                <w:szCs w:val="16"/>
                <w:lang w:val="es-419"/>
              </w:rPr>
              <w:t>±</w:t>
            </w:r>
            <w:r w:rsidRPr="005973DA">
              <w:rPr>
                <w:sz w:val="16"/>
                <w:szCs w:val="16"/>
                <w:lang w:val="es-419"/>
              </w:rPr>
              <w:t>10.8) (p = 0.59)</w:t>
            </w:r>
          </w:p>
          <w:p w14:paraId="47F3CCD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  <w:lang w:val="es-419"/>
              </w:rPr>
            </w:pPr>
          </w:p>
          <w:p w14:paraId="6F0572E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sz w:val="16"/>
                <w:szCs w:val="16"/>
                <w:lang w:val="en-US"/>
              </w:rPr>
              <w:t>(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IV-LIS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non-IV-LIS</w:t>
            </w:r>
            <w:r w:rsidRPr="005973DA">
              <w:rPr>
                <w:sz w:val="16"/>
                <w:szCs w:val="16"/>
                <w:lang w:val="en-US"/>
              </w:rPr>
              <w:t>)</w:t>
            </w:r>
          </w:p>
          <w:p w14:paraId="3F16B16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sz w:val="16"/>
                <w:szCs w:val="16"/>
                <w:lang w:val="en-US"/>
              </w:rPr>
              <w:t xml:space="preserve"> SF36 [no data given]</w:t>
            </w:r>
          </w:p>
          <w:p w14:paraId="649FDAEF" w14:textId="0BA88620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■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="00A24144" w:rsidRPr="00A24144">
              <w:rPr>
                <w:rFonts w:cstheme="minorHAnsi"/>
                <w:bCs/>
                <w:sz w:val="16"/>
                <w:szCs w:val="16"/>
                <w:lang w:val="en-US"/>
              </w:rPr>
              <w:t>MQOL</w:t>
            </w:r>
            <w:r w:rsidR="00A24144" w:rsidRPr="00B1720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>[no data given]</w:t>
            </w:r>
          </w:p>
        </w:tc>
      </w:tr>
      <w:tr w:rsidR="002B5D95" w:rsidRPr="00C06AE6" w14:paraId="71255D31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752A09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Vianello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et al. [101]</w:t>
            </w:r>
          </w:p>
        </w:tc>
        <w:tc>
          <w:tcPr>
            <w:tcW w:w="2126" w:type="dxa"/>
          </w:tcPr>
          <w:p w14:paraId="7DDA7FF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IV =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60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for survival analysis;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13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for QoL analysis</w:t>
            </w:r>
          </w:p>
          <w:p w14:paraId="426C5217" w14:textId="74C96C55" w:rsidR="002B5D95" w:rsidRPr="005973DA" w:rsidRDefault="00F3651C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</w:t>
            </w:r>
            <w:r w:rsidR="002B5D95" w:rsidRPr="005973DA">
              <w:rPr>
                <w:rFonts w:cstheme="minorHAnsi"/>
                <w:sz w:val="16"/>
                <w:szCs w:val="16"/>
                <w:lang w:val="en-US"/>
              </w:rPr>
              <w:t>on-IV</w:t>
            </w:r>
            <w:r w:rsidR="002B5D95"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="002B5D95"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="002B5D95"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14</w:t>
            </w:r>
          </w:p>
          <w:p w14:paraId="5096261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14:paraId="2B3FB26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14% on NIV</w:t>
            </w:r>
          </w:p>
        </w:tc>
        <w:tc>
          <w:tcPr>
            <w:tcW w:w="1134" w:type="dxa"/>
          </w:tcPr>
          <w:p w14:paraId="45AC94F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  <w:p w14:paraId="08DB259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5A3CE5B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D46A17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49ACF3D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0B14A14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17C16E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</w:tcPr>
          <w:p w14:paraId="008699C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non-IV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) at </w:t>
            </w:r>
            <w:r w:rsidRPr="005973DA">
              <w:rPr>
                <w:sz w:val="16"/>
                <w:szCs w:val="16"/>
                <w:lang w:val="en-US"/>
              </w:rPr>
              <w:t>19.6 ± 16.6 months after tracheostomy</w:t>
            </w:r>
          </w:p>
          <w:p w14:paraId="46C5E0D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LSI-11: Mood tone: 1.5 [SD±1.9]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1.1 [SD±1.6] (p &gt; 0.05)</w:t>
            </w:r>
          </w:p>
          <w:p w14:paraId="304FCD3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LSI-11: Zest for life: 3.8 [SD±1.9]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</w:t>
            </w:r>
            <w:r w:rsidRPr="005973DA">
              <w:rPr>
                <w:sz w:val="16"/>
                <w:szCs w:val="16"/>
                <w:lang w:val="en-US"/>
              </w:rPr>
              <w:t xml:space="preserve"> 4 [SD±2.6] (p &gt; 0.05)</w:t>
            </w:r>
          </w:p>
          <w:p w14:paraId="0080508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LSI-11: Congruence between desired and achieved goals: 4 [SD±1.6]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4.1 [SD±1.9] (p &gt; 0.05)</w:t>
            </w:r>
          </w:p>
          <w:p w14:paraId="559E48E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LSI-11: Cumulative score: 9.3 [SD±3.6]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9.3 [SD±4.3] (p &gt; 0.05)</w:t>
            </w:r>
          </w:p>
          <w:p w14:paraId="3460659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BDI: 19.2 [SD±9.1]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21.4 [SD±9.4] (p &gt; 0.05)</w:t>
            </w:r>
          </w:p>
        </w:tc>
      </w:tr>
      <w:tr w:rsidR="002B5D95" w:rsidRPr="005973DA" w14:paraId="38DC04DD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7501C2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>Kaub-Wittemer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 et al. [97]</w:t>
            </w:r>
          </w:p>
        </w:tc>
        <w:tc>
          <w:tcPr>
            <w:tcW w:w="2126" w:type="dxa"/>
          </w:tcPr>
          <w:p w14:paraId="40D14B1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21</w:t>
            </w:r>
          </w:p>
          <w:p w14:paraId="383B76F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</w:tcPr>
          <w:p w14:paraId="5C50D7D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5953" w:type="dxa"/>
          </w:tcPr>
          <w:p w14:paraId="2475770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4964F1A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>POMS: [no data given]</w:t>
            </w:r>
          </w:p>
          <w:p w14:paraId="409896B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>MLDL: [no data given]</w:t>
            </w:r>
          </w:p>
        </w:tc>
      </w:tr>
      <w:tr w:rsidR="002B5D95" w:rsidRPr="00505C53" w14:paraId="7AA69AAC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B36634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>Kuzma-</w:t>
            </w:r>
            <w:proofErr w:type="spellStart"/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>Kozakiewicz</w:t>
            </w:r>
            <w:proofErr w:type="spellEnd"/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 xml:space="preserve"> et al. [16]</w:t>
            </w:r>
          </w:p>
        </w:tc>
        <w:tc>
          <w:tcPr>
            <w:tcW w:w="2126" w:type="dxa"/>
          </w:tcPr>
          <w:p w14:paraId="5C64C38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LIS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</w:tcPr>
          <w:p w14:paraId="20AD64B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  <w:p w14:paraId="36FD781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4F4689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</w:tcPr>
          <w:p w14:paraId="1F5C393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Positive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the overall quality of life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300C228A" w14:textId="19986820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ACSA: 1 [IQR, </w:t>
            </w:r>
            <w:r w:rsidR="00940AAA">
              <w:rPr>
                <w:rFonts w:cstheme="minorHAnsi"/>
                <w:sz w:val="16"/>
                <w:szCs w:val="16"/>
                <w:lang w:val="en-US"/>
              </w:rPr>
              <w:t>(-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940AAA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–3]</w:t>
            </w:r>
          </w:p>
          <w:p w14:paraId="5C95D20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Pr="005973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■ </w:t>
            </w:r>
            <w:proofErr w:type="spellStart"/>
            <w:r w:rsidRPr="005973DA">
              <w:rPr>
                <w:rFonts w:cstheme="minorHAnsi"/>
                <w:sz w:val="16"/>
                <w:szCs w:val="16"/>
                <w:lang w:val="en-US"/>
              </w:rPr>
              <w:t>SEIQoL</w:t>
            </w:r>
            <w:proofErr w:type="spellEnd"/>
            <w:r w:rsidRPr="005973DA">
              <w:rPr>
                <w:rFonts w:cstheme="minorHAnsi"/>
                <w:sz w:val="16"/>
                <w:szCs w:val="16"/>
                <w:lang w:val="en-US"/>
              </w:rPr>
              <w:t>: 66 [IQR, 58-88]</w:t>
            </w:r>
          </w:p>
        </w:tc>
      </w:tr>
      <w:tr w:rsidR="002B5D95" w:rsidRPr="005973DA" w14:paraId="2C352976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88B3AA" w14:textId="77777777" w:rsidR="002B5D95" w:rsidRPr="005973DA" w:rsidRDefault="002B5D95" w:rsidP="00023667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>Mitsumoto</w:t>
            </w:r>
            <w:proofErr w:type="spellEnd"/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 xml:space="preserve"> et al. [43]</w:t>
            </w:r>
          </w:p>
        </w:tc>
        <w:tc>
          <w:tcPr>
            <w:tcW w:w="2126" w:type="dxa"/>
          </w:tcPr>
          <w:p w14:paraId="6B61724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IV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16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(IV+PEG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14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1469C86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non-IV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308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(non-IV+PEG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123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3939599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"/>
                <w:szCs w:val="4"/>
                <w:lang w:val="en-US"/>
              </w:rPr>
            </w:pPr>
          </w:p>
          <w:p w14:paraId="682F486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ALSFRS bulbar score ≤5</w:t>
            </w:r>
          </w:p>
        </w:tc>
        <w:tc>
          <w:tcPr>
            <w:tcW w:w="1134" w:type="dxa"/>
          </w:tcPr>
          <w:p w14:paraId="78F980F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5953" w:type="dxa"/>
          </w:tcPr>
          <w:p w14:paraId="16D6677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pt-PT"/>
              </w:rPr>
              <w:t xml:space="preserve">No difference </w:t>
            </w:r>
            <w:r w:rsidRPr="005973DA">
              <w:rPr>
                <w:rFonts w:cstheme="minorHAnsi"/>
                <w:sz w:val="16"/>
                <w:szCs w:val="16"/>
                <w:lang w:val="pt-PT"/>
              </w:rPr>
              <w:t>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non-IV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3A4D10B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PT"/>
              </w:rPr>
            </w:pPr>
            <w:r w:rsidRPr="005973DA">
              <w:rPr>
                <w:rFonts w:cstheme="minorHAnsi"/>
                <w:sz w:val="16"/>
                <w:szCs w:val="16"/>
                <w:lang w:val="pt-PT"/>
              </w:rPr>
              <w:t xml:space="preserve">  [no data given]</w:t>
            </w:r>
          </w:p>
          <w:p w14:paraId="3987CC7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PT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pt-PT"/>
              </w:rPr>
              <w:t xml:space="preserve">No difference </w:t>
            </w:r>
            <w:r w:rsidRPr="005973DA">
              <w:rPr>
                <w:rFonts w:cstheme="minorHAnsi"/>
                <w:sz w:val="16"/>
                <w:szCs w:val="16"/>
                <w:lang w:val="pt-PT"/>
              </w:rPr>
              <w:t>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IV+PEG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non-IV+PEG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29BBFF1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PT"/>
              </w:rPr>
            </w:pPr>
            <w:r w:rsidRPr="005973DA">
              <w:rPr>
                <w:rFonts w:cstheme="minorHAnsi"/>
                <w:sz w:val="16"/>
                <w:szCs w:val="16"/>
                <w:lang w:val="pt-PT"/>
              </w:rPr>
              <w:t xml:space="preserve">  [no data given]</w:t>
            </w:r>
          </w:p>
        </w:tc>
      </w:tr>
    </w:tbl>
    <w:p w14:paraId="0E845821" w14:textId="285B16BB" w:rsidR="002B5D95" w:rsidRPr="004B3B12" w:rsidRDefault="002B5D95" w:rsidP="002B5D95">
      <w:pPr>
        <w:rPr>
          <w:rFonts w:cstheme="minorHAnsi"/>
          <w:b/>
          <w:bCs/>
          <w:sz w:val="16"/>
          <w:szCs w:val="16"/>
          <w:lang w:val="en-US"/>
        </w:rPr>
      </w:pPr>
      <w:r w:rsidRPr="00C06AE6">
        <w:rPr>
          <w:rFonts w:cstheme="minorHAnsi"/>
          <w:b/>
          <w:bCs/>
          <w:sz w:val="16"/>
          <w:szCs w:val="16"/>
          <w:lang w:val="pt-PT"/>
        </w:rPr>
        <w:t xml:space="preserve">IV </w:t>
      </w:r>
      <w:r w:rsidRPr="00C06AE6">
        <w:rPr>
          <w:rFonts w:cstheme="minorHAnsi"/>
          <w:sz w:val="16"/>
          <w:szCs w:val="16"/>
          <w:lang w:val="pt-PT"/>
        </w:rPr>
        <w:t xml:space="preserve">= the group of </w:t>
      </w:r>
      <w:r w:rsidRPr="00BC66AD">
        <w:rPr>
          <w:rFonts w:cstheme="minorHAnsi"/>
          <w:sz w:val="16"/>
          <w:szCs w:val="16"/>
          <w:lang w:val="pt-PT"/>
        </w:rPr>
        <w:t xml:space="preserve">patients on invasive </w:t>
      </w:r>
      <w:r w:rsidRPr="004B3B12">
        <w:rPr>
          <w:rFonts w:cstheme="minorHAnsi"/>
          <w:sz w:val="16"/>
          <w:szCs w:val="16"/>
          <w:lang w:val="pt-PT"/>
        </w:rPr>
        <w:t>ventilation;</w:t>
      </w:r>
      <w:r w:rsidRPr="004B3B12">
        <w:rPr>
          <w:rFonts w:cstheme="minorHAnsi"/>
          <w:b/>
          <w:bCs/>
          <w:sz w:val="16"/>
          <w:szCs w:val="16"/>
          <w:lang w:val="pt-PT"/>
        </w:rPr>
        <w:t xml:space="preserve"> </w:t>
      </w:r>
      <w:r w:rsidR="00C06AE6" w:rsidRPr="004B3B12">
        <w:rPr>
          <w:rFonts w:cstheme="minorHAnsi"/>
          <w:b/>
          <w:bCs/>
          <w:sz w:val="16"/>
          <w:szCs w:val="16"/>
          <w:lang w:val="pt-PT"/>
        </w:rPr>
        <w:t xml:space="preserve">non-IV </w:t>
      </w:r>
      <w:r w:rsidR="00C06AE6" w:rsidRPr="004B3B12">
        <w:rPr>
          <w:rFonts w:cstheme="minorHAnsi"/>
          <w:sz w:val="16"/>
          <w:szCs w:val="16"/>
          <w:lang w:val="pt-PT"/>
        </w:rPr>
        <w:t xml:space="preserve">= the group of patients </w:t>
      </w:r>
      <w:r w:rsidR="007F1C55" w:rsidRPr="004B3B12">
        <w:rPr>
          <w:rFonts w:cstheme="minorHAnsi"/>
          <w:sz w:val="16"/>
          <w:szCs w:val="16"/>
          <w:lang w:val="pt-PT"/>
        </w:rPr>
        <w:t>without</w:t>
      </w:r>
      <w:r w:rsidR="006F3784" w:rsidRPr="004B3B12">
        <w:rPr>
          <w:rFonts w:cstheme="minorHAnsi"/>
          <w:sz w:val="16"/>
          <w:szCs w:val="16"/>
          <w:lang w:val="pt-PT"/>
        </w:rPr>
        <w:t xml:space="preserve"> </w:t>
      </w:r>
      <w:r w:rsidR="00E16C4E" w:rsidRPr="004B3B12">
        <w:rPr>
          <w:rFonts w:cstheme="minorHAnsi"/>
          <w:sz w:val="16"/>
          <w:szCs w:val="16"/>
          <w:lang w:val="pt-PT"/>
        </w:rPr>
        <w:t>invasive ventilation</w:t>
      </w:r>
      <w:r w:rsidR="00A85B98" w:rsidRPr="004B3B12">
        <w:rPr>
          <w:rFonts w:cstheme="minorHAnsi"/>
          <w:sz w:val="16"/>
          <w:szCs w:val="16"/>
          <w:lang w:val="pt-PT"/>
        </w:rPr>
        <w:t xml:space="preserve">; </w:t>
      </w:r>
      <w:r w:rsidRPr="004B3B12">
        <w:rPr>
          <w:rFonts w:cstheme="minorHAnsi"/>
          <w:b/>
          <w:bCs/>
          <w:sz w:val="16"/>
          <w:szCs w:val="16"/>
          <w:lang w:val="pt-PT"/>
        </w:rPr>
        <w:t xml:space="preserve">LIS </w:t>
      </w:r>
      <w:r w:rsidRPr="004B3B12">
        <w:rPr>
          <w:rFonts w:cstheme="minorHAnsi"/>
          <w:sz w:val="16"/>
          <w:szCs w:val="16"/>
          <w:lang w:val="pt-PT"/>
        </w:rPr>
        <w:t xml:space="preserve">= </w:t>
      </w:r>
      <w:r w:rsidR="00505C53">
        <w:rPr>
          <w:rFonts w:cstheme="minorHAnsi"/>
          <w:sz w:val="16"/>
          <w:szCs w:val="16"/>
          <w:lang w:val="pt-PT"/>
        </w:rPr>
        <w:t xml:space="preserve">the group of patients with </w:t>
      </w:r>
      <w:r w:rsidRPr="004B3B12">
        <w:rPr>
          <w:rFonts w:cstheme="minorHAnsi"/>
          <w:sz w:val="16"/>
          <w:szCs w:val="16"/>
          <w:lang w:val="pt-PT"/>
        </w:rPr>
        <w:t xml:space="preserve">locked-in state; </w:t>
      </w:r>
      <w:r w:rsidR="00B24EE8" w:rsidRPr="004B3B12">
        <w:rPr>
          <w:rFonts w:cstheme="minorHAnsi"/>
          <w:b/>
          <w:bCs/>
          <w:sz w:val="16"/>
          <w:szCs w:val="16"/>
          <w:lang w:val="pt-PT"/>
        </w:rPr>
        <w:t xml:space="preserve">SF-36 </w:t>
      </w:r>
      <w:r w:rsidR="00B24EE8" w:rsidRPr="004B3B12">
        <w:rPr>
          <w:rFonts w:cstheme="minorHAnsi"/>
          <w:sz w:val="16"/>
          <w:szCs w:val="16"/>
          <w:lang w:val="pt-PT"/>
        </w:rPr>
        <w:t>= 36-Item Short Form Survey</w:t>
      </w:r>
      <w:r w:rsidRPr="004B3B12">
        <w:rPr>
          <w:rFonts w:cstheme="minorHAnsi"/>
          <w:sz w:val="16"/>
          <w:szCs w:val="16"/>
          <w:lang w:val="pt-PT"/>
        </w:rPr>
        <w:t xml:space="preserve">; </w:t>
      </w:r>
      <w:r w:rsidR="00A24144" w:rsidRPr="004B3B12">
        <w:rPr>
          <w:rFonts w:cstheme="minorHAnsi"/>
          <w:b/>
          <w:sz w:val="16"/>
          <w:szCs w:val="16"/>
          <w:lang w:val="en-US"/>
        </w:rPr>
        <w:t xml:space="preserve">MQOL </w:t>
      </w:r>
      <w:r w:rsidR="00A24144" w:rsidRPr="004B3B12">
        <w:rPr>
          <w:rFonts w:cstheme="minorHAnsi"/>
          <w:bCs/>
          <w:sz w:val="16"/>
          <w:szCs w:val="16"/>
          <w:lang w:val="en-US"/>
        </w:rPr>
        <w:t xml:space="preserve">= </w:t>
      </w:r>
      <w:r w:rsidR="00A24144" w:rsidRPr="004B3B12">
        <w:rPr>
          <w:rFonts w:cstheme="minorHAnsi"/>
          <w:bCs/>
          <w:sz w:val="16"/>
          <w:szCs w:val="16"/>
          <w:shd w:val="clear" w:color="auto" w:fill="FFFFFF"/>
          <w:lang w:val="en-US"/>
        </w:rPr>
        <w:t>McGill</w:t>
      </w:r>
      <w:r w:rsidR="00A24144" w:rsidRPr="004B3B12">
        <w:rPr>
          <w:rFonts w:cstheme="minorHAnsi"/>
          <w:sz w:val="16"/>
          <w:szCs w:val="16"/>
          <w:shd w:val="clear" w:color="auto" w:fill="FFFFFF"/>
          <w:lang w:val="en-US"/>
        </w:rPr>
        <w:t> Quality of Life Questionnair</w:t>
      </w:r>
      <w:r w:rsidR="00A24144" w:rsidRPr="00940AAA">
        <w:rPr>
          <w:rFonts w:cstheme="minorHAnsi"/>
          <w:sz w:val="16"/>
          <w:szCs w:val="16"/>
          <w:shd w:val="clear" w:color="auto" w:fill="FFFFFF"/>
          <w:lang w:val="en-US"/>
        </w:rPr>
        <w:t>e</w:t>
      </w:r>
      <w:r w:rsidR="00A24144" w:rsidRPr="00940AAA">
        <w:rPr>
          <w:rFonts w:cstheme="minorHAnsi"/>
          <w:sz w:val="16"/>
          <w:szCs w:val="16"/>
          <w:lang w:val="en-US"/>
        </w:rPr>
        <w:t>;</w:t>
      </w:r>
      <w:r w:rsidR="00BC66AD" w:rsidRPr="004B3B12">
        <w:rPr>
          <w:rFonts w:cstheme="minorHAnsi"/>
          <w:sz w:val="16"/>
          <w:szCs w:val="16"/>
          <w:shd w:val="clear" w:color="auto" w:fill="FFFFFF"/>
          <w:lang w:val="en-US"/>
        </w:rPr>
        <w:t xml:space="preserve"> </w:t>
      </w:r>
      <w:r w:rsidR="00BC66AD" w:rsidRPr="004B3B12">
        <w:rPr>
          <w:rFonts w:cstheme="minorHAnsi"/>
          <w:b/>
          <w:bCs/>
          <w:sz w:val="16"/>
          <w:szCs w:val="16"/>
          <w:shd w:val="clear" w:color="auto" w:fill="FFFFFF"/>
          <w:lang w:val="en-US"/>
        </w:rPr>
        <w:t>BDI</w:t>
      </w:r>
      <w:r w:rsidR="00BC66AD" w:rsidRPr="004B3B12">
        <w:rPr>
          <w:rFonts w:cstheme="minorHAnsi"/>
          <w:sz w:val="16"/>
          <w:szCs w:val="16"/>
          <w:shd w:val="clear" w:color="auto" w:fill="FFFFFF"/>
          <w:lang w:val="en-US"/>
        </w:rPr>
        <w:t xml:space="preserve"> = Beck Depression Inventory; </w:t>
      </w:r>
      <w:r w:rsidRPr="004B3B12">
        <w:rPr>
          <w:rFonts w:cstheme="minorHAnsi"/>
          <w:b/>
          <w:bCs/>
          <w:sz w:val="16"/>
          <w:szCs w:val="16"/>
          <w:shd w:val="clear" w:color="auto" w:fill="FFFFFF"/>
          <w:lang w:val="en-US"/>
        </w:rPr>
        <w:t>BDI-II</w:t>
      </w:r>
      <w:r w:rsidRPr="004B3B12">
        <w:rPr>
          <w:rFonts w:cstheme="minorHAnsi"/>
          <w:sz w:val="16"/>
          <w:szCs w:val="16"/>
          <w:shd w:val="clear" w:color="auto" w:fill="FFFFFF"/>
          <w:lang w:val="en-US"/>
        </w:rPr>
        <w:t xml:space="preserve"> =</w:t>
      </w:r>
      <w:r w:rsidRPr="004B3B12">
        <w:rPr>
          <w:rFonts w:cstheme="minorHAnsi"/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Pr="004B3B12">
        <w:rPr>
          <w:rFonts w:cstheme="minorHAnsi"/>
          <w:sz w:val="16"/>
          <w:szCs w:val="16"/>
          <w:lang w:val="en-US"/>
        </w:rPr>
        <w:t xml:space="preserve">Beck Depression Inventory – Second Edition; </w:t>
      </w:r>
      <w:r w:rsidRPr="004B3B12">
        <w:rPr>
          <w:rFonts w:cstheme="minorHAnsi"/>
          <w:b/>
          <w:bCs/>
          <w:sz w:val="16"/>
          <w:szCs w:val="16"/>
          <w:lang w:val="en-US"/>
        </w:rPr>
        <w:t>TAS</w:t>
      </w:r>
      <w:r w:rsidRPr="004B3B12">
        <w:rPr>
          <w:rFonts w:cstheme="minorHAnsi"/>
          <w:sz w:val="16"/>
          <w:szCs w:val="16"/>
          <w:lang w:val="en-US"/>
        </w:rPr>
        <w:t xml:space="preserve"> = Toronto Alexithymia Scale; </w:t>
      </w:r>
      <w:r w:rsidRPr="004B3B12">
        <w:rPr>
          <w:rFonts w:cstheme="minorHAnsi"/>
          <w:b/>
          <w:bCs/>
          <w:sz w:val="16"/>
          <w:szCs w:val="16"/>
          <w:lang w:val="en-US"/>
        </w:rPr>
        <w:t>STAI-Y</w:t>
      </w:r>
      <w:r w:rsidRPr="004B3B12">
        <w:rPr>
          <w:rFonts w:cstheme="minorHAnsi"/>
          <w:sz w:val="16"/>
          <w:szCs w:val="16"/>
          <w:lang w:val="en-US"/>
        </w:rPr>
        <w:t xml:space="preserve"> = </w:t>
      </w:r>
      <w:r w:rsidR="0024429E">
        <w:rPr>
          <w:rFonts w:cstheme="minorHAnsi"/>
          <w:sz w:val="16"/>
          <w:szCs w:val="16"/>
          <w:lang w:val="en-US"/>
        </w:rPr>
        <w:t>A</w:t>
      </w:r>
      <w:r w:rsidRPr="004B3B12">
        <w:rPr>
          <w:rFonts w:cstheme="minorHAnsi"/>
          <w:sz w:val="16"/>
          <w:szCs w:val="16"/>
          <w:lang w:val="en-US"/>
        </w:rPr>
        <w:t xml:space="preserve">nxiety </w:t>
      </w:r>
      <w:r w:rsidR="0024429E">
        <w:rPr>
          <w:rFonts w:cstheme="minorHAnsi"/>
          <w:sz w:val="16"/>
          <w:szCs w:val="16"/>
          <w:lang w:val="en-US"/>
        </w:rPr>
        <w:t>I</w:t>
      </w:r>
      <w:r w:rsidRPr="004B3B12">
        <w:rPr>
          <w:rFonts w:cstheme="minorHAnsi"/>
          <w:sz w:val="16"/>
          <w:szCs w:val="16"/>
          <w:lang w:val="en-US"/>
        </w:rPr>
        <w:t xml:space="preserve">nventory of Spielberger; </w:t>
      </w:r>
      <w:r w:rsidRPr="004B3B12">
        <w:rPr>
          <w:rFonts w:cstheme="minorHAnsi"/>
          <w:b/>
          <w:bCs/>
          <w:sz w:val="16"/>
          <w:szCs w:val="16"/>
          <w:lang w:val="en-US"/>
        </w:rPr>
        <w:t>LSI-11</w:t>
      </w:r>
      <w:r w:rsidRPr="004B3B12">
        <w:rPr>
          <w:rFonts w:cstheme="minorHAnsi"/>
          <w:sz w:val="16"/>
          <w:szCs w:val="16"/>
          <w:lang w:val="en-US"/>
        </w:rPr>
        <w:t xml:space="preserve"> = </w:t>
      </w:r>
      <w:r w:rsidR="001F7F96" w:rsidRPr="004B3B12">
        <w:rPr>
          <w:sz w:val="16"/>
          <w:szCs w:val="16"/>
          <w:lang w:val="en-US"/>
        </w:rPr>
        <w:t xml:space="preserve">11-item </w:t>
      </w:r>
      <w:r w:rsidR="0024429E">
        <w:rPr>
          <w:sz w:val="16"/>
          <w:szCs w:val="16"/>
          <w:lang w:val="en-US"/>
        </w:rPr>
        <w:t>S</w:t>
      </w:r>
      <w:r w:rsidR="001F7F96" w:rsidRPr="004B3B12">
        <w:rPr>
          <w:sz w:val="16"/>
          <w:szCs w:val="16"/>
          <w:lang w:val="en-US"/>
        </w:rPr>
        <w:t>hort-</w:t>
      </w:r>
      <w:r w:rsidR="0024429E">
        <w:rPr>
          <w:sz w:val="16"/>
          <w:szCs w:val="16"/>
          <w:lang w:val="en-US"/>
        </w:rPr>
        <w:t>F</w:t>
      </w:r>
      <w:r w:rsidR="001F7F96" w:rsidRPr="004B3B12">
        <w:rPr>
          <w:sz w:val="16"/>
          <w:szCs w:val="16"/>
          <w:lang w:val="en-US"/>
        </w:rPr>
        <w:t>orm Life Satisfaction Index</w:t>
      </w:r>
      <w:r w:rsidR="00EB428A" w:rsidRPr="004B3B12">
        <w:rPr>
          <w:sz w:val="16"/>
          <w:szCs w:val="16"/>
          <w:lang w:val="en-US"/>
        </w:rPr>
        <w:t xml:space="preserve">; </w:t>
      </w:r>
      <w:r w:rsidR="00EB428A" w:rsidRPr="004B3B12">
        <w:rPr>
          <w:b/>
          <w:bCs/>
          <w:sz w:val="16"/>
          <w:szCs w:val="16"/>
          <w:lang w:val="en-US"/>
        </w:rPr>
        <w:t>POMS</w:t>
      </w:r>
      <w:r w:rsidR="00EB428A" w:rsidRPr="004B3B12">
        <w:rPr>
          <w:sz w:val="16"/>
          <w:szCs w:val="16"/>
          <w:lang w:val="en-US"/>
        </w:rPr>
        <w:t xml:space="preserve"> = </w:t>
      </w:r>
      <w:r w:rsidR="00EB428A" w:rsidRPr="004B3B12">
        <w:rPr>
          <w:sz w:val="16"/>
          <w:szCs w:val="16"/>
          <w:lang w:val="en-US"/>
        </w:rPr>
        <w:t>Profile of Mood States</w:t>
      </w:r>
      <w:r w:rsidR="00EB428A" w:rsidRPr="004B3B12">
        <w:rPr>
          <w:sz w:val="16"/>
          <w:szCs w:val="16"/>
          <w:lang w:val="en-US"/>
        </w:rPr>
        <w:t xml:space="preserve">; </w:t>
      </w:r>
      <w:r w:rsidR="00167B34" w:rsidRPr="004B3B12">
        <w:rPr>
          <w:b/>
          <w:bCs/>
          <w:sz w:val="16"/>
          <w:szCs w:val="16"/>
          <w:lang w:val="en-US"/>
        </w:rPr>
        <w:t>MLDL</w:t>
      </w:r>
      <w:r w:rsidR="00167B34" w:rsidRPr="004B3B12">
        <w:rPr>
          <w:sz w:val="16"/>
          <w:szCs w:val="16"/>
          <w:lang w:val="en-US"/>
        </w:rPr>
        <w:t xml:space="preserve"> = </w:t>
      </w:r>
      <w:r w:rsidR="00167B34" w:rsidRPr="004B3B12">
        <w:rPr>
          <w:sz w:val="16"/>
          <w:szCs w:val="16"/>
          <w:lang w:val="en-US"/>
        </w:rPr>
        <w:t>Munich Quality of Life Dimensions List</w:t>
      </w:r>
      <w:r w:rsidR="00794A90" w:rsidRPr="004B3B12">
        <w:rPr>
          <w:sz w:val="16"/>
          <w:szCs w:val="16"/>
          <w:lang w:val="en-US"/>
        </w:rPr>
        <w:t xml:space="preserve">; </w:t>
      </w:r>
      <w:r w:rsidR="00794A90" w:rsidRPr="004B3B12">
        <w:rPr>
          <w:b/>
          <w:bCs/>
          <w:sz w:val="16"/>
          <w:szCs w:val="16"/>
          <w:lang w:val="en-US"/>
        </w:rPr>
        <w:t>ACSA</w:t>
      </w:r>
      <w:r w:rsidR="00794A90" w:rsidRPr="004B3B12">
        <w:rPr>
          <w:sz w:val="16"/>
          <w:szCs w:val="16"/>
          <w:lang w:val="en-US"/>
        </w:rPr>
        <w:t xml:space="preserve"> = </w:t>
      </w:r>
      <w:r w:rsidR="00794A90" w:rsidRPr="004B3B12">
        <w:rPr>
          <w:sz w:val="16"/>
          <w:szCs w:val="16"/>
          <w:lang w:val="en-US"/>
        </w:rPr>
        <w:t>Anamnestic Comparative Self-Assessment</w:t>
      </w:r>
      <w:r w:rsidR="004B3B12" w:rsidRPr="004B3B12">
        <w:rPr>
          <w:sz w:val="16"/>
          <w:szCs w:val="16"/>
          <w:lang w:val="en-US"/>
        </w:rPr>
        <w:t xml:space="preserve">; </w:t>
      </w:r>
      <w:proofErr w:type="spellStart"/>
      <w:r w:rsidR="004B3B12" w:rsidRPr="004B3B12">
        <w:rPr>
          <w:b/>
          <w:bCs/>
          <w:sz w:val="16"/>
          <w:szCs w:val="16"/>
          <w:lang w:val="en-US"/>
        </w:rPr>
        <w:t>SEIQo</w:t>
      </w:r>
      <w:r w:rsidR="004B3B12" w:rsidRPr="004B3B12">
        <w:rPr>
          <w:b/>
          <w:bCs/>
          <w:sz w:val="16"/>
          <w:szCs w:val="16"/>
          <w:lang w:val="en-US"/>
        </w:rPr>
        <w:t>L</w:t>
      </w:r>
      <w:proofErr w:type="spellEnd"/>
      <w:r w:rsidR="004B3B12" w:rsidRPr="004B3B12">
        <w:rPr>
          <w:sz w:val="16"/>
          <w:szCs w:val="16"/>
          <w:lang w:val="en-US"/>
        </w:rPr>
        <w:t xml:space="preserve"> = </w:t>
      </w:r>
      <w:r w:rsidR="004B3B12" w:rsidRPr="004B3B12">
        <w:rPr>
          <w:sz w:val="16"/>
          <w:szCs w:val="16"/>
          <w:lang w:val="en-US"/>
        </w:rPr>
        <w:t>Schedule for the Evaluation of Individual Quality of Life</w:t>
      </w:r>
      <w:r w:rsidR="007F572C">
        <w:rPr>
          <w:sz w:val="16"/>
          <w:szCs w:val="16"/>
          <w:lang w:val="en-US"/>
        </w:rPr>
        <w:t>.</w:t>
      </w:r>
    </w:p>
    <w:p w14:paraId="2187C110" w14:textId="77777777" w:rsidR="006E7A12" w:rsidRPr="002B5D95" w:rsidRDefault="00940AAA">
      <w:pPr>
        <w:rPr>
          <w:lang w:val="en-US"/>
        </w:rPr>
      </w:pPr>
    </w:p>
    <w:sectPr w:rsidR="006E7A12" w:rsidRPr="002B5D95" w:rsidSect="00DF727D">
      <w:headerReference w:type="default" r:id="rId7"/>
      <w:footerReference w:type="default" r:id="rId8"/>
      <w:pgSz w:w="15840" w:h="12240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7AE9" w14:textId="77777777" w:rsidR="00000000" w:rsidRDefault="00940AAA">
      <w:pPr>
        <w:spacing w:after="0" w:line="240" w:lineRule="auto"/>
      </w:pPr>
      <w:r>
        <w:separator/>
      </w:r>
    </w:p>
  </w:endnote>
  <w:endnote w:type="continuationSeparator" w:id="0">
    <w:p w14:paraId="6600B089" w14:textId="77777777" w:rsidR="00000000" w:rsidRDefault="009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8DBD" w14:textId="77777777" w:rsidR="002810EC" w:rsidRDefault="00940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1897" w14:textId="77777777" w:rsidR="00000000" w:rsidRDefault="00940AAA">
      <w:pPr>
        <w:spacing w:after="0" w:line="240" w:lineRule="auto"/>
      </w:pPr>
      <w:r>
        <w:separator/>
      </w:r>
    </w:p>
  </w:footnote>
  <w:footnote w:type="continuationSeparator" w:id="0">
    <w:p w14:paraId="1F792AFA" w14:textId="77777777" w:rsidR="00000000" w:rsidRDefault="0094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FAD" w14:textId="77777777" w:rsidR="002810EC" w:rsidRDefault="00940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102"/>
    <w:multiLevelType w:val="hybridMultilevel"/>
    <w:tmpl w:val="352A0C14"/>
    <w:lvl w:ilvl="0" w:tplc="6502729C">
      <w:start w:val="1"/>
      <w:numFmt w:val="bullet"/>
      <w:lvlText w:val="-"/>
      <w:lvlJc w:val="left"/>
      <w:pPr>
        <w:ind w:left="435" w:hanging="360"/>
      </w:pPr>
      <w:rPr>
        <w:rFonts w:ascii="Calibri" w:eastAsiaTheme="minorEastAsia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77713C1"/>
    <w:multiLevelType w:val="hybridMultilevel"/>
    <w:tmpl w:val="06320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6CF"/>
    <w:multiLevelType w:val="hybridMultilevel"/>
    <w:tmpl w:val="907C6884"/>
    <w:lvl w:ilvl="0" w:tplc="2A1E473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107"/>
    <w:multiLevelType w:val="hybridMultilevel"/>
    <w:tmpl w:val="A650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18A"/>
    <w:multiLevelType w:val="hybridMultilevel"/>
    <w:tmpl w:val="C11019CC"/>
    <w:lvl w:ilvl="0" w:tplc="0144FC18">
      <w:start w:val="1"/>
      <w:numFmt w:val="decimal"/>
      <w:lvlText w:val="%1."/>
      <w:lvlJc w:val="left"/>
      <w:pPr>
        <w:ind w:left="720" w:hanging="360"/>
      </w:pPr>
    </w:lvl>
    <w:lvl w:ilvl="1" w:tplc="CE226F10">
      <w:start w:val="1"/>
      <w:numFmt w:val="lowerLetter"/>
      <w:lvlText w:val="%2."/>
      <w:lvlJc w:val="left"/>
      <w:pPr>
        <w:ind w:left="1440" w:hanging="360"/>
      </w:pPr>
    </w:lvl>
    <w:lvl w:ilvl="2" w:tplc="21D41B94">
      <w:start w:val="1"/>
      <w:numFmt w:val="lowerRoman"/>
      <w:lvlText w:val="%3."/>
      <w:lvlJc w:val="right"/>
      <w:pPr>
        <w:ind w:left="2160" w:hanging="180"/>
      </w:pPr>
    </w:lvl>
    <w:lvl w:ilvl="3" w:tplc="4FEA2D40">
      <w:start w:val="1"/>
      <w:numFmt w:val="decimal"/>
      <w:lvlText w:val="%4."/>
      <w:lvlJc w:val="left"/>
      <w:pPr>
        <w:ind w:left="2880" w:hanging="360"/>
      </w:pPr>
    </w:lvl>
    <w:lvl w:ilvl="4" w:tplc="668C696A">
      <w:start w:val="1"/>
      <w:numFmt w:val="lowerLetter"/>
      <w:lvlText w:val="%5."/>
      <w:lvlJc w:val="left"/>
      <w:pPr>
        <w:ind w:left="3600" w:hanging="360"/>
      </w:pPr>
    </w:lvl>
    <w:lvl w:ilvl="5" w:tplc="6636B33E">
      <w:start w:val="1"/>
      <w:numFmt w:val="lowerRoman"/>
      <w:lvlText w:val="%6."/>
      <w:lvlJc w:val="right"/>
      <w:pPr>
        <w:ind w:left="4320" w:hanging="180"/>
      </w:pPr>
    </w:lvl>
    <w:lvl w:ilvl="6" w:tplc="C2CA5208">
      <w:start w:val="1"/>
      <w:numFmt w:val="decimal"/>
      <w:lvlText w:val="%7."/>
      <w:lvlJc w:val="left"/>
      <w:pPr>
        <w:ind w:left="5040" w:hanging="360"/>
      </w:pPr>
    </w:lvl>
    <w:lvl w:ilvl="7" w:tplc="55063386">
      <w:start w:val="1"/>
      <w:numFmt w:val="lowerLetter"/>
      <w:lvlText w:val="%8."/>
      <w:lvlJc w:val="left"/>
      <w:pPr>
        <w:ind w:left="5760" w:hanging="360"/>
      </w:pPr>
    </w:lvl>
    <w:lvl w:ilvl="8" w:tplc="211A64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9E0"/>
    <w:multiLevelType w:val="multilevel"/>
    <w:tmpl w:val="BED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775B6"/>
    <w:multiLevelType w:val="hybridMultilevel"/>
    <w:tmpl w:val="A298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7CF7"/>
    <w:multiLevelType w:val="hybridMultilevel"/>
    <w:tmpl w:val="BC32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3FC3"/>
    <w:multiLevelType w:val="hybridMultilevel"/>
    <w:tmpl w:val="97C87084"/>
    <w:lvl w:ilvl="0" w:tplc="0C10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A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00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89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52F"/>
    <w:multiLevelType w:val="multilevel"/>
    <w:tmpl w:val="DBE8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7BD61D2"/>
    <w:multiLevelType w:val="multilevel"/>
    <w:tmpl w:val="DBA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6345B"/>
    <w:multiLevelType w:val="hybridMultilevel"/>
    <w:tmpl w:val="A2DC3A86"/>
    <w:lvl w:ilvl="0" w:tplc="A1666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A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47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F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A5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67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495B"/>
    <w:multiLevelType w:val="multilevel"/>
    <w:tmpl w:val="F4C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1275F"/>
    <w:multiLevelType w:val="hybridMultilevel"/>
    <w:tmpl w:val="1664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379AD"/>
    <w:multiLevelType w:val="multilevel"/>
    <w:tmpl w:val="567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16ABF"/>
    <w:multiLevelType w:val="hybridMultilevel"/>
    <w:tmpl w:val="6FF0A6C2"/>
    <w:lvl w:ilvl="0" w:tplc="67AA5154">
      <w:start w:val="16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187523D"/>
    <w:multiLevelType w:val="hybridMultilevel"/>
    <w:tmpl w:val="758ABEE6"/>
    <w:lvl w:ilvl="0" w:tplc="01C43416">
      <w:start w:val="1"/>
      <w:numFmt w:val="decimal"/>
      <w:lvlText w:val="%1."/>
      <w:lvlJc w:val="left"/>
      <w:pPr>
        <w:ind w:left="720" w:hanging="360"/>
      </w:pPr>
    </w:lvl>
    <w:lvl w:ilvl="1" w:tplc="8CFACAB4">
      <w:start w:val="1"/>
      <w:numFmt w:val="lowerLetter"/>
      <w:lvlText w:val="%2."/>
      <w:lvlJc w:val="left"/>
      <w:pPr>
        <w:ind w:left="1440" w:hanging="360"/>
      </w:pPr>
    </w:lvl>
    <w:lvl w:ilvl="2" w:tplc="066EECAA">
      <w:start w:val="1"/>
      <w:numFmt w:val="lowerRoman"/>
      <w:lvlText w:val="%3."/>
      <w:lvlJc w:val="right"/>
      <w:pPr>
        <w:ind w:left="2160" w:hanging="180"/>
      </w:pPr>
    </w:lvl>
    <w:lvl w:ilvl="3" w:tplc="DF6CB3BA">
      <w:start w:val="1"/>
      <w:numFmt w:val="decimal"/>
      <w:lvlText w:val="%4."/>
      <w:lvlJc w:val="left"/>
      <w:pPr>
        <w:ind w:left="2880" w:hanging="360"/>
      </w:pPr>
    </w:lvl>
    <w:lvl w:ilvl="4" w:tplc="5316E540">
      <w:start w:val="1"/>
      <w:numFmt w:val="lowerLetter"/>
      <w:lvlText w:val="%5."/>
      <w:lvlJc w:val="left"/>
      <w:pPr>
        <w:ind w:left="3600" w:hanging="360"/>
      </w:pPr>
    </w:lvl>
    <w:lvl w:ilvl="5" w:tplc="6DC0F9F2">
      <w:start w:val="1"/>
      <w:numFmt w:val="lowerRoman"/>
      <w:lvlText w:val="%6."/>
      <w:lvlJc w:val="right"/>
      <w:pPr>
        <w:ind w:left="4320" w:hanging="180"/>
      </w:pPr>
    </w:lvl>
    <w:lvl w:ilvl="6" w:tplc="7E9A5D06">
      <w:start w:val="1"/>
      <w:numFmt w:val="decimal"/>
      <w:lvlText w:val="%7."/>
      <w:lvlJc w:val="left"/>
      <w:pPr>
        <w:ind w:left="5040" w:hanging="360"/>
      </w:pPr>
    </w:lvl>
    <w:lvl w:ilvl="7" w:tplc="06F4FE36">
      <w:start w:val="1"/>
      <w:numFmt w:val="lowerLetter"/>
      <w:lvlText w:val="%8."/>
      <w:lvlJc w:val="left"/>
      <w:pPr>
        <w:ind w:left="5760" w:hanging="360"/>
      </w:pPr>
    </w:lvl>
    <w:lvl w:ilvl="8" w:tplc="05A4B8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4AAF"/>
    <w:multiLevelType w:val="hybridMultilevel"/>
    <w:tmpl w:val="C464BC2C"/>
    <w:lvl w:ilvl="0" w:tplc="619AC6C0">
      <w:start w:val="1"/>
      <w:numFmt w:val="decimal"/>
      <w:lvlText w:val="%1."/>
      <w:lvlJc w:val="left"/>
      <w:pPr>
        <w:ind w:left="720" w:hanging="360"/>
      </w:pPr>
    </w:lvl>
    <w:lvl w:ilvl="1" w:tplc="43801812">
      <w:start w:val="1"/>
      <w:numFmt w:val="lowerLetter"/>
      <w:lvlText w:val="%2."/>
      <w:lvlJc w:val="left"/>
      <w:pPr>
        <w:ind w:left="1440" w:hanging="360"/>
      </w:pPr>
    </w:lvl>
    <w:lvl w:ilvl="2" w:tplc="B2C6FB36">
      <w:start w:val="1"/>
      <w:numFmt w:val="lowerRoman"/>
      <w:lvlText w:val="%3."/>
      <w:lvlJc w:val="right"/>
      <w:pPr>
        <w:ind w:left="2160" w:hanging="180"/>
      </w:pPr>
    </w:lvl>
    <w:lvl w:ilvl="3" w:tplc="E27C5CC2">
      <w:start w:val="1"/>
      <w:numFmt w:val="decimal"/>
      <w:lvlText w:val="%4."/>
      <w:lvlJc w:val="left"/>
      <w:pPr>
        <w:ind w:left="2880" w:hanging="360"/>
      </w:pPr>
    </w:lvl>
    <w:lvl w:ilvl="4" w:tplc="098A399E">
      <w:start w:val="1"/>
      <w:numFmt w:val="lowerLetter"/>
      <w:lvlText w:val="%5."/>
      <w:lvlJc w:val="left"/>
      <w:pPr>
        <w:ind w:left="3600" w:hanging="360"/>
      </w:pPr>
    </w:lvl>
    <w:lvl w:ilvl="5" w:tplc="E8AEDFB4">
      <w:start w:val="1"/>
      <w:numFmt w:val="lowerRoman"/>
      <w:lvlText w:val="%6."/>
      <w:lvlJc w:val="right"/>
      <w:pPr>
        <w:ind w:left="4320" w:hanging="180"/>
      </w:pPr>
    </w:lvl>
    <w:lvl w:ilvl="6" w:tplc="B5A05CB2">
      <w:start w:val="1"/>
      <w:numFmt w:val="decimal"/>
      <w:lvlText w:val="%7."/>
      <w:lvlJc w:val="left"/>
      <w:pPr>
        <w:ind w:left="5040" w:hanging="360"/>
      </w:pPr>
    </w:lvl>
    <w:lvl w:ilvl="7" w:tplc="910E6238">
      <w:start w:val="1"/>
      <w:numFmt w:val="lowerLetter"/>
      <w:lvlText w:val="%8."/>
      <w:lvlJc w:val="left"/>
      <w:pPr>
        <w:ind w:left="5760" w:hanging="360"/>
      </w:pPr>
    </w:lvl>
    <w:lvl w:ilvl="8" w:tplc="775CA2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308E1"/>
    <w:multiLevelType w:val="hybridMultilevel"/>
    <w:tmpl w:val="7E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5"/>
    <w:rsid w:val="000C7FA4"/>
    <w:rsid w:val="000E1543"/>
    <w:rsid w:val="00145299"/>
    <w:rsid w:val="00167B34"/>
    <w:rsid w:val="00182319"/>
    <w:rsid w:val="001F7F96"/>
    <w:rsid w:val="0024429E"/>
    <w:rsid w:val="002B5D95"/>
    <w:rsid w:val="004B3B12"/>
    <w:rsid w:val="00505C53"/>
    <w:rsid w:val="006F0D7D"/>
    <w:rsid w:val="006F3784"/>
    <w:rsid w:val="00794A90"/>
    <w:rsid w:val="007F1C55"/>
    <w:rsid w:val="007F572C"/>
    <w:rsid w:val="00940AAA"/>
    <w:rsid w:val="009A3ACD"/>
    <w:rsid w:val="00A24144"/>
    <w:rsid w:val="00A85B98"/>
    <w:rsid w:val="00B24EE8"/>
    <w:rsid w:val="00BA7BDD"/>
    <w:rsid w:val="00BC66AD"/>
    <w:rsid w:val="00C06AE6"/>
    <w:rsid w:val="00C9780D"/>
    <w:rsid w:val="00E07803"/>
    <w:rsid w:val="00E16C4E"/>
    <w:rsid w:val="00EB428A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07A"/>
  <w15:chartTrackingRefBased/>
  <w15:docId w15:val="{51186669-82D0-4F59-86BB-EECC315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95"/>
  </w:style>
  <w:style w:type="paragraph" w:styleId="Nagwek1">
    <w:name w:val="heading 1"/>
    <w:basedOn w:val="Normalny"/>
    <w:link w:val="Nagwek1Znak"/>
    <w:uiPriority w:val="9"/>
    <w:qFormat/>
    <w:rsid w:val="002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D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D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2B5D95"/>
    <w:pPr>
      <w:spacing w:after="0" w:line="240" w:lineRule="auto"/>
    </w:pPr>
  </w:style>
  <w:style w:type="character" w:customStyle="1" w:styleId="jrnl">
    <w:name w:val="jrnl"/>
    <w:basedOn w:val="Domylnaczcionkaakapitu"/>
    <w:rsid w:val="002B5D95"/>
  </w:style>
  <w:style w:type="character" w:styleId="Hipercze">
    <w:name w:val="Hyperlink"/>
    <w:basedOn w:val="Domylnaczcionkaakapitu"/>
    <w:uiPriority w:val="99"/>
    <w:unhideWhenUsed/>
    <w:rsid w:val="002B5D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D95"/>
    <w:pPr>
      <w:ind w:left="720"/>
      <w:contextualSpacing/>
    </w:pPr>
  </w:style>
  <w:style w:type="table" w:styleId="Tabela-Siatka">
    <w:name w:val="Table Grid"/>
    <w:basedOn w:val="Standardowy"/>
    <w:uiPriority w:val="59"/>
    <w:rsid w:val="002B5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B5D95"/>
  </w:style>
  <w:style w:type="paragraph" w:styleId="Nagwek">
    <w:name w:val="header"/>
    <w:basedOn w:val="Normalny"/>
    <w:link w:val="Nagwek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5D95"/>
  </w:style>
  <w:style w:type="character" w:customStyle="1" w:styleId="StopkaZnak">
    <w:name w:val="Stopka Znak"/>
    <w:basedOn w:val="Domylnaczcionkaakapitu"/>
    <w:link w:val="Stopka"/>
    <w:uiPriority w:val="99"/>
    <w:rsid w:val="002B5D95"/>
  </w:style>
  <w:style w:type="paragraph" w:styleId="Stopka">
    <w:name w:val="footer"/>
    <w:basedOn w:val="Normalny"/>
    <w:link w:val="Stopka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B5D95"/>
  </w:style>
  <w:style w:type="paragraph" w:styleId="NormalnyWeb">
    <w:name w:val="Normal (Web)"/>
    <w:basedOn w:val="Normalny"/>
    <w:uiPriority w:val="99"/>
    <w:semiHidden/>
    <w:unhideWhenUsed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title">
    <w:name w:val="journaltitle"/>
    <w:basedOn w:val="Domylnaczcionkaakapitu"/>
    <w:rsid w:val="002B5D95"/>
  </w:style>
  <w:style w:type="paragraph" w:customStyle="1" w:styleId="icon--meta-keyline">
    <w:name w:val="icon--meta-keyline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omylnaczcionkaakapitu"/>
    <w:rsid w:val="002B5D95"/>
  </w:style>
  <w:style w:type="character" w:customStyle="1" w:styleId="articlecitationvolume">
    <w:name w:val="articlecitation_volume"/>
    <w:basedOn w:val="Domylnaczcionkaakapitu"/>
    <w:rsid w:val="002B5D95"/>
  </w:style>
  <w:style w:type="character" w:customStyle="1" w:styleId="articlecitationpages">
    <w:name w:val="articlecitation_pages"/>
    <w:basedOn w:val="Domylnaczcionkaakapitu"/>
    <w:rsid w:val="002B5D95"/>
  </w:style>
  <w:style w:type="character" w:customStyle="1" w:styleId="u-inline-block">
    <w:name w:val="u-inline-block"/>
    <w:basedOn w:val="Domylnaczcionkaakapitu"/>
    <w:rsid w:val="002B5D95"/>
  </w:style>
  <w:style w:type="paragraph" w:customStyle="1" w:styleId="u-mb-2">
    <w:name w:val="u-mb-2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name">
    <w:name w:val="authors__name"/>
    <w:basedOn w:val="Domylnaczcionkaakapitu"/>
    <w:rsid w:val="002B5D95"/>
  </w:style>
  <w:style w:type="character" w:customStyle="1" w:styleId="authorscontact">
    <w:name w:val="authors__contact"/>
    <w:basedOn w:val="Domylnaczcionkaakapitu"/>
    <w:rsid w:val="002B5D95"/>
  </w:style>
  <w:style w:type="paragraph" w:styleId="HTML-wstpniesformatowany">
    <w:name w:val="HTML Preformatted"/>
    <w:basedOn w:val="Normalny"/>
    <w:link w:val="HTML-wstpniesformatowanyZnak"/>
    <w:semiHidden/>
    <w:unhideWhenUsed/>
    <w:rsid w:val="002B5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B5D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semiHidden/>
    <w:unhideWhenUsed/>
    <w:rsid w:val="002B5D9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it-auth">
    <w:name w:val="cit-auth"/>
    <w:basedOn w:val="Domylnaczcionkaakapitu"/>
    <w:rsid w:val="002B5D95"/>
  </w:style>
  <w:style w:type="character" w:customStyle="1" w:styleId="cit-name-surname">
    <w:name w:val="cit-name-surname"/>
    <w:basedOn w:val="Domylnaczcionkaakapitu"/>
    <w:rsid w:val="002B5D95"/>
  </w:style>
  <w:style w:type="character" w:customStyle="1" w:styleId="cit-name-given-names">
    <w:name w:val="cit-name-given-names"/>
    <w:basedOn w:val="Domylnaczcionkaakapitu"/>
    <w:rsid w:val="002B5D95"/>
  </w:style>
  <w:style w:type="character" w:styleId="HTML-cytat">
    <w:name w:val="HTML Cite"/>
    <w:basedOn w:val="Domylnaczcionkaakapitu"/>
    <w:uiPriority w:val="99"/>
    <w:semiHidden/>
    <w:unhideWhenUsed/>
    <w:rsid w:val="002B5D95"/>
    <w:rPr>
      <w:i/>
      <w:iCs/>
    </w:rPr>
  </w:style>
  <w:style w:type="character" w:customStyle="1" w:styleId="cit-article-title">
    <w:name w:val="cit-article-title"/>
    <w:basedOn w:val="Domylnaczcionkaakapitu"/>
    <w:rsid w:val="002B5D95"/>
  </w:style>
  <w:style w:type="character" w:customStyle="1" w:styleId="cit-pub-date">
    <w:name w:val="cit-pub-date"/>
    <w:basedOn w:val="Domylnaczcionkaakapitu"/>
    <w:rsid w:val="002B5D95"/>
  </w:style>
  <w:style w:type="character" w:customStyle="1" w:styleId="cit-vol">
    <w:name w:val="cit-vol"/>
    <w:basedOn w:val="Domylnaczcionkaakapitu"/>
    <w:rsid w:val="002B5D95"/>
  </w:style>
  <w:style w:type="character" w:customStyle="1" w:styleId="cit-fpage">
    <w:name w:val="cit-fpage"/>
    <w:basedOn w:val="Domylnaczcionkaakapitu"/>
    <w:rsid w:val="002B5D95"/>
  </w:style>
  <w:style w:type="character" w:customStyle="1" w:styleId="cit-lpage">
    <w:name w:val="cit-lpage"/>
    <w:basedOn w:val="Domylnaczcionkaakapitu"/>
    <w:rsid w:val="002B5D95"/>
  </w:style>
  <w:style w:type="character" w:styleId="UyteHipercze">
    <w:name w:val="FollowedHyperlink"/>
    <w:basedOn w:val="Domylnaczcionkaakapitu"/>
    <w:uiPriority w:val="99"/>
    <w:semiHidden/>
    <w:unhideWhenUsed/>
    <w:rsid w:val="002B5D95"/>
    <w:rPr>
      <w:color w:val="954F72" w:themeColor="followedHyperlink"/>
      <w:u w:val="single"/>
    </w:rPr>
  </w:style>
  <w:style w:type="paragraph" w:customStyle="1" w:styleId="c-author-listitem">
    <w:name w:val="c-author-list__item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">
    <w:name w:val="authors"/>
    <w:basedOn w:val="Domylnaczcionkaakapitu"/>
    <w:rsid w:val="002B5D95"/>
  </w:style>
  <w:style w:type="character" w:customStyle="1" w:styleId="Data1">
    <w:name w:val="Data1"/>
    <w:basedOn w:val="Domylnaczcionkaakapitu"/>
    <w:rsid w:val="002B5D95"/>
  </w:style>
  <w:style w:type="character" w:customStyle="1" w:styleId="arttitle">
    <w:name w:val="art_title"/>
    <w:basedOn w:val="Domylnaczcionkaakapitu"/>
    <w:rsid w:val="002B5D95"/>
  </w:style>
  <w:style w:type="character" w:customStyle="1" w:styleId="serialtitle">
    <w:name w:val="serial_title"/>
    <w:basedOn w:val="Domylnaczcionkaakapitu"/>
    <w:rsid w:val="002B5D95"/>
  </w:style>
  <w:style w:type="character" w:customStyle="1" w:styleId="volumeissue">
    <w:name w:val="volume_issue"/>
    <w:basedOn w:val="Domylnaczcionkaakapitu"/>
    <w:rsid w:val="002B5D95"/>
  </w:style>
  <w:style w:type="character" w:customStyle="1" w:styleId="pagerange">
    <w:name w:val="page_range"/>
    <w:basedOn w:val="Domylnaczcionkaakapitu"/>
    <w:rsid w:val="002B5D95"/>
  </w:style>
  <w:style w:type="character" w:customStyle="1" w:styleId="doilink">
    <w:name w:val="doi_link"/>
    <w:basedOn w:val="Domylnaczcionkaakapitu"/>
    <w:rsid w:val="002B5D9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  <w:style w:type="character" w:customStyle="1" w:styleId="citation">
    <w:name w:val="citation"/>
    <w:basedOn w:val="Domylnaczcionkaakapitu"/>
    <w:rsid w:val="002B5D95"/>
  </w:style>
  <w:style w:type="character" w:customStyle="1" w:styleId="nowrap">
    <w:name w:val="nowrap"/>
    <w:basedOn w:val="Domylnaczcionkaakapitu"/>
    <w:rsid w:val="002B5D95"/>
  </w:style>
  <w:style w:type="character" w:customStyle="1" w:styleId="searchword">
    <w:name w:val="searchword"/>
    <w:basedOn w:val="Domylnaczcionkaakapitu"/>
    <w:rsid w:val="002B5D95"/>
  </w:style>
  <w:style w:type="character" w:customStyle="1" w:styleId="exlresultdetails">
    <w:name w:val="exlresultdetails"/>
    <w:basedOn w:val="Domylnaczcionkaakapitu"/>
    <w:rsid w:val="002B5D95"/>
  </w:style>
  <w:style w:type="character" w:styleId="Uwydatnienie">
    <w:name w:val="Emphasis"/>
    <w:basedOn w:val="Domylnaczcionkaakapitu"/>
    <w:uiPriority w:val="20"/>
    <w:qFormat/>
    <w:rsid w:val="002B5D95"/>
    <w:rPr>
      <w:i/>
      <w:iCs/>
    </w:rPr>
  </w:style>
  <w:style w:type="character" w:styleId="Pogrubienie">
    <w:name w:val="Strong"/>
    <w:basedOn w:val="Domylnaczcionkaakapitu"/>
    <w:uiPriority w:val="22"/>
    <w:qFormat/>
    <w:rsid w:val="002B5D95"/>
    <w:rPr>
      <w:b/>
      <w:bCs/>
    </w:rPr>
  </w:style>
  <w:style w:type="paragraph" w:customStyle="1" w:styleId="fulltext-references">
    <w:name w:val="fulltext-references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1jasna1">
    <w:name w:val="Tabela siatki 1 — jasna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wire-citation-authors">
    <w:name w:val="highwire-citation-authors"/>
    <w:basedOn w:val="Domylnaczcionkaakapitu"/>
    <w:rsid w:val="002B5D95"/>
  </w:style>
  <w:style w:type="character" w:customStyle="1" w:styleId="highwire-citation-author">
    <w:name w:val="highwire-citation-author"/>
    <w:basedOn w:val="Domylnaczcionkaakapitu"/>
    <w:rsid w:val="002B5D95"/>
  </w:style>
  <w:style w:type="character" w:customStyle="1" w:styleId="nlm-given-names">
    <w:name w:val="nlm-given-names"/>
    <w:basedOn w:val="Domylnaczcionkaakapitu"/>
    <w:rsid w:val="002B5D95"/>
  </w:style>
  <w:style w:type="character" w:customStyle="1" w:styleId="nlm-surname">
    <w:name w:val="nlm-surname"/>
    <w:basedOn w:val="Domylnaczcionkaakapitu"/>
    <w:rsid w:val="002B5D95"/>
  </w:style>
  <w:style w:type="character" w:customStyle="1" w:styleId="highwire-cite-metadata-journal">
    <w:name w:val="highwire-cite-metadata-journal"/>
    <w:basedOn w:val="Domylnaczcionkaakapitu"/>
    <w:rsid w:val="002B5D95"/>
  </w:style>
  <w:style w:type="character" w:customStyle="1" w:styleId="highwire-cite-metadata-date">
    <w:name w:val="highwire-cite-metadata-date"/>
    <w:basedOn w:val="Domylnaczcionkaakapitu"/>
    <w:rsid w:val="002B5D95"/>
  </w:style>
  <w:style w:type="character" w:customStyle="1" w:styleId="highwire-cite-metadata-volume">
    <w:name w:val="highwire-cite-metadata-volume"/>
    <w:basedOn w:val="Domylnaczcionkaakapitu"/>
    <w:rsid w:val="002B5D95"/>
  </w:style>
  <w:style w:type="character" w:customStyle="1" w:styleId="highwire-cite-metadata-issue">
    <w:name w:val="highwire-cite-metadata-issue"/>
    <w:basedOn w:val="Domylnaczcionkaakapitu"/>
    <w:rsid w:val="002B5D95"/>
  </w:style>
  <w:style w:type="character" w:customStyle="1" w:styleId="highwire-cite-metadata-pages">
    <w:name w:val="highwire-cite-metadata-pages"/>
    <w:basedOn w:val="Domylnaczcionkaakapitu"/>
    <w:rsid w:val="002B5D95"/>
  </w:style>
  <w:style w:type="character" w:customStyle="1" w:styleId="highwire-cite-metadata-doi">
    <w:name w:val="highwire-cite-metadata-doi"/>
    <w:basedOn w:val="Domylnaczcionkaakapitu"/>
    <w:rsid w:val="002B5D95"/>
  </w:style>
  <w:style w:type="character" w:customStyle="1" w:styleId="label">
    <w:name w:val="label"/>
    <w:basedOn w:val="Domylnaczcionkaakapitu"/>
    <w:rsid w:val="002B5D95"/>
  </w:style>
  <w:style w:type="paragraph" w:customStyle="1" w:styleId="contributor">
    <w:name w:val="contributor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omylnaczcionkaakapitu"/>
    <w:rsid w:val="002B5D95"/>
  </w:style>
  <w:style w:type="paragraph" w:customStyle="1" w:styleId="last">
    <w:name w:val="la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lab">
    <w:name w:val="collab"/>
    <w:basedOn w:val="Domylnaczcionkaakapitu"/>
    <w:rsid w:val="002B5D95"/>
  </w:style>
  <w:style w:type="character" w:customStyle="1" w:styleId="title-text">
    <w:name w:val="title-text"/>
    <w:basedOn w:val="Domylnaczcionkaakapitu"/>
    <w:rsid w:val="002B5D95"/>
  </w:style>
  <w:style w:type="character" w:customStyle="1" w:styleId="sr-only">
    <w:name w:val="sr-only"/>
    <w:basedOn w:val="Domylnaczcionkaakapitu"/>
    <w:rsid w:val="002B5D95"/>
  </w:style>
  <w:style w:type="character" w:customStyle="1" w:styleId="text">
    <w:name w:val="text"/>
    <w:basedOn w:val="Domylnaczcionkaakapitu"/>
    <w:rsid w:val="002B5D95"/>
  </w:style>
  <w:style w:type="character" w:customStyle="1" w:styleId="author-ref">
    <w:name w:val="author-ref"/>
    <w:basedOn w:val="Domylnaczcionkaakapitu"/>
    <w:rsid w:val="002B5D95"/>
  </w:style>
  <w:style w:type="paragraph" w:styleId="Tekstdymka">
    <w:name w:val="Balloon Text"/>
    <w:basedOn w:val="Normalny"/>
    <w:link w:val="TekstdymkaZnak"/>
    <w:uiPriority w:val="99"/>
    <w:semiHidden/>
    <w:unhideWhenUsed/>
    <w:rsid w:val="002B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95"/>
    <w:rPr>
      <w:rFonts w:ascii="Segoe UI" w:hAnsi="Segoe UI" w:cs="Segoe UI"/>
      <w:sz w:val="18"/>
      <w:szCs w:val="18"/>
    </w:rPr>
  </w:style>
  <w:style w:type="character" w:customStyle="1" w:styleId="cit">
    <w:name w:val="cit"/>
    <w:basedOn w:val="Domylnaczcionkaakapitu"/>
    <w:rsid w:val="002B5D95"/>
  </w:style>
  <w:style w:type="character" w:customStyle="1" w:styleId="fm-vol-iss-date">
    <w:name w:val="fm-vol-iss-date"/>
    <w:basedOn w:val="Domylnaczcionkaakapitu"/>
    <w:rsid w:val="002B5D95"/>
  </w:style>
  <w:style w:type="character" w:customStyle="1" w:styleId="doi">
    <w:name w:val="doi"/>
    <w:basedOn w:val="Domylnaczcionkaakapitu"/>
    <w:rsid w:val="002B5D95"/>
  </w:style>
  <w:style w:type="character" w:customStyle="1" w:styleId="fm-citation-ids-label">
    <w:name w:val="fm-citation-ids-label"/>
    <w:basedOn w:val="Domylnaczcionkaakapitu"/>
    <w:rsid w:val="002B5D95"/>
  </w:style>
  <w:style w:type="character" w:customStyle="1" w:styleId="mixed-citation">
    <w:name w:val="mixed-citation"/>
    <w:basedOn w:val="Domylnaczcionkaakapitu"/>
    <w:rsid w:val="002B5D95"/>
  </w:style>
  <w:style w:type="character" w:customStyle="1" w:styleId="ref-title">
    <w:name w:val="ref-title"/>
    <w:basedOn w:val="Domylnaczcionkaakapitu"/>
    <w:rsid w:val="002B5D95"/>
  </w:style>
  <w:style w:type="character" w:customStyle="1" w:styleId="ref-journal">
    <w:name w:val="ref-journal"/>
    <w:basedOn w:val="Domylnaczcionkaakapitu"/>
    <w:rsid w:val="002B5D95"/>
  </w:style>
  <w:style w:type="character" w:customStyle="1" w:styleId="ref-vol">
    <w:name w:val="ref-vol"/>
    <w:basedOn w:val="Domylnaczcionkaakapitu"/>
    <w:rsid w:val="002B5D95"/>
  </w:style>
  <w:style w:type="paragraph" w:customStyle="1" w:styleId="ref-list">
    <w:name w:val="ref-li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hanging">
    <w:name w:val="paragraph-hanging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D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D9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30</cp:revision>
  <dcterms:created xsi:type="dcterms:W3CDTF">2020-08-09T20:22:00Z</dcterms:created>
  <dcterms:modified xsi:type="dcterms:W3CDTF">2020-08-11T17:44:00Z</dcterms:modified>
</cp:coreProperties>
</file>