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9B3E" w14:textId="561F5604" w:rsidR="008F46E2" w:rsidRDefault="00BB128F">
      <w:pPr>
        <w:rPr>
          <w:noProof/>
          <w:lang w:eastAsia="pl-PL"/>
        </w:rPr>
      </w:pPr>
      <w:r w:rsidRPr="00BF7A98">
        <w:rPr>
          <w:noProof/>
          <w:lang w:eastAsia="pl-PL"/>
        </w:rPr>
        <w:drawing>
          <wp:inline distT="0" distB="0" distL="0" distR="0" wp14:anchorId="1815EF62" wp14:editId="1C8D2F90">
            <wp:extent cx="2800350" cy="3267075"/>
            <wp:effectExtent l="0" t="0" r="19050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AAE418-8664-4C2A-B065-F56BEB2427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BB128F">
        <w:rPr>
          <w:noProof/>
          <w:lang w:eastAsia="pl-PL"/>
        </w:rPr>
        <w:t xml:space="preserve"> </w:t>
      </w:r>
      <w:r w:rsidRPr="00BF7A98">
        <w:rPr>
          <w:noProof/>
          <w:lang w:eastAsia="pl-PL"/>
        </w:rPr>
        <w:drawing>
          <wp:inline distT="0" distB="0" distL="0" distR="0" wp14:anchorId="755329D9" wp14:editId="127964DE">
            <wp:extent cx="2762250" cy="3257550"/>
            <wp:effectExtent l="0" t="0" r="19050" b="1905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77BEDF-2DD3-4F72-BA1F-A9274B5CD9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6DB4DA0" w14:textId="77777777" w:rsidR="00254206" w:rsidRDefault="00254206">
      <w:pPr>
        <w:rPr>
          <w:noProof/>
          <w:lang w:eastAsia="pl-PL"/>
        </w:rPr>
      </w:pPr>
    </w:p>
    <w:p w14:paraId="11C9C11A" w14:textId="17F5A0FA" w:rsidR="00254206" w:rsidRDefault="00254206" w:rsidP="00254206">
      <w:pPr>
        <w:spacing w:line="480" w:lineRule="auto"/>
      </w:pPr>
      <w:r>
        <w:rPr>
          <w:b/>
        </w:rPr>
        <w:t>Fig</w:t>
      </w:r>
      <w:bookmarkStart w:id="0" w:name="_GoBack"/>
      <w:bookmarkEnd w:id="0"/>
      <w:r w:rsidRPr="00254206">
        <w:rPr>
          <w:b/>
        </w:rPr>
        <w:t>ure</w:t>
      </w:r>
      <w:r w:rsidRPr="00254206">
        <w:rPr>
          <w:b/>
        </w:rPr>
        <w:t xml:space="preserve"> S4.</w:t>
      </w:r>
      <w:r>
        <w:t xml:space="preserve"> Percentages of neurologists declaring the number of patients with chronic migraine who used all possible treatment and patients who could be of</w:t>
      </w:r>
      <w:r>
        <w:t>fered anti-CGRP-truck treatment</w:t>
      </w:r>
    </w:p>
    <w:p w14:paraId="563DEE4E" w14:textId="77777777" w:rsidR="00254206" w:rsidRDefault="00254206"/>
    <w:sectPr w:rsidR="0025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EA"/>
    <w:rsid w:val="00245FEA"/>
    <w:rsid w:val="00254206"/>
    <w:rsid w:val="008F46E2"/>
    <w:rsid w:val="00B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F599-71DA-4FED-B548-225408CE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_000\Desktop\Migraine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_000\Desktop\Migraine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2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Patients with chronic migraine </a:t>
            </a:r>
            <a:r>
              <a:rPr lang="pl-PL" sz="1200" b="0" i="0" u="none" strike="noStrike" baseline="0">
                <a:effectLst/>
              </a:rPr>
              <a:t>who </a:t>
            </a:r>
            <a:r>
              <a:rPr lang="pl-PL" sz="12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used all possible treatments</a:t>
            </a:r>
            <a:endParaRPr lang="pl-PL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'Fig 6'!$A$4</c:f>
              <c:strCache>
                <c:ptCount val="1"/>
                <c:pt idx="0">
                  <c:v>0 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6'!$B$4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44-442F-9846-267FB14A7D48}"/>
            </c:ext>
          </c:extLst>
        </c:ser>
        <c:ser>
          <c:idx val="1"/>
          <c:order val="1"/>
          <c:tx>
            <c:strRef>
              <c:f>'Fig 6'!$A$5</c:f>
              <c:strCache>
                <c:ptCount val="1"/>
                <c:pt idx="0">
                  <c:v>1 patient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6'!$B$5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44-442F-9846-267FB14A7D48}"/>
            </c:ext>
          </c:extLst>
        </c:ser>
        <c:ser>
          <c:idx val="2"/>
          <c:order val="2"/>
          <c:tx>
            <c:strRef>
              <c:f>'Fig 6'!$A$6</c:f>
              <c:strCache>
                <c:ptCount val="1"/>
                <c:pt idx="0">
                  <c:v>2 patients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6'!$B$6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44-442F-9846-267FB14A7D48}"/>
            </c:ext>
          </c:extLst>
        </c:ser>
        <c:ser>
          <c:idx val="3"/>
          <c:order val="3"/>
          <c:tx>
            <c:strRef>
              <c:f>'Fig 6'!$A$7</c:f>
              <c:strCache>
                <c:ptCount val="1"/>
                <c:pt idx="0">
                  <c:v>3-5 patients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6'!$B$7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444-442F-9846-267FB14A7D48}"/>
            </c:ext>
          </c:extLst>
        </c:ser>
        <c:ser>
          <c:idx val="4"/>
          <c:order val="4"/>
          <c:tx>
            <c:strRef>
              <c:f>'Fig 6'!$A$8</c:f>
              <c:strCache>
                <c:ptCount val="1"/>
                <c:pt idx="0">
                  <c:v>6-10 patients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6'!$B$8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44-442F-9846-267FB14A7D48}"/>
            </c:ext>
          </c:extLst>
        </c:ser>
        <c:ser>
          <c:idx val="5"/>
          <c:order val="5"/>
          <c:tx>
            <c:strRef>
              <c:f>'Fig 6'!$A$9</c:f>
              <c:strCache>
                <c:ptCount val="1"/>
                <c:pt idx="0">
                  <c:v>more than 10 patients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6'!$B$9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444-442F-9846-267FB14A7D4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06206168"/>
        <c:axId val="506204992"/>
      </c:barChart>
      <c:catAx>
        <c:axId val="506206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6204992"/>
        <c:crosses val="autoZero"/>
        <c:auto val="1"/>
        <c:lblAlgn val="ctr"/>
        <c:lblOffset val="100"/>
        <c:noMultiLvlLbl val="0"/>
      </c:catAx>
      <c:valAx>
        <c:axId val="5062049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6206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Patients with chronic migraine who could be offered anti-CGRP treatments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'Fig 6'!$E$4</c:f>
              <c:strCache>
                <c:ptCount val="1"/>
                <c:pt idx="0">
                  <c:v>0 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6'!$F$4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A2-4083-BD83-A6B640842A8A}"/>
            </c:ext>
          </c:extLst>
        </c:ser>
        <c:ser>
          <c:idx val="1"/>
          <c:order val="1"/>
          <c:tx>
            <c:strRef>
              <c:f>'Fig 6'!$E$5</c:f>
              <c:strCache>
                <c:ptCount val="1"/>
                <c:pt idx="0">
                  <c:v>1 patient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6'!$F$5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A2-4083-BD83-A6B640842A8A}"/>
            </c:ext>
          </c:extLst>
        </c:ser>
        <c:ser>
          <c:idx val="2"/>
          <c:order val="2"/>
          <c:tx>
            <c:strRef>
              <c:f>'Fig 6'!$E$6</c:f>
              <c:strCache>
                <c:ptCount val="1"/>
                <c:pt idx="0">
                  <c:v>2 patients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6'!$F$6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A2-4083-BD83-A6B640842A8A}"/>
            </c:ext>
          </c:extLst>
        </c:ser>
        <c:ser>
          <c:idx val="3"/>
          <c:order val="3"/>
          <c:tx>
            <c:strRef>
              <c:f>'Fig 6'!$E$7</c:f>
              <c:strCache>
                <c:ptCount val="1"/>
                <c:pt idx="0">
                  <c:v>3-5 patients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6'!$F$7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5A2-4083-BD83-A6B640842A8A}"/>
            </c:ext>
          </c:extLst>
        </c:ser>
        <c:ser>
          <c:idx val="4"/>
          <c:order val="4"/>
          <c:tx>
            <c:strRef>
              <c:f>'Fig 6'!$E$8</c:f>
              <c:strCache>
                <c:ptCount val="1"/>
                <c:pt idx="0">
                  <c:v>6-10 patients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6'!$F$8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5A2-4083-BD83-A6B640842A8A}"/>
            </c:ext>
          </c:extLst>
        </c:ser>
        <c:ser>
          <c:idx val="5"/>
          <c:order val="5"/>
          <c:tx>
            <c:strRef>
              <c:f>'Fig 6'!$E$9</c:f>
              <c:strCache>
                <c:ptCount val="1"/>
                <c:pt idx="0">
                  <c:v>more than 10 patients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'Fig 6'!$F$9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5A2-4083-BD83-A6B640842A8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06210088"/>
        <c:axId val="506206560"/>
      </c:barChart>
      <c:catAx>
        <c:axId val="506210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6206560"/>
        <c:crosses val="autoZero"/>
        <c:auto val="1"/>
        <c:lblAlgn val="ctr"/>
        <c:lblOffset val="100"/>
        <c:noMultiLvlLbl val="0"/>
      </c:catAx>
      <c:valAx>
        <c:axId val="5062065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621008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Piotrowski</dc:creator>
  <cp:keywords/>
  <dc:description/>
  <cp:lastModifiedBy>Dorota Czarnocka</cp:lastModifiedBy>
  <cp:revision>3</cp:revision>
  <dcterms:created xsi:type="dcterms:W3CDTF">2019-12-19T16:29:00Z</dcterms:created>
  <dcterms:modified xsi:type="dcterms:W3CDTF">2020-07-14T13:03:00Z</dcterms:modified>
</cp:coreProperties>
</file>