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BB25" w14:textId="77777777" w:rsidR="00EB2F0E" w:rsidRPr="00CD514B" w:rsidRDefault="00EB2F0E" w:rsidP="00EB2F0E">
      <w:pPr>
        <w:spacing w:after="0" w:line="276" w:lineRule="auto"/>
        <w:rPr>
          <w:rFonts w:ascii="Times New Roman" w:eastAsia="Segoe U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 xml:space="preserve">Supplementary </w:t>
      </w:r>
      <w:r w:rsidRPr="00CD514B">
        <w:rPr>
          <w:rFonts w:ascii="Times New Roman" w:eastAsia="Calibri" w:hAnsi="Times New Roman" w:cs="Times New Roman"/>
          <w:b/>
          <w:bCs/>
          <w:lang w:val="en-US"/>
        </w:rPr>
        <w:t xml:space="preserve">Table </w:t>
      </w:r>
      <w:r>
        <w:rPr>
          <w:rFonts w:ascii="Times New Roman" w:eastAsia="Calibri" w:hAnsi="Times New Roman" w:cs="Times New Roman"/>
          <w:b/>
          <w:bCs/>
          <w:lang w:val="en-US"/>
        </w:rPr>
        <w:t>1</w:t>
      </w:r>
      <w:r w:rsidRPr="00CD514B">
        <w:rPr>
          <w:rFonts w:ascii="Times New Roman" w:eastAsia="Calibri" w:hAnsi="Times New Roman" w:cs="Times New Roman"/>
          <w:b/>
          <w:bCs/>
          <w:lang w:val="en-US"/>
        </w:rPr>
        <w:t xml:space="preserve">. </w:t>
      </w:r>
      <w:r w:rsidRPr="00CD514B">
        <w:rPr>
          <w:rFonts w:ascii="Times New Roman" w:eastAsia="Calibri" w:hAnsi="Times New Roman" w:cs="Times New Roman"/>
          <w:lang w:val="en-US"/>
        </w:rPr>
        <w:t>Cancer data from Summary of Product Characteristics (as of 2 June 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02"/>
        <w:gridCol w:w="1779"/>
        <w:gridCol w:w="1542"/>
        <w:gridCol w:w="1621"/>
        <w:gridCol w:w="1384"/>
      </w:tblGrid>
      <w:tr w:rsidR="00EB2F0E" w:rsidRPr="00725B5E" w14:paraId="0B675856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9E5AA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Drug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0874D5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Contraindications to therapy</w:t>
            </w:r>
          </w:p>
          <w:p w14:paraId="03770A1E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in cancer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CBC265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Contraindications to immunosuppressive/ant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-cancer therapy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ED5797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Mutagenic effect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45E67E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Carcinogenicity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A830D0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Occurrence of cancer</w:t>
            </w:r>
          </w:p>
          <w:p w14:paraId="56656883" w14:textId="77777777" w:rsidR="00EB2F0E" w:rsidRPr="00CD514B" w:rsidRDefault="00EB2F0E" w:rsidP="003608AB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during treatment</w:t>
            </w:r>
          </w:p>
        </w:tc>
      </w:tr>
      <w:tr w:rsidR="00EB2F0E" w:rsidRPr="00725B5E" w14:paraId="4A4D1CFA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B4A08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Beta interferons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01BBD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Cancer disease is not listed as a contraindication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B4E55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information on combination of immunosuppressants/anti-cancer drugs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CE557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In vitro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genotoxicity studies (Ames test) showed no mutagenic effect.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R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esults of cell transformation assays did not indicate potential for cancer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114B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Carcinogenicity studies on INF in animals have not been conducted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75691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cases of cancer have been reported in clinical trials</w:t>
            </w:r>
          </w:p>
        </w:tc>
      </w:tr>
      <w:tr w:rsidR="00EB2F0E" w:rsidRPr="00725B5E" w14:paraId="6B5D5B18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D6E3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Glatiramer acetate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96A0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Cancer disease is not listed as a contraindication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455DA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information on combination of immunosuppressants/anti-cancer drugs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273BC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In vitro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data showed no genotoxicity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472CB58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animal studies have been performed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3CE86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studies showed no evidence of carcinogenicity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50AC10D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No  studies on animals have been conducted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0E804F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cases of cancer have been reported in clinical trials</w:t>
            </w:r>
          </w:p>
        </w:tc>
      </w:tr>
      <w:tr w:rsidR="00EB2F0E" w:rsidRPr="00D4672F" w14:paraId="225287A7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7CA66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Dimethyl fumarate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095D1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Cancer disease is not listed as a contraindication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443B4D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U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se of this medicine in combination with anti-cancer or immunosuppressive drugs has not been studied.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Caution should be exercised when using them concomitantly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A3E8E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results with a mammalian cell chromosomal aberration test (Ames test) showed no mutagenic effect.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vivo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micronucleus assay in rats showed no potential for malignancy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2B413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ncidence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ofrenal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 tubular cell carcinoma was increased in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mice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at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 dose corresponding to recommended human dose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777267A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ncidence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ofrenal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 tubular cell carcinoma and testicular Leydig cell adenomas increased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at a dose 2 times higher than recommended in humans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7B00194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ncidence of  squamous cell papilloma and cancer in forestomach was increased in mice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at recommended human dose and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in rats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below this dose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D5E8D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lastRenderedPageBreak/>
              <w:t>No detailed information</w:t>
            </w:r>
          </w:p>
        </w:tc>
      </w:tr>
      <w:tr w:rsidR="00EB2F0E" w:rsidRPr="00725B5E" w14:paraId="2ACD475A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2ADBB2" w14:textId="77777777" w:rsidR="00EB2F0E" w:rsidRPr="00C37988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7CA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Teriflunomide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3B273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Cancer disease is not listed as a contraindication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5B290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Concomitant use with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anti-cancer drugs has not been evaluated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414A5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No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mutagenic or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in vivo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clastogenic effects.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M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inor metabolite TFMA (4-trifluoromethylaniline) caused mutagenicity and clastogenic effects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but not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vivo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CE5EF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evidence of carcinogenicity was observed in rats or mice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E4F1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Clinical trials have not demonstrated an increased risk of cancer</w:t>
            </w:r>
          </w:p>
        </w:tc>
      </w:tr>
      <w:tr w:rsidR="00EB2F0E" w:rsidRPr="00725B5E" w14:paraId="11A494C8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37164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Fingolimod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5F29D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malignancies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4FAD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Anti-cancer, immunomodulatory, or immunosuppressive drugs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should not be used concomitantly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due to risk of additive effects on immune system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A7ECF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Animal studies have not shown mutagenicity or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clastogenicity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397D1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No evidence of carcinogenicity </w:t>
            </w:r>
            <w:r w:rsidRPr="00CD514B">
              <w:rPr>
                <w:rFonts w:ascii="Times New Roman" w:eastAsia="Calibri Light" w:hAnsi="Times New Roman" w:cs="Times New Roman"/>
                <w:iCs/>
                <w:sz w:val="20"/>
                <w:szCs w:val="20"/>
                <w:lang w:val="en-US"/>
              </w:rPr>
              <w:t xml:space="preserve">was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Cs/>
                <w:sz w:val="20"/>
                <w:szCs w:val="20"/>
                <w:lang w:val="en-US"/>
              </w:rPr>
              <w:t>found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in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 2-year study in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 rats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at a dose equivalent to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c.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50 times exposure in humans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437FD2C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In a 2-year study in mice, an increase in incidence of malignant lymphomas was found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at doses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c.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6 times higher than recommended in humans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557A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Benign, malignant and unspecified neoplasms:</w:t>
            </w:r>
          </w:p>
          <w:p w14:paraId="42C0B98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Common: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b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asal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cell carcinoma</w:t>
            </w:r>
          </w:p>
          <w:p w14:paraId="769B10D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Uncommon: melanoma</w:t>
            </w:r>
          </w:p>
          <w:p w14:paraId="35E0FD6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Rare: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l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ymphoma, squamous cell carcinoma</w:t>
            </w:r>
          </w:p>
          <w:p w14:paraId="13669D1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Very rare: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Kaposi’s sarcoma</w:t>
            </w:r>
          </w:p>
          <w:p w14:paraId="62A5E73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Not known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: Merkel cell carcinoma</w:t>
            </w:r>
          </w:p>
        </w:tc>
      </w:tr>
      <w:tr w:rsidR="00EB2F0E" w:rsidRPr="00725B5E" w14:paraId="280EBDEF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EC880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Ozanimod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2B90C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malignancies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5DA4C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Anti-cancer, immunomodulatory, or immunosuppressive drugs should not be administered concomitantly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because of risk of additive effects on immune system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86CCD1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Ozanimod and its major active metabolites in humans were not genotoxic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 in vitro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or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vivo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6C510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tumo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u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rs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were found in a 2-year biological test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on rats</w:t>
            </w:r>
            <w:r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.</w:t>
            </w:r>
          </w:p>
          <w:p w14:paraId="0B6E6BD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In a 6-month study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in mice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, a dose-related increase in incidence of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emangiosarcoma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was found</w:t>
            </w:r>
          </w:p>
          <w:p w14:paraId="262BE43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ccurrence of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emangiosarcoma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in mice may be species-specific and not predictive in humans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DE9B91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Half of cancer cases reported in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p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hase III trials included skin malignancies other than melanoma,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with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most common skin cancer being basal cell carcinoma</w:t>
            </w:r>
          </w:p>
          <w:p w14:paraId="0303137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2F0E" w:rsidRPr="00725B5E" w14:paraId="030851B0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3D6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lastRenderedPageBreak/>
              <w:t>Ponesimod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D5CFD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malignancies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935E1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Caution should be exercised when immunosuppressants and anti-cancer drugs  are administered concomitantly because of risk of additive immunologic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al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effects during such therapy and weeks after its completion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8E9E2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No genotoxic potential was revealed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vitro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or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 vivo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55542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In a 2-year study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, no neoplastic lesions were observed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in rats at highest dose tested, which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wa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s 18.7 times higher than in humans.</w:t>
            </w:r>
          </w:p>
          <w:p w14:paraId="7889E87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An increased incidence of sarcoma and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emangioma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was observed in mice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onhigh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drug doses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A7A24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In a clinical trial,  a case of melanoma and two cases of basal cell carcinoma were found (0.4%) compared to  one case of basal cell carcinoma (0.2%) in patients on teriflunomide</w:t>
            </w:r>
          </w:p>
        </w:tc>
      </w:tr>
      <w:tr w:rsidR="00EB2F0E" w:rsidRPr="00D4672F" w14:paraId="0F38787B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3277A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Siponimod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24E35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malignancies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3153E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Not assessed in combination with anti-cancer, immunomodulatory, or immunosuppressive drugs. Caution should be exercised when these drugs are used concomitantly because of risk of their additive effect on immune system, as well as in weeks after treatment completion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6C5E3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No genotoxicity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or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vivo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6859A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In mice, it caused lymphomas,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emangiomas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emangiosarcomas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,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 while in male rats,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follicular adenomas and thyroid cancers were reported. This was considered mice-specific or attributed to metabolic adaptive  changes in liver in rats; their significance for humans is unclear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44091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Skin cancers:  cases of basal cell carcinoma and other skin cancers, including squamous cell carcinoma, have been reported.</w:t>
            </w:r>
          </w:p>
          <w:p w14:paraId="001CFA9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Benign, malignant and unspecified neoplasms (including cysts and polyps):</w:t>
            </w:r>
          </w:p>
          <w:p w14:paraId="72C640C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Common: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 Pigmented nevi, basal cell carcinoma.</w:t>
            </w:r>
          </w:p>
          <w:p w14:paraId="3AB00EE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Uncommon: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Squamous cell carcinoma</w:t>
            </w:r>
          </w:p>
        </w:tc>
      </w:tr>
      <w:tr w:rsidR="00EB2F0E" w:rsidRPr="00725B5E" w14:paraId="03E5E564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2C1E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Natalizumab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849B3F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Confirmed active malignancies except for patients with basal cell carcinoma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496C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Safety in combination with immunosuppressants and anti-cancer drugs 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has not been established</w:t>
            </w:r>
          </w:p>
          <w:p w14:paraId="3D5A2B4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Concomitant use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may increase the risk of infections, including opportunistic 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lastRenderedPageBreak/>
              <w:t>infections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 Therefore, itis contraindicated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3B702D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lastRenderedPageBreak/>
              <w:t xml:space="preserve">No clastogenic or mutagenic effects were observed in Ames test or human chromosome aberration test.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D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rug had no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vitro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effect on proliferation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lastRenderedPageBreak/>
              <w:t xml:space="preserve">assays of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tumo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u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r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α-4 integrin positive cells or cellular toxicity tests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 in vitro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B545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lastRenderedPageBreak/>
              <w:t xml:space="preserve">In mice, increased growth and metastasis of melanoma cells and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tumo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u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rs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in lymphoblastic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leuk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emia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have not been demonstrated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EED62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Malignancies:</w:t>
            </w:r>
          </w:p>
          <w:p w14:paraId="779AACD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After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two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years of treatment, there were no differences in incidence or type of malignancies between patients on 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lastRenderedPageBreak/>
              <w:t>natalizumab and placebo. However, patients using drug for a long time should be followed-up</w:t>
            </w:r>
          </w:p>
        </w:tc>
      </w:tr>
      <w:tr w:rsidR="00EB2F0E" w:rsidRPr="00D4672F" w14:paraId="5DEA2188" w14:textId="77777777" w:rsidTr="003608AB">
        <w:trPr>
          <w:trHeight w:val="1828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9DD7D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lastRenderedPageBreak/>
              <w:t>Ocrelizumab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6D200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malignancies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7281B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Concomitant use of other immunosuppressive therapies is not recommended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7F74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mutagenic studies have been performed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6C49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Carcinogenicity studies have not been performed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0FEF1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Malignancies:</w:t>
            </w:r>
          </w:p>
          <w:p w14:paraId="603149D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Clinical trials found an increased number of malignancies (including breast cancer).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ncidence was within the range predicted for MS patients</w:t>
            </w:r>
          </w:p>
        </w:tc>
      </w:tr>
      <w:tr w:rsidR="00EB2F0E" w:rsidRPr="00725B5E" w14:paraId="4983E9CA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53E3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Ofatumumab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01903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Active malignancy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0650BF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R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isk of additive effects on immune system should be considered when combined with immunosuppressive agents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545CC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mutagenic studies have been performed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78B46F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Carcinogenicity studies have not been performed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AEEB40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information about cancer occurrence during treatment</w:t>
            </w:r>
          </w:p>
        </w:tc>
      </w:tr>
      <w:tr w:rsidR="00EB2F0E" w:rsidRPr="00725B5E" w14:paraId="057C5B30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ACC7A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Alemtuzumab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74CA6E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Caution should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>beexercised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in patients with pre-existing and/or active malignancy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86B99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information about concomitant use with anti-cancer drugs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8B020A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studies have been conducted to evaluate mutagenic potential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DA233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studies have been conducted to assess carcinogenic potential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857F78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Benign, malignant and unspecified neoplasms (including cysts and polyps):</w:t>
            </w:r>
          </w:p>
          <w:p w14:paraId="5B7808E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Common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: skin papilloma</w:t>
            </w:r>
          </w:p>
          <w:p w14:paraId="26FAFB0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It is not known if there is an increased risk of thyroid cancer. However, autoimmune thyroid disease may be a risk factor for thyroid cancers</w:t>
            </w:r>
          </w:p>
        </w:tc>
      </w:tr>
      <w:tr w:rsidR="00EB2F0E" w:rsidRPr="00725B5E" w14:paraId="28869E99" w14:textId="77777777" w:rsidTr="003608AB">
        <w:trPr>
          <w:trHeight w:val="30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303A7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lastRenderedPageBreak/>
              <w:t>Cladribine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6FCE85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Active malignancy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52AEA3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Treatment is contraindicated in immunocompromised patients, including those on  immunosuppressive or myelosuppressive therapy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0299C1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No induction of gene mutations in bacteria or mammalian cells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D1423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It has a clastogenic effect. It damages chromosomes in mammalian cells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 xml:space="preserve">in vitro 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at concentrations 17 times higher than those used in humans. In mice, </w:t>
            </w:r>
            <w:r w:rsidRPr="00CD514B">
              <w:rPr>
                <w:rFonts w:ascii="Times New Roman" w:eastAsia="Calibri Light" w:hAnsi="Times New Roman" w:cs="Times New Roman"/>
                <w:i/>
                <w:sz w:val="20"/>
                <w:szCs w:val="20"/>
                <w:lang w:val="en-US"/>
              </w:rPr>
              <w:t>in vivo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clastogenicity</w:t>
            </w:r>
            <w:proofErr w:type="spellEnd"/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was detected at lowest dose. Genotoxicity was demonstrated in</w:t>
            </w:r>
            <w:r w:rsidRPr="00CD514B">
              <w:rPr>
                <w:rFonts w:ascii="Times New Roman" w:eastAsia="Calibri Light" w:hAnsi="Times New Roman" w:cs="Times New Roman"/>
                <w:i/>
                <w:iCs/>
                <w:sz w:val="20"/>
                <w:szCs w:val="20"/>
                <w:lang w:val="en-US"/>
              </w:rPr>
              <w:t xml:space="preserve"> a study in mice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, which was confirmed by a micronucleus test at a dose 16 times higher than recommended in humans</w:t>
            </w:r>
          </w:p>
          <w:p w14:paraId="49E67EFD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A29A89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Long-term data from studies in mice (each dose up to 25 times human dose) and monkeys (subcutaneous injections) do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es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not support a significant increase in risk of carcinogenicity in humans. No cases of cancer were observed in monkeys </w:t>
            </w:r>
          </w:p>
          <w:p w14:paraId="3B0F3F74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021C22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Malignancies:</w:t>
            </w:r>
          </w:p>
          <w:p w14:paraId="12FE19C6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In clinical trials, malignancies were observed more frequently in patients treated with cladribine compared to placebo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.</w:t>
            </w:r>
          </w:p>
          <w:p w14:paraId="392F771B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</w:p>
          <w:p w14:paraId="6CF906CC" w14:textId="77777777" w:rsidR="00EB2F0E" w:rsidRPr="00CD514B" w:rsidRDefault="00EB2F0E" w:rsidP="003608AB">
            <w:pPr>
              <w:spacing w:after="0" w:line="276" w:lineRule="auto"/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</w:pP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>In clinical trials and during long-term follow-up of patients treated with cladribine oral dose of 3.5 mg/kg, malignancies were observed more frequently in patients treated with cladribine (0.29/100 patient-years) compared to patients treated with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Pr="00CD514B">
              <w:rPr>
                <w:rFonts w:ascii="Times New Roman" w:eastAsia="Calibri Light" w:hAnsi="Times New Roman" w:cs="Times New Roman"/>
                <w:sz w:val="20"/>
                <w:szCs w:val="20"/>
                <w:lang w:val="en-US"/>
              </w:rPr>
              <w:t xml:space="preserve"> placebo (0.15/ 100 patient-years)</w:t>
            </w:r>
          </w:p>
        </w:tc>
      </w:tr>
    </w:tbl>
    <w:p w14:paraId="4F7F0901" w14:textId="77777777" w:rsidR="00EB2F0E" w:rsidRDefault="00EB2F0E" w:rsidP="00EB2F0E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578958C2" w14:textId="77777777" w:rsidR="00EB2F0E" w:rsidRPr="00CD7CAA" w:rsidRDefault="00EB2F0E" w:rsidP="00EB2F0E">
      <w:pPr>
        <w:spacing w:after="200" w:line="276" w:lineRule="auto"/>
        <w:rPr>
          <w:rFonts w:ascii="Times New Roman" w:eastAsia="Aptos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  <w:lang w:val="en-US"/>
        </w:rPr>
        <w:t xml:space="preserve">Supplementary </w:t>
      </w:r>
      <w:r w:rsidRPr="00CD514B">
        <w:rPr>
          <w:rFonts w:ascii="Times New Roman" w:eastAsia="Calibri" w:hAnsi="Times New Roman" w:cs="Times New Roman"/>
          <w:b/>
          <w:bCs/>
          <w:lang w:val="en-US"/>
        </w:rPr>
        <w:t xml:space="preserve">Table </w:t>
      </w:r>
      <w:r>
        <w:rPr>
          <w:rFonts w:ascii="Times New Roman" w:eastAsia="Calibri" w:hAnsi="Times New Roman" w:cs="Times New Roman"/>
          <w:b/>
          <w:bCs/>
          <w:lang w:val="en-US"/>
        </w:rPr>
        <w:t>2</w:t>
      </w:r>
      <w:r w:rsidRPr="00CD514B">
        <w:rPr>
          <w:rFonts w:ascii="Times New Roman" w:eastAsia="Calibri" w:hAnsi="Times New Roman" w:cs="Times New Roman"/>
          <w:b/>
          <w:bCs/>
          <w:lang w:val="en-US"/>
        </w:rPr>
        <w:t xml:space="preserve">. </w:t>
      </w:r>
      <w:r w:rsidRPr="00CD7CAA">
        <w:rPr>
          <w:rFonts w:ascii="Times New Roman" w:eastAsia="Calibri" w:hAnsi="Times New Roman" w:cs="Times New Roman"/>
          <w:bCs/>
          <w:color w:val="000000" w:themeColor="text1"/>
          <w:lang w:val="en-US"/>
        </w:rPr>
        <w:t>New DMT – phase III clinical trials – registration studies</w:t>
      </w:r>
    </w:p>
    <w:p w14:paraId="4B1EEBCF" w14:textId="77777777" w:rsidR="00EB2F0E" w:rsidRPr="004A6771" w:rsidRDefault="00EB2F0E" w:rsidP="00EB2F0E">
      <w:pPr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312"/>
        <w:gridCol w:w="663"/>
        <w:gridCol w:w="1100"/>
        <w:gridCol w:w="621"/>
        <w:gridCol w:w="1227"/>
        <w:gridCol w:w="1594"/>
        <w:gridCol w:w="1354"/>
      </w:tblGrid>
      <w:tr w:rsidR="00EB2F0E" w14:paraId="6C9CD5F2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493C29" w14:textId="77777777" w:rsidR="00EB2F0E" w:rsidRPr="004A6771" w:rsidRDefault="00EB2F0E" w:rsidP="003608A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Drug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5FA8A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Phase III study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B94D89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Indication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E04C99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Comparator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E75C88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Time of the study</w:t>
            </w:r>
          </w:p>
          <w:p w14:paraId="5CD583CE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(weeks)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2E4ABC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Study groups</w:t>
            </w:r>
          </w:p>
          <w:p w14:paraId="38F5BA0E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N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EF87EC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Cancer study group</w:t>
            </w:r>
          </w:p>
          <w:p w14:paraId="113E449A" w14:textId="77777777" w:rsidR="00EB2F0E" w:rsidRPr="004A6771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DA6F96" w14:textId="77777777" w:rsidR="00EB2F0E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Cancer control group</w:t>
            </w:r>
          </w:p>
          <w:p w14:paraId="02F78458" w14:textId="77777777" w:rsidR="00EB2F0E" w:rsidRDefault="00EB2F0E" w:rsidP="003608A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93D710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n (%)</w:t>
            </w:r>
          </w:p>
        </w:tc>
      </w:tr>
      <w:tr w:rsidR="00EB2F0E" w:rsidRPr="00F84322" w14:paraId="1F92BFB3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C884A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Dimethyl fumarate</w:t>
            </w:r>
          </w:p>
          <w:p w14:paraId="4296B0A5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0394F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DEFINE [35]</w:t>
            </w:r>
          </w:p>
          <w:p w14:paraId="6675A3B6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A1665DE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84ECCF0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19047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CDAEB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B54A27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EA645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518B4A7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CONFIRM [36]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D72A2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RRMS</w:t>
            </w:r>
          </w:p>
          <w:p w14:paraId="3C782E6C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999B76E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91EDAC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BB68F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B5DA4B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84229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22F252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B0915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C4D0C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Placebo</w:t>
            </w:r>
          </w:p>
          <w:p w14:paraId="168B67F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(n=480)</w:t>
            </w:r>
          </w:p>
          <w:p w14:paraId="7D217075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6E43C02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CDEC3CF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90AC70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D82F218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38E81A6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D108BC2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ECE4BC5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 (n=363)</w:t>
            </w:r>
          </w:p>
          <w:p w14:paraId="7B3DAA8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7C4789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75296C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Glatiramer acetate</w:t>
            </w:r>
          </w:p>
          <w:p w14:paraId="566E9E3D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(n=350)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B97D7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96</w:t>
            </w:r>
          </w:p>
          <w:p w14:paraId="230F79B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3BCB3DA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94C7449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515CFF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D7059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FEAF7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9F911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8D5BF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0F142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Dimethyl Fumarate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240mg (twice daily) </w:t>
            </w:r>
          </w:p>
          <w:p w14:paraId="0F85508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(n=410)</w:t>
            </w:r>
          </w:p>
          <w:p w14:paraId="086EE02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09ADA5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FB80E9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3143A1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Dimethyl fumarate 240mg (three times daily)</w:t>
            </w:r>
          </w:p>
          <w:p w14:paraId="3A04E3E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(n=416)</w:t>
            </w:r>
          </w:p>
          <w:p w14:paraId="68A848E5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1B01759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  <w:lang w:val="en-US"/>
              </w:rPr>
            </w:pPr>
          </w:p>
          <w:p w14:paraId="22084FF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  <w:lang w:val="en-US"/>
              </w:rPr>
            </w:pPr>
          </w:p>
          <w:p w14:paraId="33F055C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616883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Dimethyl fumarate 240mg (twice daily) </w:t>
            </w:r>
          </w:p>
          <w:p w14:paraId="4975255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(n=359)</w:t>
            </w:r>
          </w:p>
          <w:p w14:paraId="2E262F48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9F0AB3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Dimethyl fumarate 240mg (three times daily) </w:t>
            </w:r>
          </w:p>
          <w:p w14:paraId="70E5DA9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(n=345)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008D4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Cancers n=2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(&lt;1.0%): basal cell carcinoma n=1</w:t>
            </w:r>
          </w:p>
          <w:p w14:paraId="5937D6B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bladder cancer n=1</w:t>
            </w:r>
          </w:p>
          <w:p w14:paraId="4E3638F3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11339AC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3C53EE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10AD46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Cancers n=2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(&lt;1.0%):</w:t>
            </w:r>
          </w:p>
          <w:p w14:paraId="5783148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n=1</w:t>
            </w:r>
          </w:p>
          <w:p w14:paraId="5AB7B08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cervical cancer n=1</w:t>
            </w:r>
          </w:p>
          <w:p w14:paraId="53FCD076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4D6246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  <w:lang w:val="en-US"/>
              </w:rPr>
            </w:pPr>
          </w:p>
          <w:p w14:paraId="463F1540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D1F1AE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D58FEC5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  <w:p w14:paraId="4A328B08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00C85FB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7C9A0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Cancers n=2 (&lt;1.0%):</w:t>
            </w:r>
          </w:p>
          <w:p w14:paraId="062D6F4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breast cancer n=1,</w:t>
            </w:r>
          </w:p>
          <w:p w14:paraId="18120EB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 n=1</w:t>
            </w:r>
          </w:p>
          <w:p w14:paraId="07CB7739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3A97909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7951201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CE091FE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E4DB11C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590787C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26AE386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9A7412E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07C4FB7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C0AD655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6CD2CDC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83EAD51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78BDB82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Placebo:</w:t>
            </w:r>
          </w:p>
          <w:p w14:paraId="4B70F752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n=1 (0.2%):</w:t>
            </w:r>
          </w:p>
          <w:p w14:paraId="47CCF09C" w14:textId="77777777" w:rsidR="00EB2F0E" w:rsidRPr="004A6771" w:rsidRDefault="00EB2F0E" w:rsidP="003608A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n=1</w:t>
            </w:r>
          </w:p>
          <w:p w14:paraId="1C377920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172E7C0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Glatiramer acetate:</w:t>
            </w:r>
          </w:p>
          <w:p w14:paraId="6D598D6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n=4 (1.1%): cervical cancer n=1, endometrial cancer n=1, basal cell carcinoma n=1, thyroid cancer n=1</w:t>
            </w:r>
          </w:p>
        </w:tc>
      </w:tr>
      <w:tr w:rsidR="00EB2F0E" w14:paraId="386B4424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D105AD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Teriflunomide</w:t>
            </w:r>
          </w:p>
          <w:p w14:paraId="7CD39AE8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EAA70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TEMSO [40]</w:t>
            </w:r>
          </w:p>
          <w:p w14:paraId="31175F70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8B50AA0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4658C26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TOWER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BE301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  <w:p w14:paraId="0948F673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F233D71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F90393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</w:t>
            </w:r>
          </w:p>
          <w:p w14:paraId="0D0AEAF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(n=363)</w:t>
            </w:r>
          </w:p>
          <w:p w14:paraId="76E56B15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A4A04E8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4AB10EB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B50302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</w:t>
            </w:r>
          </w:p>
          <w:p w14:paraId="68410BF6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(n=389)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4CAF7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108</w:t>
            </w:r>
          </w:p>
          <w:p w14:paraId="759B1D19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AB85133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C0FFAF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1B2BE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70C915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7mg (n=366)</w:t>
            </w:r>
          </w:p>
          <w:p w14:paraId="76DF2E5A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14mg (n=359)</w:t>
            </w:r>
          </w:p>
          <w:p w14:paraId="6B02191F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A8A9FCA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7mg (n=408)</w:t>
            </w:r>
          </w:p>
          <w:p w14:paraId="4320E704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14mg (n=372)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B6E1A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  <w:p w14:paraId="48CBB9A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A9D3BB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n=1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(0.2%):</w:t>
            </w:r>
          </w:p>
          <w:p w14:paraId="0D07C5D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cervical cancer in situ n=1</w:t>
            </w:r>
          </w:p>
          <w:p w14:paraId="7E3DF9C8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AA479B3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  <w:p w14:paraId="02DD8E3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Cancer n=1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(0.2%): thyroid cancer n=1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6753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n=3 (0.8%):</w:t>
            </w:r>
          </w:p>
          <w:p w14:paraId="74EB2AD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n=1,</w:t>
            </w:r>
          </w:p>
          <w:p w14:paraId="7CD6D6C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cervical cancer n=1, thyroid cancer n=1</w:t>
            </w:r>
          </w:p>
          <w:p w14:paraId="58FB789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  <w:lang w:val="en-US"/>
              </w:rPr>
            </w:pPr>
          </w:p>
          <w:p w14:paraId="424F593B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91F14BB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</w:tc>
      </w:tr>
      <w:tr w:rsidR="00EB2F0E" w:rsidRPr="00F84322" w14:paraId="7371993E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21FCD0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Fingolimod</w:t>
            </w:r>
          </w:p>
          <w:p w14:paraId="60EC61F8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775FF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FREEDOMS [44]</w:t>
            </w:r>
          </w:p>
          <w:p w14:paraId="69A8ECF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0973A4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4A2EC37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94CC595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144C989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66F44F87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TRANSFORMS [45]</w:t>
            </w:r>
          </w:p>
          <w:p w14:paraId="459BE82D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26E30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E09E3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</w:t>
            </w:r>
          </w:p>
          <w:p w14:paraId="4B21BA6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(n=481)</w:t>
            </w:r>
          </w:p>
          <w:p w14:paraId="67F9043E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57249DE8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32CAAFE3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4CA72CE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5A30C6D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5B205EE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3E6A62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28204C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</w:t>
            </w:r>
          </w:p>
          <w:p w14:paraId="10FD5C5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(n=435)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CC7BF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  <w:p w14:paraId="59BC0D4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E55CA70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C43F145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58BC1F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D9C77F8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6B3462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961C15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C01F07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Fingolimod 1.25mg (n=429)</w:t>
            </w:r>
          </w:p>
          <w:p w14:paraId="507341BC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0AD9C3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F4FD349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4696C90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Fingolimod 0.5mg (n=425)</w:t>
            </w:r>
          </w:p>
          <w:p w14:paraId="1B76B060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3359011B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Fingolimod 1.25mg (n=426)</w:t>
            </w:r>
          </w:p>
          <w:p w14:paraId="788C456B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8500731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130BD3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Fingolimod 0.5mg (n=431)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D8B03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Cancers n=4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(0.93%):</w:t>
            </w:r>
          </w:p>
          <w:p w14:paraId="14ED0CEB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 n=1, breast cancer n=1, melanoma n=1, squamous cell carcinoma n=1</w:t>
            </w:r>
          </w:p>
          <w:p w14:paraId="65154C3D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D1ABB3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58C2A6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n=4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(0.94%): basal cell carcinoma n=4</w:t>
            </w:r>
          </w:p>
          <w:p w14:paraId="6D42B483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3313E74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D9D230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n=4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(0.93%):</w:t>
            </w:r>
          </w:p>
          <w:p w14:paraId="30569EC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 n=2, breast cancer n=2</w:t>
            </w:r>
          </w:p>
          <w:p w14:paraId="06156E0B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F2B4F3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n=8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(1.8%):</w:t>
            </w:r>
          </w:p>
          <w:p w14:paraId="3B8C070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 n=3, melanoma n=3,</w:t>
            </w:r>
          </w:p>
          <w:p w14:paraId="05F60A4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F5403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Cancers n=10 (2.4%): </w:t>
            </w:r>
          </w:p>
          <w:p w14:paraId="3DADC34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 n=3, breast cancer n=3, melanoma n=1, cervical cancer n=1, endometrial cancer n=1, prostate cancer n=1</w:t>
            </w:r>
          </w:p>
          <w:p w14:paraId="4E28EB8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2DFB1F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ABB4578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6D64E64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n=2 (0.45%): basal cell carcinoma n=1, squamous cell carcinoma n=1</w:t>
            </w:r>
          </w:p>
          <w:p w14:paraId="52E34241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00EB2F0E" w:rsidRPr="00F84322" w14:paraId="3005C010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10D35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Ponesimod</w:t>
            </w:r>
          </w:p>
          <w:p w14:paraId="688969BB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AA07B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OPTIMUM [56]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F60C8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C9C25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14mg</w:t>
            </w:r>
          </w:p>
          <w:p w14:paraId="470F1B3F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(n=566)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9517A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108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849DD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Ponesimod 20mg </w:t>
            </w:r>
          </w:p>
          <w:p w14:paraId="53F67CF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(n=567)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25468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Cancers n=6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(1.0%):</w:t>
            </w:r>
          </w:p>
          <w:p w14:paraId="5B10973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skin cancer n=5: basal cell carcinoma n=4, melanoma n=1;</w:t>
            </w:r>
          </w:p>
          <w:p w14:paraId="26860CD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another malignancy not related to the skin n=1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6A71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n=3 (0.5%):</w:t>
            </w:r>
          </w:p>
          <w:p w14:paraId="3764C5D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skin cancers n=1: basal cell carcinoma</w:t>
            </w:r>
          </w:p>
        </w:tc>
      </w:tr>
      <w:tr w:rsidR="00EB2F0E" w14:paraId="6E919101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A5F72F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Ozanimod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08A9F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RADIANCE [59]</w:t>
            </w:r>
          </w:p>
          <w:p w14:paraId="186CD45A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21B4AF4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C172658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26BE2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5ADE1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075AC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SUNBEAM [60]</w:t>
            </w:r>
          </w:p>
          <w:p w14:paraId="0633054D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5F0F7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  <w:p w14:paraId="4FE261A3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AC896A3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C47BEAF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76B26C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BA722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BA63A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</w:t>
            </w:r>
          </w:p>
          <w:p w14:paraId="7C8D4EC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(n=441)</w:t>
            </w:r>
          </w:p>
          <w:p w14:paraId="541373EB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952D990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4A711EF6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0BD9F4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595484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B03B19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7C03B0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4A65C1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</w:t>
            </w:r>
          </w:p>
          <w:p w14:paraId="3D275CDB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(n=448)</w:t>
            </w:r>
          </w:p>
          <w:p w14:paraId="2A22257C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B04DD69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4AEFD69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3C46C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  <w:p w14:paraId="4B747C36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ECE12BC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2B19E72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31867B1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4E9078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3093B0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9D6C0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Ozanimod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1mg </w:t>
            </w:r>
          </w:p>
          <w:p w14:paraId="34207CD6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(n=434)</w:t>
            </w:r>
          </w:p>
          <w:p w14:paraId="5D61E599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FB1FFD8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AB0AC1B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Ozanimod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0.5mg (n=439)</w:t>
            </w:r>
          </w:p>
          <w:p w14:paraId="26C748D9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64279C9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F46DC66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220BA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Ozanimod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1mg</w:t>
            </w:r>
          </w:p>
          <w:p w14:paraId="072E5A2A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(n=447)</w:t>
            </w:r>
          </w:p>
          <w:p w14:paraId="1845A187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252683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7524AD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Ozanimod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0.5mg (n=451)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0CF61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n=4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(0.9%):</w:t>
            </w:r>
          </w:p>
          <w:p w14:paraId="4F4A745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n=2, basal cell carcinoma n=1, squamous cell carcinoma n=1</w:t>
            </w:r>
          </w:p>
          <w:p w14:paraId="765E74E9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0B8152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n=3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(0.7%): melanoma in situ n=1, medulloblastoma n=1, basal cell carcinoma n=1</w:t>
            </w:r>
          </w:p>
          <w:p w14:paraId="510FE1B7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695308F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n=1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(0.2%): testicular cancer n=1</w:t>
            </w:r>
          </w:p>
          <w:p w14:paraId="318AC8C3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3444B80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n=2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(0.4%): breast cancer n=1, basal cell carcinoma n=1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5DB6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n=2 (0.5%): leukemia n=1, basal cell carcinoma n=1</w:t>
            </w:r>
          </w:p>
          <w:p w14:paraId="37CF1B52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1F57D9E7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084F46D7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45D6A5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EC65DD4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B0A8B5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</w:tc>
      </w:tr>
      <w:tr w:rsidR="00EB2F0E" w14:paraId="6B73E8E7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4B6D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Siponimod</w:t>
            </w:r>
          </w:p>
          <w:p w14:paraId="559844E1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74A9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EXPAND [63]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15A7C6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SPMS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D228C1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</w:t>
            </w:r>
          </w:p>
          <w:p w14:paraId="2E723514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(n=546)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6B063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DB91C1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Siponimod 2mg</w:t>
            </w:r>
          </w:p>
          <w:p w14:paraId="74735E1F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(n=1,099)</w:t>
            </w:r>
          </w:p>
          <w:p w14:paraId="08EEB045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ECF4D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n=14</w:t>
            </w:r>
          </w:p>
          <w:p w14:paraId="687A01F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skin cancers =14 (1.0%), including basal cell carcinoma =11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AB735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Skin cancer n=6 (1.0%)</w:t>
            </w:r>
          </w:p>
        </w:tc>
      </w:tr>
      <w:tr w:rsidR="00EB2F0E" w:rsidRPr="00F84322" w14:paraId="37525A62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BAD722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Natalizumab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DC1EE0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AFFIRM [66]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9943F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D0B38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</w:t>
            </w:r>
          </w:p>
          <w:p w14:paraId="5484B56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(n=315)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055C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57D54A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Natalizumab 300mg</w:t>
            </w:r>
          </w:p>
          <w:p w14:paraId="2B9E467D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 = 627)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02E24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n=5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(0.8%): breast cancer n=3, cervical cancer n=1, melanoma n=1.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FB8D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n=1 (0.3%): basal cell carcinoma n=1</w:t>
            </w:r>
          </w:p>
        </w:tc>
      </w:tr>
      <w:tr w:rsidR="00EB2F0E" w:rsidRPr="00F84322" w14:paraId="09D8A32F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2327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Ocrelizumab</w:t>
            </w:r>
          </w:p>
          <w:p w14:paraId="6B363F3D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502D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67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OPERA I [75]</w:t>
            </w:r>
          </w:p>
          <w:p w14:paraId="75EBD44A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33C0C52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67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OPERA II</w:t>
            </w:r>
          </w:p>
          <w:p w14:paraId="61B1A64A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7455280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97AEEBD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67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ORATORIO [77]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25946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  <w:p w14:paraId="08BB727D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A23DFE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RRMS</w:t>
            </w:r>
          </w:p>
          <w:p w14:paraId="6D5281FA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1514FD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70432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PPMS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CDA99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</w:t>
            </w:r>
          </w:p>
          <w:p w14:paraId="74EF6E6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(n=411)</w:t>
            </w:r>
          </w:p>
          <w:p w14:paraId="206B44E1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4E3E2F19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42A1B73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INF beta 1a</w:t>
            </w:r>
          </w:p>
          <w:p w14:paraId="50FF5AE1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(n=418)</w:t>
            </w:r>
          </w:p>
          <w:p w14:paraId="6F4E3AA9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72D45D4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EDCA72B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205C53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 (n=244)</w:t>
            </w:r>
          </w:p>
          <w:p w14:paraId="726C5381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CC6B5B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  <w:p w14:paraId="7D3F66AF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453459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96</w:t>
            </w:r>
          </w:p>
          <w:p w14:paraId="09A212DE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9BA940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CDD86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333DD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Ocrelizumab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600mg</w:t>
            </w:r>
          </w:p>
          <w:p w14:paraId="3119A6B0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(n=410)</w:t>
            </w:r>
          </w:p>
          <w:p w14:paraId="401C7C17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D14324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098C2D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Ocrelizumab</w:t>
            </w:r>
            <w:proofErr w:type="spellEnd"/>
          </w:p>
          <w:p w14:paraId="1B537AD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600mg</w:t>
            </w:r>
          </w:p>
          <w:p w14:paraId="6C9CFB9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(n=417)</w:t>
            </w:r>
          </w:p>
          <w:p w14:paraId="5D6D06D4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3AABE2BC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261977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Ocrelizumab 600mg</w:t>
            </w:r>
          </w:p>
          <w:p w14:paraId="23ABDBE6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(n=488)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1FCF2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n=3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(0.7%):</w:t>
            </w:r>
          </w:p>
          <w:p w14:paraId="465B321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breast cancer n=2,</w:t>
            </w:r>
          </w:p>
          <w:p w14:paraId="339E2A5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kidney cancer n=1</w:t>
            </w:r>
          </w:p>
          <w:p w14:paraId="55CA76E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341A54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Cancers n=1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(0.2%): melanoma n=1</w:t>
            </w:r>
          </w:p>
          <w:p w14:paraId="186EC208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6C165E9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137646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n=11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(2.3%): breast cancer n=4, basal cell carcinoma n=3, lymphoma n=1, endometrial cancer n=1, histiocytoma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n=1, pancreatic cancer n=1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12A69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Cancers n=1(0.2%):</w:t>
            </w:r>
          </w:p>
          <w:p w14:paraId="278DE86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Lymphoma n=1</w:t>
            </w:r>
          </w:p>
          <w:p w14:paraId="0A190FA2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E798261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n=1: squamous cell carcinoma n=1</w:t>
            </w:r>
          </w:p>
          <w:p w14:paraId="168BBCDA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n=2 (0.8%): basal cell carcinoma n=1, cervical cancer n=1</w:t>
            </w:r>
          </w:p>
        </w:tc>
      </w:tr>
      <w:tr w:rsidR="00EB2F0E" w:rsidRPr="00F84322" w14:paraId="25C8FE64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F8E716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Ofatumumab</w:t>
            </w:r>
          </w:p>
          <w:p w14:paraId="25C62CDB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B39CA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ASCLEPIUS [81]</w:t>
            </w:r>
          </w:p>
          <w:p w14:paraId="0B8EB83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3E2397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E8639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41B548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ASCLEPIUS II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D456B0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0E550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14mg</w:t>
            </w:r>
          </w:p>
          <w:p w14:paraId="0DE01AF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(n=462)</w:t>
            </w:r>
          </w:p>
          <w:p w14:paraId="697795DA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BBCAC6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02ECDF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E9FB7A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0552303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D2D0BC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Teriflunomide 14mg</w:t>
            </w:r>
          </w:p>
          <w:p w14:paraId="142A658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(n=474)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86C74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97248B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Ofatumumab 20mg (n=465) </w:t>
            </w:r>
          </w:p>
          <w:p w14:paraId="7B619BBE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6AA0D18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692B1B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4B8572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EF44A5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CD39C0E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Ofatumumab 20mg(n=481)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6996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n=3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(0.6%)</w:t>
            </w:r>
          </w:p>
          <w:p w14:paraId="6707055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364B20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90F4F3A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B5F27E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C89CB5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D4A91F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0CE5D8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n=2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(0.4%)</w:t>
            </w:r>
          </w:p>
          <w:p w14:paraId="17E7427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DEC8B3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Total number of cancers (Ofatumumab): n=5:</w:t>
            </w:r>
          </w:p>
          <w:p w14:paraId="16A5B69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basal cell carcinoma=2, melanoma n=1, breast cancer n=1, lymphoma n=1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5A912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n=3 (0.6%)</w:t>
            </w:r>
          </w:p>
          <w:p w14:paraId="237E636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2B813C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ADA827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BCC07A5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D4DF47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2A7996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n=1 (0.2%)</w:t>
            </w:r>
          </w:p>
          <w:p w14:paraId="62B4ABC1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82DF2D0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Total number of cancers (placebo) n=4: basal cell carcinoma n=2, cervical cancer n=1, fibrosarcoma n=1</w:t>
            </w:r>
          </w:p>
        </w:tc>
      </w:tr>
      <w:tr w:rsidR="00EB2F0E" w:rsidRPr="00F84322" w14:paraId="0E07AA74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D3FA3A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Alemtuzumab</w:t>
            </w:r>
          </w:p>
          <w:p w14:paraId="213349E1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A6092A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7BA7496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1780A6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CARE MS –I [83]</w:t>
            </w:r>
          </w:p>
          <w:p w14:paraId="3BAF3832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4C0BB27A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77CAC3C4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38C5210D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7D91CA75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CARE MS II [84]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10E96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D815C6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 (n=187)</w:t>
            </w:r>
          </w:p>
          <w:p w14:paraId="38C82D97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289B99E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8A2D258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96C3BD6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8402742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INF beta 1a (n=202)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ED063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FD55C2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Alemtuzumab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24mg (n=376)</w:t>
            </w:r>
          </w:p>
          <w:p w14:paraId="67CFCD9D" w14:textId="77777777" w:rsidR="00EB2F0E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A0FED95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8080"/>
                <w:sz w:val="16"/>
                <w:szCs w:val="16"/>
              </w:rPr>
            </w:pPr>
          </w:p>
          <w:p w14:paraId="401A360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Alemtuzumab</w:t>
            </w:r>
            <w:proofErr w:type="spellEnd"/>
            <w:r w:rsidRPr="004A677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12 mg (n=426) </w:t>
            </w:r>
          </w:p>
          <w:p w14:paraId="4897C6F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B9E24F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2B909E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Alemtuzumab 24 mg (n=170)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57E5C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Cancers n=2 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(1.0%): thyroid cancer n=2 </w:t>
            </w:r>
          </w:p>
          <w:p w14:paraId="4C16CEBF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22064BDB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n=2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(0.4%): basal cell carcinoma n=1, thyroid cancer n=1</w:t>
            </w:r>
          </w:p>
          <w:p w14:paraId="6698DB8F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112BF65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E95FE9B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B557772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Cancers n=2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(1.1%): </w:t>
            </w:r>
          </w:p>
          <w:p w14:paraId="58D422E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vulvar cancer n=1</w:t>
            </w:r>
          </w:p>
          <w:p w14:paraId="5D4C1DF5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colorectal cancer n=1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262DA0" w14:textId="77777777" w:rsidR="00EB2F0E" w:rsidRPr="004A6771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n=0</w:t>
            </w:r>
          </w:p>
          <w:p w14:paraId="6FB122FF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79988299" w14:textId="77777777" w:rsidR="00EB2F0E" w:rsidRPr="004A6771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6AD7326C" w14:textId="77777777" w:rsidR="00EB2F0E" w:rsidRPr="004A6771" w:rsidRDefault="00EB2F0E" w:rsidP="003608AB">
            <w:pPr>
              <w:spacing w:after="0" w:line="276" w:lineRule="auto"/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  <w:p w14:paraId="5CB64967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582ACB1C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CBED114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F67D94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n=2 (0.9%): basal cell carcinoma n=1, leukemia n=1</w:t>
            </w:r>
          </w:p>
        </w:tc>
      </w:tr>
      <w:tr w:rsidR="00EB2F0E" w14:paraId="6012B46C" w14:textId="77777777" w:rsidTr="003608AB">
        <w:trPr>
          <w:trHeight w:val="300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2CAF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Cladribine</w:t>
            </w:r>
          </w:p>
          <w:p w14:paraId="6CD0CFED" w14:textId="77777777" w:rsidR="00EB2F0E" w:rsidRDefault="00EB2F0E" w:rsidP="003608A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C59669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CLARITY [93]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7EF6B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RRMS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18BB54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Placebo (n=437)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D76F16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CD9CA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Cladribine 3.5mg/kg</w:t>
            </w:r>
          </w:p>
          <w:p w14:paraId="4FFF574F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(n=433)</w:t>
            </w:r>
          </w:p>
          <w:p w14:paraId="11C544B9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Cladribine 5.25mg/kg</w:t>
            </w:r>
          </w:p>
          <w:p w14:paraId="57EA2A92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(n=456)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701A2D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Neoplasms n=6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(1.4%)</w:t>
            </w:r>
          </w:p>
          <w:p w14:paraId="60A902D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4EDEF1C8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Neoplasms n=4</w:t>
            </w: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(0.9%)</w:t>
            </w:r>
          </w:p>
          <w:p w14:paraId="59EE7346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2BC93AAB" w14:textId="77777777" w:rsidR="00EB2F0E" w:rsidRPr="004A6771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Uterine leiomyoma n=5, cervical in situ carcinoma n=1, melanoma n=1, ovarian carcinoma n=1, pancreatic carcinoma n=1, </w:t>
            </w:r>
          </w:p>
          <w:p w14:paraId="61DC7DB9" w14:textId="77777777" w:rsidR="00EB2F0E" w:rsidRDefault="00EB2F0E" w:rsidP="003608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myelodysplastic syndrome n=1.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0069C" w14:textId="77777777" w:rsidR="00EB2F0E" w:rsidRDefault="00EB2F0E" w:rsidP="003608A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193D71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Cancers n</w:t>
            </w:r>
            <w:r w:rsidRPr="193D7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/>
              </w:rPr>
              <w:t>=0</w:t>
            </w:r>
          </w:p>
          <w:p w14:paraId="619A77CB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DF2A0E0" w14:textId="77777777" w:rsidR="00EB2F0E" w:rsidRDefault="00EB2F0E" w:rsidP="003608A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8A08799" w14:textId="77777777" w:rsidR="00EB2F0E" w:rsidRPr="00CE7514" w:rsidRDefault="00EB2F0E" w:rsidP="00EB2F0E">
      <w:pPr>
        <w:spacing w:after="200" w:line="276" w:lineRule="auto"/>
        <w:rPr>
          <w:rFonts w:ascii="Calibri" w:eastAsia="Calibri" w:hAnsi="Calibri" w:cs="Calibri"/>
          <w:b/>
          <w:bCs/>
          <w:lang w:val="en-US"/>
        </w:rPr>
      </w:pPr>
    </w:p>
    <w:p w14:paraId="340B7EE5" w14:textId="77777777" w:rsidR="009951F0" w:rsidRDefault="009951F0"/>
    <w:sectPr w:rsidR="009951F0" w:rsidSect="00EB2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0E"/>
    <w:rsid w:val="0075208A"/>
    <w:rsid w:val="00971A0E"/>
    <w:rsid w:val="009951F0"/>
    <w:rsid w:val="009C251E"/>
    <w:rsid w:val="00E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A2B3"/>
  <w15:chartTrackingRefBased/>
  <w15:docId w15:val="{DFCB2C45-9A74-4E76-9E93-3278DB3B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F0E"/>
    <w:pPr>
      <w:spacing w:line="279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F0E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1953</Words>
  <Characters>11723</Characters>
  <Application>Microsoft Office Word</Application>
  <DocSecurity>0</DocSecurity>
  <Lines>97</Lines>
  <Paragraphs>27</Paragraphs>
  <ScaleCrop>false</ScaleCrop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2025-01-13T14:50:00Z</dcterms:created>
  <dcterms:modified xsi:type="dcterms:W3CDTF">2025-01-13T14:51:00Z</dcterms:modified>
</cp:coreProperties>
</file>