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5A123" w14:textId="14956E0C" w:rsidR="00920360" w:rsidRPr="00920360" w:rsidRDefault="00920360">
      <w:pPr>
        <w:rPr>
          <w:rFonts w:ascii="Arial" w:hAnsi="Arial" w:cs="Arial"/>
          <w:sz w:val="24"/>
          <w:szCs w:val="24"/>
        </w:rPr>
      </w:pPr>
      <w:r w:rsidRPr="00920360">
        <w:rPr>
          <w:rFonts w:ascii="Arial" w:hAnsi="Arial" w:cs="Arial"/>
          <w:b/>
          <w:bCs/>
          <w:sz w:val="24"/>
          <w:szCs w:val="24"/>
        </w:rPr>
        <w:t>Supplementary Table 1.</w:t>
      </w:r>
      <w:r w:rsidRPr="00920360">
        <w:rPr>
          <w:rFonts w:ascii="Arial" w:hAnsi="Arial" w:cs="Arial"/>
          <w:sz w:val="24"/>
          <w:szCs w:val="24"/>
        </w:rPr>
        <w:t xml:space="preserve"> Proportion of repatriation cases per organ system</w:t>
      </w:r>
    </w:p>
    <w:tbl>
      <w:tblPr>
        <w:tblW w:w="9972" w:type="dxa"/>
        <w:tblLook w:val="04A0" w:firstRow="1" w:lastRow="0" w:firstColumn="1" w:lastColumn="0" w:noHBand="0" w:noVBand="1"/>
      </w:tblPr>
      <w:tblGrid>
        <w:gridCol w:w="5103"/>
        <w:gridCol w:w="1925"/>
        <w:gridCol w:w="2944"/>
      </w:tblGrid>
      <w:tr w:rsidR="00920360" w:rsidRPr="00920360" w14:paraId="15A7D8F2" w14:textId="77777777" w:rsidTr="00920360">
        <w:trPr>
          <w:trHeight w:val="312"/>
        </w:trPr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08B38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 System/Cases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9B16C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Frequency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83A0D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Percentage in Organ System</w:t>
            </w:r>
          </w:p>
        </w:tc>
      </w:tr>
      <w:tr w:rsidR="00920360" w:rsidRPr="00920360" w14:paraId="01CDD997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75AF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Dermatological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9623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9535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920360" w:rsidRPr="00920360" w14:paraId="60B26272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2655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Subcutaneous swelling/mass/lump 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78B9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4CFD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29.17%</w:t>
            </w:r>
          </w:p>
        </w:tc>
      </w:tr>
      <w:tr w:rsidR="00920360" w:rsidRPr="00920360" w14:paraId="1D1903BC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95C4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Contact Dermatitis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5EB1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61A6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16.67%</w:t>
            </w:r>
          </w:p>
        </w:tc>
      </w:tr>
      <w:tr w:rsidR="00920360" w:rsidRPr="00920360" w14:paraId="391F9D1A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0276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Dermatitis or eczema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476E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0347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16.67%</w:t>
            </w:r>
          </w:p>
        </w:tc>
      </w:tr>
      <w:tr w:rsidR="00920360" w:rsidRPr="00920360" w14:paraId="7A28E5A6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ADEA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Other Skin Disease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97B7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19AE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14.58%</w:t>
            </w:r>
          </w:p>
        </w:tc>
      </w:tr>
      <w:tr w:rsidR="00920360" w:rsidRPr="00920360" w14:paraId="79E9C759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0F6A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Rash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FD99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90E1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6.25%</w:t>
            </w:r>
          </w:p>
        </w:tc>
      </w:tr>
      <w:tr w:rsidR="00920360" w:rsidRPr="00920360" w14:paraId="0EA19161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A9B4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Cutaneous cysts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2859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9C86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4.17%</w:t>
            </w:r>
          </w:p>
        </w:tc>
      </w:tr>
      <w:tr w:rsidR="00920360" w:rsidRPr="00920360" w14:paraId="79E85569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01C4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Dermatosis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99A3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EF75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2.08%</w:t>
            </w:r>
          </w:p>
        </w:tc>
      </w:tr>
      <w:tr w:rsidR="00920360" w:rsidRPr="00920360" w14:paraId="1CD32941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8B4A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Other specified skin disorders provoked by external factors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7052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DCD8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2.08%</w:t>
            </w:r>
          </w:p>
        </w:tc>
      </w:tr>
      <w:tr w:rsidR="00920360" w:rsidRPr="00920360" w14:paraId="6B2B226A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73D5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Pityriasis rosea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AEAF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569A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2.08%</w:t>
            </w:r>
          </w:p>
        </w:tc>
      </w:tr>
      <w:tr w:rsidR="00920360" w:rsidRPr="00920360" w14:paraId="64910D6E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3FDB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Psoriasis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9E6F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D521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2.08%</w:t>
            </w:r>
          </w:p>
        </w:tc>
      </w:tr>
      <w:tr w:rsidR="00920360" w:rsidRPr="00920360" w14:paraId="2F22B42B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28E0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Skin blistering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F324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76C8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2.08%</w:t>
            </w:r>
          </w:p>
        </w:tc>
      </w:tr>
      <w:tr w:rsidR="00920360" w:rsidRPr="00920360" w14:paraId="0CD2B877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6A378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Urticaria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A283B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64004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2.08%</w:t>
            </w:r>
          </w:p>
        </w:tc>
      </w:tr>
      <w:tr w:rsidR="00920360" w:rsidRPr="00920360" w14:paraId="3EB5E864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6CFF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Ophthalmological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3C37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F20E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920360" w:rsidRPr="00920360" w14:paraId="40F1BEA5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0DFB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Other impairment of visual function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453A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A340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15.63%</w:t>
            </w:r>
          </w:p>
        </w:tc>
      </w:tr>
      <w:tr w:rsidR="00920360" w:rsidRPr="00920360" w14:paraId="61BD048B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851A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Pterygium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0306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C914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15.63%</w:t>
            </w:r>
          </w:p>
        </w:tc>
      </w:tr>
      <w:tr w:rsidR="00920360" w:rsidRPr="00920360" w14:paraId="0A12140A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2123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Blurred vision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10FC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6226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6.25%</w:t>
            </w:r>
          </w:p>
        </w:tc>
      </w:tr>
      <w:tr w:rsidR="00920360" w:rsidRPr="00920360" w14:paraId="0FCA796F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7B01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Cataract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B81F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4052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6.25%</w:t>
            </w:r>
          </w:p>
        </w:tc>
      </w:tr>
      <w:tr w:rsidR="00920360" w:rsidRPr="00920360" w14:paraId="5EB2DCFF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63AD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Central serous chorioretinopathy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C134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F489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6.25%</w:t>
            </w:r>
          </w:p>
        </w:tc>
      </w:tr>
      <w:tr w:rsidR="00920360" w:rsidRPr="00920360" w14:paraId="10B5AD11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0971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Conjunctivitis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EF9F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69C0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6.25%</w:t>
            </w:r>
          </w:p>
        </w:tc>
      </w:tr>
      <w:tr w:rsidR="00920360" w:rsidRPr="00920360" w14:paraId="4D8A8FB7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0F24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Disorders of refraction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8E6D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8B4B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6.25%</w:t>
            </w:r>
          </w:p>
        </w:tc>
      </w:tr>
      <w:tr w:rsidR="00920360" w:rsidRPr="00920360" w14:paraId="5B342E4B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46A8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Ocular pain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7971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B8CB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6.25%</w:t>
            </w:r>
          </w:p>
        </w:tc>
      </w:tr>
      <w:tr w:rsidR="00920360" w:rsidRPr="00920360" w14:paraId="61A36B85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D852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Other specified symptoms or signs involving the visual system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C343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DCC0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6.25%</w:t>
            </w:r>
          </w:p>
        </w:tc>
      </w:tr>
      <w:tr w:rsidR="00920360" w:rsidRPr="00920360" w14:paraId="757AF40B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A8E1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Visual discomfort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983A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D6C4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6.25%</w:t>
            </w:r>
          </w:p>
        </w:tc>
      </w:tr>
      <w:tr w:rsidR="00920360" w:rsidRPr="00920360" w14:paraId="456898B3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37D8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br/>
              <w:t>Retinopathy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1809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DE72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3.13%</w:t>
            </w:r>
          </w:p>
        </w:tc>
      </w:tr>
      <w:tr w:rsidR="00920360" w:rsidRPr="00920360" w14:paraId="704A02E3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EA56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Anterior uveitis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C0E0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5733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3.13%</w:t>
            </w:r>
          </w:p>
        </w:tc>
      </w:tr>
      <w:tr w:rsidR="00920360" w:rsidRPr="00920360" w14:paraId="5FD84785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A39E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Corneal neovascularization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C6A1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ED59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3.13%</w:t>
            </w:r>
          </w:p>
        </w:tc>
      </w:tr>
      <w:tr w:rsidR="00920360" w:rsidRPr="00920360" w14:paraId="2F063D81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B181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Glaucoma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62D4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2500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3.13%</w:t>
            </w:r>
          </w:p>
        </w:tc>
      </w:tr>
      <w:tr w:rsidR="00920360" w:rsidRPr="00920360" w14:paraId="5F1E298B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42CD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Opthalmological</w:t>
            </w:r>
            <w:proofErr w:type="spellEnd"/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procedures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6A25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E5B5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3.13%</w:t>
            </w:r>
          </w:p>
        </w:tc>
      </w:tr>
      <w:tr w:rsidR="00920360" w:rsidRPr="00920360" w14:paraId="6D4C75A0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C9CB4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Serous retinal detachment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46BC1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66DBB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3.13%</w:t>
            </w:r>
          </w:p>
        </w:tc>
      </w:tr>
      <w:tr w:rsidR="00920360" w:rsidRPr="00920360" w14:paraId="7C9995C2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6680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Respiratory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FB36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4817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920360" w:rsidRPr="00920360" w14:paraId="5CA2029C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39E6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br/>
              <w:t>Pneumonia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014D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AB29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20.69%</w:t>
            </w:r>
          </w:p>
        </w:tc>
      </w:tr>
      <w:tr w:rsidR="00920360" w:rsidRPr="00920360" w14:paraId="50B4AD9B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F5C9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Dyspnoea</w:t>
            </w:r>
            <w:proofErr w:type="spellEnd"/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F511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46DE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10.34%</w:t>
            </w:r>
          </w:p>
        </w:tc>
      </w:tr>
      <w:tr w:rsidR="00920360" w:rsidRPr="00920360" w14:paraId="2361750D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EFFF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Acute upper respiratory infection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D790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858E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10.34%</w:t>
            </w:r>
          </w:p>
        </w:tc>
      </w:tr>
      <w:tr w:rsidR="00920360" w:rsidRPr="00920360" w14:paraId="5C0A0699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2CBE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Acute tonsillitis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57A2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96D4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6.90%</w:t>
            </w:r>
          </w:p>
        </w:tc>
      </w:tr>
      <w:tr w:rsidR="00920360" w:rsidRPr="00920360" w14:paraId="36781DFA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15A5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Asthma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0A4B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D7A8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6.90%</w:t>
            </w:r>
          </w:p>
        </w:tc>
      </w:tr>
      <w:tr w:rsidR="00920360" w:rsidRPr="00920360" w14:paraId="28BCEF92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C069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Epistaxis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45A7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D269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6.90%</w:t>
            </w:r>
          </w:p>
        </w:tc>
      </w:tr>
      <w:tr w:rsidR="00920360" w:rsidRPr="00920360" w14:paraId="64269C20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7D64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br/>
              <w:t>Acute laryngitis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5EDC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0FBD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3.45%</w:t>
            </w:r>
          </w:p>
        </w:tc>
      </w:tr>
      <w:tr w:rsidR="00920360" w:rsidRPr="00920360" w14:paraId="73C32A97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68FE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br/>
              <w:t>Allergic rhinitis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AB4C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3FF9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3.45%</w:t>
            </w:r>
          </w:p>
        </w:tc>
      </w:tr>
      <w:tr w:rsidR="00920360" w:rsidRPr="00920360" w14:paraId="1A5B18EA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DBB8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Haemoptysis</w:t>
            </w:r>
            <w:proofErr w:type="spellEnd"/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D4E0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3D3E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3.45%</w:t>
            </w:r>
          </w:p>
        </w:tc>
      </w:tr>
      <w:tr w:rsidR="00920360" w:rsidRPr="00920360" w14:paraId="5351FC53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94FC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Acute bronchitis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686D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187B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3.45%</w:t>
            </w:r>
          </w:p>
        </w:tc>
      </w:tr>
      <w:tr w:rsidR="00920360" w:rsidRPr="00920360" w14:paraId="150D896F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ED99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Acute pharyngitis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BA36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62DE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3.45%</w:t>
            </w:r>
          </w:p>
        </w:tc>
      </w:tr>
      <w:tr w:rsidR="00920360" w:rsidRPr="00920360" w14:paraId="1951E406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364C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Acute sinusitis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ECAF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BEB4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3.45%</w:t>
            </w:r>
          </w:p>
        </w:tc>
      </w:tr>
      <w:tr w:rsidR="00920360" w:rsidRPr="00920360" w14:paraId="41E969DF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6B7B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Chronic obstructive pulmonary disease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3B74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AF06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3.45%</w:t>
            </w:r>
          </w:p>
        </w:tc>
      </w:tr>
      <w:tr w:rsidR="00920360" w:rsidRPr="00920360" w14:paraId="10F8B054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710C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Cough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9574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508A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3.45%</w:t>
            </w:r>
          </w:p>
        </w:tc>
      </w:tr>
      <w:tr w:rsidR="00920360" w:rsidRPr="00920360" w14:paraId="3E3EFAFB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3319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Diseases of the respiratory system, unspecified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22D7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8D5C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3.45%</w:t>
            </w:r>
          </w:p>
        </w:tc>
      </w:tr>
      <w:tr w:rsidR="00920360" w:rsidRPr="00920360" w14:paraId="4F0A53E3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5311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Pain in throat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6B85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BDF0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3.45%</w:t>
            </w:r>
          </w:p>
        </w:tc>
      </w:tr>
      <w:tr w:rsidR="00920360" w:rsidRPr="00920360" w14:paraId="1D8E8899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1120A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Thyroglossal duct cyst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DFD07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09E87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3.45%</w:t>
            </w:r>
          </w:p>
        </w:tc>
      </w:tr>
      <w:tr w:rsidR="00920360" w:rsidRPr="00920360" w14:paraId="4F51921E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0A1C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Neurological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9450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871E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920360" w:rsidRPr="00920360" w14:paraId="3C8928E3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6B6F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Cerebral stroke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2F54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9795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22.73%</w:t>
            </w:r>
          </w:p>
        </w:tc>
      </w:tr>
      <w:tr w:rsidR="00920360" w:rsidRPr="00920360" w14:paraId="1179AC3C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6CAB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Epilepsy/seizures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E505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9EE6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13.64%</w:t>
            </w:r>
          </w:p>
        </w:tc>
      </w:tr>
      <w:tr w:rsidR="00920360" w:rsidRPr="00920360" w14:paraId="18FF512D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22A3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Headache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7A78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0A5C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13.64%</w:t>
            </w:r>
          </w:p>
        </w:tc>
      </w:tr>
      <w:tr w:rsidR="00920360" w:rsidRPr="00920360" w14:paraId="6D5F9311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F874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Polyneuropathy, unspecified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2A18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BE27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13.64%</w:t>
            </w:r>
          </w:p>
        </w:tc>
      </w:tr>
      <w:tr w:rsidR="00920360" w:rsidRPr="00920360" w14:paraId="4A49FF4E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D629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Bell palsy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946C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CF8C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9.09%</w:t>
            </w:r>
          </w:p>
        </w:tc>
      </w:tr>
      <w:tr w:rsidR="00920360" w:rsidRPr="00920360" w14:paraId="415F6382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3E30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Other Paralytic Symptoms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6BA9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2362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9.09%</w:t>
            </w:r>
          </w:p>
        </w:tc>
      </w:tr>
      <w:tr w:rsidR="00920360" w:rsidRPr="00920360" w14:paraId="51FB6AD8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4447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Vertigo, unspecified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074C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CE97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9.09%</w:t>
            </w:r>
          </w:p>
        </w:tc>
      </w:tr>
      <w:tr w:rsidR="00920360" w:rsidRPr="00920360" w14:paraId="547E69CC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C134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Neuritis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AE79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35D8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4.55%</w:t>
            </w:r>
          </w:p>
        </w:tc>
      </w:tr>
      <w:tr w:rsidR="00920360" w:rsidRPr="00920360" w14:paraId="5BB5FBE3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D9825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Syncope and collapse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27F88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3782B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4.55%</w:t>
            </w:r>
          </w:p>
        </w:tc>
      </w:tr>
      <w:tr w:rsidR="00920360" w:rsidRPr="00920360" w14:paraId="58EC9E32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0D60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Psychiatric or psychological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1AE2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FF14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920360" w:rsidRPr="00920360" w14:paraId="46ABE70A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CECA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Mental, </w:t>
            </w:r>
            <w:proofErr w:type="spellStart"/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behavioural</w:t>
            </w:r>
            <w:proofErr w:type="spellEnd"/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disorders unspecified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E111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202C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37.50%</w:t>
            </w:r>
          </w:p>
        </w:tc>
      </w:tr>
      <w:tr w:rsidR="00920360" w:rsidRPr="00920360" w14:paraId="311A6144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472B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Acute and transient psychotic disorder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22F9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88F1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12.50%</w:t>
            </w:r>
          </w:p>
        </w:tc>
      </w:tr>
      <w:tr w:rsidR="00920360" w:rsidRPr="00920360" w14:paraId="7772738F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2DC4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Adjustment disorder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9DA8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0DA0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12.50%</w:t>
            </w:r>
          </w:p>
        </w:tc>
      </w:tr>
      <w:tr w:rsidR="00920360" w:rsidRPr="00920360" w14:paraId="253CDD06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3D3E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Anxiety/Fear Disorders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5CF3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9FA3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12.50%</w:t>
            </w:r>
          </w:p>
        </w:tc>
      </w:tr>
      <w:tr w:rsidR="00920360" w:rsidRPr="00920360" w14:paraId="1F5B895D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FA7C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Acute stress reaction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2F95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1402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6.25%</w:t>
            </w:r>
          </w:p>
        </w:tc>
      </w:tr>
      <w:tr w:rsidR="00920360" w:rsidRPr="00920360" w14:paraId="5F490B23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7959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Chronic insomnia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0686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2F8D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6.25%</w:t>
            </w:r>
          </w:p>
        </w:tc>
      </w:tr>
      <w:tr w:rsidR="00920360" w:rsidRPr="00920360" w14:paraId="17206A5F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3288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Depressive disorder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45B4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CA02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6.25%</w:t>
            </w:r>
          </w:p>
        </w:tc>
      </w:tr>
      <w:tr w:rsidR="00920360" w:rsidRPr="00920360" w14:paraId="1C431A60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D8877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Panic attack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921C9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1ECB7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6.25%</w:t>
            </w:r>
          </w:p>
        </w:tc>
      </w:tr>
      <w:tr w:rsidR="00920360" w:rsidRPr="00920360" w14:paraId="1BE63F18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8BF2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Endocrinological or metabolic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B02A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E84B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920360" w:rsidRPr="00920360" w14:paraId="07284ED8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37E2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Nontoxic </w:t>
            </w:r>
            <w:proofErr w:type="spellStart"/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goitre</w:t>
            </w:r>
            <w:proofErr w:type="spellEnd"/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D3D6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8099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33.33%</w:t>
            </w:r>
          </w:p>
        </w:tc>
      </w:tr>
      <w:tr w:rsidR="00920360" w:rsidRPr="00920360" w14:paraId="00A65B68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5F1B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Diabetes mellitus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4FD9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04C9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26.67%</w:t>
            </w:r>
          </w:p>
        </w:tc>
      </w:tr>
      <w:tr w:rsidR="00920360" w:rsidRPr="00920360" w14:paraId="40D4E984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43BB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Hypokalaemia</w:t>
            </w:r>
            <w:proofErr w:type="spellEnd"/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1115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4827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13.33%</w:t>
            </w:r>
          </w:p>
        </w:tc>
      </w:tr>
      <w:tr w:rsidR="00920360" w:rsidRPr="00920360" w14:paraId="7F1F3DB6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55A1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br/>
              <w:t>Gilbert syndrome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D1D0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E79C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6.67%</w:t>
            </w:r>
          </w:p>
        </w:tc>
      </w:tr>
      <w:tr w:rsidR="00920360" w:rsidRPr="00920360" w14:paraId="75F2A997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5A7D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Elevated blood glucose level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527D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6099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6.67%</w:t>
            </w:r>
          </w:p>
        </w:tc>
      </w:tr>
      <w:tr w:rsidR="00920360" w:rsidRPr="00920360" w14:paraId="7ECD2154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0827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Hypoglycaemia</w:t>
            </w:r>
            <w:proofErr w:type="spellEnd"/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without associated diabetes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BB94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D68A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6.67%</w:t>
            </w:r>
          </w:p>
        </w:tc>
      </w:tr>
      <w:tr w:rsidR="00920360" w:rsidRPr="00920360" w14:paraId="15BCA470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4925F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Hypo-osmolality or </w:t>
            </w:r>
            <w:proofErr w:type="spellStart"/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hyponatraemia</w:t>
            </w:r>
            <w:proofErr w:type="spellEnd"/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00DEB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2CE2F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6.67%</w:t>
            </w:r>
          </w:p>
        </w:tc>
      </w:tr>
      <w:tr w:rsidR="00920360" w:rsidRPr="00920360" w14:paraId="4C60B68A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1B7B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203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Otological</w:t>
            </w:r>
            <w:proofErr w:type="spellEnd"/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F968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B557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920360" w:rsidRPr="00920360" w14:paraId="5705C17B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ABE4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Hearing Impairment Disorders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28EA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5FBD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33.33%</w:t>
            </w:r>
          </w:p>
        </w:tc>
      </w:tr>
      <w:tr w:rsidR="00920360" w:rsidRPr="00920360" w14:paraId="5C5EFEC1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7423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Otitis media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1E22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D9C4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16.67%</w:t>
            </w:r>
          </w:p>
        </w:tc>
      </w:tr>
      <w:tr w:rsidR="00920360" w:rsidRPr="00920360" w14:paraId="4F499367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280D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Benign positional paroxysmal vertigo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50D0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3073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8.33%</w:t>
            </w:r>
          </w:p>
        </w:tc>
      </w:tr>
      <w:tr w:rsidR="00920360" w:rsidRPr="00920360" w14:paraId="0677C297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B846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Otalgia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37CF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ECFF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8.33%</w:t>
            </w:r>
          </w:p>
        </w:tc>
      </w:tr>
      <w:tr w:rsidR="00920360" w:rsidRPr="00920360" w14:paraId="6CB84797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C710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Other Ear Disorders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9118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2F38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8.33%</w:t>
            </w:r>
          </w:p>
        </w:tc>
      </w:tr>
      <w:tr w:rsidR="00920360" w:rsidRPr="00920360" w14:paraId="3CFC837D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5A4C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Otitis Externa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0BEC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2F61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8.33%</w:t>
            </w:r>
          </w:p>
        </w:tc>
      </w:tr>
      <w:tr w:rsidR="00920360" w:rsidRPr="00920360" w14:paraId="5381F87B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37F0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Otorrhoea</w:t>
            </w:r>
            <w:proofErr w:type="spellEnd"/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D0C0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1212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8.33%</w:t>
            </w:r>
          </w:p>
        </w:tc>
      </w:tr>
      <w:tr w:rsidR="00920360" w:rsidRPr="00920360" w14:paraId="6479EEA8" w14:textId="77777777" w:rsidTr="00920360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66C83" w14:textId="77777777" w:rsidR="00920360" w:rsidRPr="00920360" w:rsidRDefault="00920360" w:rsidP="009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Perforation of tympanic membrane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DB1A9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57297" w14:textId="77777777" w:rsidR="00920360" w:rsidRPr="00920360" w:rsidRDefault="00920360" w:rsidP="00920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9203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8.33%</w:t>
            </w:r>
          </w:p>
        </w:tc>
      </w:tr>
    </w:tbl>
    <w:p w14:paraId="3B4847ED" w14:textId="77777777" w:rsidR="00497D7A" w:rsidRDefault="00497D7A"/>
    <w:sectPr w:rsidR="00497D7A">
      <w:pgSz w:w="12240" w:h="15840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60"/>
    <w:rsid w:val="00191D8B"/>
    <w:rsid w:val="00497D7A"/>
    <w:rsid w:val="008970BE"/>
    <w:rsid w:val="0092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3A259"/>
  <w15:chartTrackingRefBased/>
  <w15:docId w15:val="{A2C5BAAB-78BA-400E-A4F5-02D0E002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1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David Ornos</dc:creator>
  <cp:keywords/>
  <dc:description/>
  <cp:lastModifiedBy>Eric David Ornos</cp:lastModifiedBy>
  <cp:revision>1</cp:revision>
  <dcterms:created xsi:type="dcterms:W3CDTF">2023-11-01T13:14:00Z</dcterms:created>
  <dcterms:modified xsi:type="dcterms:W3CDTF">2023-11-01T13:15:00Z</dcterms:modified>
</cp:coreProperties>
</file>