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0206E" w14:textId="77777777" w:rsidR="00F256B0" w:rsidRPr="00097ED9" w:rsidRDefault="00F256B0" w:rsidP="00F256B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97ED9">
        <w:rPr>
          <w:rFonts w:ascii="Arial" w:hAnsi="Arial" w:cs="Arial"/>
          <w:b/>
          <w:sz w:val="24"/>
          <w:szCs w:val="24"/>
        </w:rPr>
        <w:t>SUPPLEMENTARY MATERIALS</w:t>
      </w:r>
    </w:p>
    <w:p w14:paraId="4FD8D355" w14:textId="77777777" w:rsidR="00F256B0" w:rsidRPr="00097ED9" w:rsidRDefault="00F256B0" w:rsidP="00F256B0">
      <w:pPr>
        <w:spacing w:line="360" w:lineRule="auto"/>
        <w:rPr>
          <w:rFonts w:ascii="Arial" w:hAnsi="Arial" w:cs="Arial"/>
          <w:sz w:val="24"/>
          <w:szCs w:val="24"/>
        </w:rPr>
      </w:pPr>
      <w:r w:rsidRPr="00097ED9">
        <w:rPr>
          <w:rFonts w:ascii="Arial" w:hAnsi="Arial" w:cs="Arial"/>
          <w:sz w:val="24"/>
          <w:szCs w:val="24"/>
        </w:rPr>
        <w:t>Supplementary Table 1. Medical Classification for the United States Army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256B0" w:rsidRPr="00097ED9" w14:paraId="2C491355" w14:textId="77777777" w:rsidTr="001B502A">
        <w:tc>
          <w:tcPr>
            <w:tcW w:w="4675" w:type="dxa"/>
          </w:tcPr>
          <w:p w14:paraId="4C3046A2" w14:textId="77777777" w:rsidR="00F256B0" w:rsidRPr="00097ED9" w:rsidRDefault="00F256B0" w:rsidP="001B502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97ED9">
              <w:rPr>
                <w:rFonts w:ascii="Arial" w:hAnsi="Arial" w:cs="Arial"/>
                <w:b/>
                <w:sz w:val="24"/>
                <w:szCs w:val="24"/>
              </w:rPr>
              <w:t>Medical Classification</w:t>
            </w:r>
          </w:p>
        </w:tc>
        <w:tc>
          <w:tcPr>
            <w:tcW w:w="4675" w:type="dxa"/>
          </w:tcPr>
          <w:p w14:paraId="73129E1F" w14:textId="77777777" w:rsidR="00F256B0" w:rsidRPr="00097ED9" w:rsidRDefault="00F256B0" w:rsidP="001B502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97ED9"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</w:tr>
      <w:tr w:rsidR="00F256B0" w:rsidRPr="00097ED9" w14:paraId="35EBE198" w14:textId="77777777" w:rsidTr="001B502A">
        <w:tc>
          <w:tcPr>
            <w:tcW w:w="4675" w:type="dxa"/>
          </w:tcPr>
          <w:p w14:paraId="0A777854" w14:textId="77777777" w:rsidR="00F256B0" w:rsidRPr="00097ED9" w:rsidRDefault="00F256B0" w:rsidP="001B502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97ED9">
              <w:rPr>
                <w:rFonts w:ascii="Arial" w:hAnsi="Arial" w:cs="Arial"/>
                <w:sz w:val="24"/>
                <w:szCs w:val="24"/>
              </w:rPr>
              <w:t xml:space="preserve">Medically ready/deployable  </w:t>
            </w:r>
          </w:p>
          <w:p w14:paraId="244FD6D4" w14:textId="77777777" w:rsidR="00F256B0" w:rsidRPr="00097ED9" w:rsidRDefault="00F256B0" w:rsidP="001B502A">
            <w:pPr>
              <w:spacing w:line="360" w:lineRule="auto"/>
              <w:ind w:left="10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25F15237" w14:textId="77777777" w:rsidR="00F256B0" w:rsidRPr="00097ED9" w:rsidRDefault="00F256B0" w:rsidP="001B502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97ED9">
              <w:rPr>
                <w:rFonts w:ascii="Arial" w:hAnsi="Arial" w:cs="Arial"/>
                <w:sz w:val="24"/>
                <w:szCs w:val="24"/>
              </w:rPr>
              <w:t>Meets all medical requirements</w:t>
            </w:r>
          </w:p>
        </w:tc>
      </w:tr>
      <w:tr w:rsidR="00F256B0" w:rsidRPr="00097ED9" w14:paraId="1A65C419" w14:textId="77777777" w:rsidTr="001B502A">
        <w:tc>
          <w:tcPr>
            <w:tcW w:w="4675" w:type="dxa"/>
          </w:tcPr>
          <w:p w14:paraId="353A675A" w14:textId="77777777" w:rsidR="00F256B0" w:rsidRPr="00097ED9" w:rsidRDefault="00F256B0" w:rsidP="001B502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97ED9">
              <w:rPr>
                <w:rFonts w:ascii="Arial" w:hAnsi="Arial" w:cs="Arial"/>
                <w:sz w:val="24"/>
                <w:szCs w:val="24"/>
              </w:rPr>
              <w:t xml:space="preserve">Partially medically ready/deployable </w:t>
            </w:r>
          </w:p>
        </w:tc>
        <w:tc>
          <w:tcPr>
            <w:tcW w:w="4675" w:type="dxa"/>
          </w:tcPr>
          <w:p w14:paraId="1C9BA716" w14:textId="77777777" w:rsidR="00F256B0" w:rsidRPr="00097ED9" w:rsidRDefault="00F256B0" w:rsidP="001B502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97ED9">
              <w:rPr>
                <w:rFonts w:ascii="Arial" w:hAnsi="Arial" w:cs="Arial"/>
                <w:sz w:val="24"/>
                <w:szCs w:val="24"/>
              </w:rPr>
              <w:t>Deficient in one or more medical requirement</w:t>
            </w:r>
          </w:p>
        </w:tc>
      </w:tr>
      <w:tr w:rsidR="00F256B0" w:rsidRPr="00097ED9" w14:paraId="3ACA7B03" w14:textId="77777777" w:rsidTr="001B502A">
        <w:tc>
          <w:tcPr>
            <w:tcW w:w="4675" w:type="dxa"/>
          </w:tcPr>
          <w:p w14:paraId="4D20A309" w14:textId="77777777" w:rsidR="00F256B0" w:rsidRPr="00097ED9" w:rsidRDefault="00F256B0" w:rsidP="001B502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97ED9">
              <w:rPr>
                <w:rFonts w:ascii="Arial" w:hAnsi="Arial" w:cs="Arial"/>
                <w:sz w:val="24"/>
                <w:szCs w:val="24"/>
              </w:rPr>
              <w:t>Not medically ready/commander determines deployment status</w:t>
            </w:r>
          </w:p>
        </w:tc>
        <w:tc>
          <w:tcPr>
            <w:tcW w:w="4675" w:type="dxa"/>
          </w:tcPr>
          <w:p w14:paraId="781B73B2" w14:textId="77777777" w:rsidR="00F256B0" w:rsidRPr="00097ED9" w:rsidRDefault="00F256B0" w:rsidP="001B502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97ED9">
              <w:rPr>
                <w:rFonts w:ascii="Arial" w:hAnsi="Arial" w:cs="Arial"/>
                <w:sz w:val="24"/>
                <w:szCs w:val="24"/>
              </w:rPr>
              <w:t>Requires further study or recovery prior to deployment</w:t>
            </w:r>
          </w:p>
          <w:p w14:paraId="5032754A" w14:textId="77777777" w:rsidR="00F256B0" w:rsidRPr="00097ED9" w:rsidRDefault="00F256B0" w:rsidP="001B502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56B0" w:rsidRPr="00097ED9" w14:paraId="34E4E77D" w14:textId="77777777" w:rsidTr="001B502A">
        <w:tc>
          <w:tcPr>
            <w:tcW w:w="4675" w:type="dxa"/>
          </w:tcPr>
          <w:p w14:paraId="04DE07D9" w14:textId="77777777" w:rsidR="00F256B0" w:rsidRPr="00097ED9" w:rsidRDefault="00F256B0" w:rsidP="001B502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97ED9">
              <w:rPr>
                <w:rFonts w:ascii="Arial" w:hAnsi="Arial" w:cs="Arial"/>
                <w:sz w:val="24"/>
                <w:szCs w:val="24"/>
              </w:rPr>
              <w:t>Not medically ready</w:t>
            </w:r>
          </w:p>
          <w:p w14:paraId="54DFB692" w14:textId="77777777" w:rsidR="00F256B0" w:rsidRPr="00097ED9" w:rsidRDefault="00F256B0" w:rsidP="001B502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256BD55C" w14:textId="77777777" w:rsidR="00F256B0" w:rsidRPr="00097ED9" w:rsidRDefault="00F256B0" w:rsidP="001B502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97ED9">
              <w:rPr>
                <w:rFonts w:ascii="Arial" w:hAnsi="Arial" w:cs="Arial"/>
                <w:sz w:val="24"/>
                <w:szCs w:val="24"/>
              </w:rPr>
              <w:t>Not deployable</w:t>
            </w:r>
          </w:p>
        </w:tc>
      </w:tr>
    </w:tbl>
    <w:p w14:paraId="4C9181AC" w14:textId="77777777" w:rsidR="00F256B0" w:rsidRPr="00097ED9" w:rsidRDefault="00F256B0" w:rsidP="00F256B0">
      <w:pPr>
        <w:spacing w:line="360" w:lineRule="auto"/>
        <w:rPr>
          <w:rFonts w:ascii="Arial" w:hAnsi="Arial" w:cs="Arial"/>
          <w:sz w:val="24"/>
          <w:szCs w:val="24"/>
        </w:rPr>
      </w:pPr>
    </w:p>
    <w:p w14:paraId="05288678" w14:textId="77777777" w:rsidR="00F256B0" w:rsidRPr="00097ED9" w:rsidRDefault="00F256B0" w:rsidP="00F256B0">
      <w:pPr>
        <w:spacing w:line="360" w:lineRule="auto"/>
        <w:rPr>
          <w:rFonts w:ascii="Arial" w:hAnsi="Arial" w:cs="Arial"/>
          <w:sz w:val="24"/>
          <w:szCs w:val="24"/>
        </w:rPr>
      </w:pPr>
      <w:r w:rsidRPr="00097ED9">
        <w:rPr>
          <w:rFonts w:ascii="Arial" w:hAnsi="Arial" w:cs="Arial"/>
          <w:sz w:val="24"/>
          <w:szCs w:val="24"/>
        </w:rPr>
        <w:t>Supplementary Table 2. Medical Classification for the Airline Industry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256B0" w:rsidRPr="00097ED9" w14:paraId="6558876C" w14:textId="77777777" w:rsidTr="001B502A">
        <w:tc>
          <w:tcPr>
            <w:tcW w:w="3116" w:type="dxa"/>
          </w:tcPr>
          <w:p w14:paraId="7EBB5B0B" w14:textId="77777777" w:rsidR="00F256B0" w:rsidRPr="00097ED9" w:rsidRDefault="00F256B0" w:rsidP="001B502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97ED9">
              <w:rPr>
                <w:rFonts w:ascii="Arial" w:hAnsi="Arial" w:cs="Arial"/>
                <w:b/>
                <w:sz w:val="24"/>
                <w:szCs w:val="24"/>
              </w:rPr>
              <w:t>Medical Classification</w:t>
            </w:r>
          </w:p>
        </w:tc>
        <w:tc>
          <w:tcPr>
            <w:tcW w:w="3117" w:type="dxa"/>
          </w:tcPr>
          <w:p w14:paraId="74A0B0B3" w14:textId="77777777" w:rsidR="00F256B0" w:rsidRPr="00097ED9" w:rsidRDefault="00F256B0" w:rsidP="001B502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97ED9">
              <w:rPr>
                <w:rFonts w:ascii="Arial" w:hAnsi="Arial" w:cs="Arial"/>
                <w:b/>
                <w:sz w:val="24"/>
                <w:szCs w:val="24"/>
              </w:rPr>
              <w:t>Aircraft Type</w:t>
            </w:r>
          </w:p>
        </w:tc>
        <w:tc>
          <w:tcPr>
            <w:tcW w:w="3117" w:type="dxa"/>
          </w:tcPr>
          <w:p w14:paraId="53A7BF08" w14:textId="77777777" w:rsidR="00F256B0" w:rsidRPr="00097ED9" w:rsidRDefault="00F256B0" w:rsidP="001B502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97ED9"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</w:tr>
      <w:tr w:rsidR="00F256B0" w:rsidRPr="00097ED9" w14:paraId="60673B3B" w14:textId="77777777" w:rsidTr="001B502A">
        <w:tc>
          <w:tcPr>
            <w:tcW w:w="3116" w:type="dxa"/>
          </w:tcPr>
          <w:p w14:paraId="10501B32" w14:textId="77777777" w:rsidR="00F256B0" w:rsidRPr="00097ED9" w:rsidRDefault="00F256B0" w:rsidP="001B502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97ED9">
              <w:rPr>
                <w:rFonts w:ascii="Arial" w:hAnsi="Arial" w:cs="Arial"/>
                <w:sz w:val="24"/>
                <w:szCs w:val="24"/>
              </w:rPr>
              <w:t xml:space="preserve">First Class </w:t>
            </w:r>
          </w:p>
        </w:tc>
        <w:tc>
          <w:tcPr>
            <w:tcW w:w="3117" w:type="dxa"/>
          </w:tcPr>
          <w:p w14:paraId="6C300249" w14:textId="77777777" w:rsidR="00F256B0" w:rsidRPr="00097ED9" w:rsidRDefault="00F256B0" w:rsidP="001B502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97ED9">
              <w:rPr>
                <w:rFonts w:ascii="Arial" w:hAnsi="Arial" w:cs="Arial"/>
                <w:sz w:val="24"/>
                <w:szCs w:val="24"/>
              </w:rPr>
              <w:t>Airline Transport</w:t>
            </w:r>
          </w:p>
        </w:tc>
        <w:tc>
          <w:tcPr>
            <w:tcW w:w="3117" w:type="dxa"/>
          </w:tcPr>
          <w:p w14:paraId="08D4A269" w14:textId="77777777" w:rsidR="00F256B0" w:rsidRPr="00097ED9" w:rsidRDefault="00F256B0" w:rsidP="001B502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97ED9">
              <w:rPr>
                <w:rFonts w:ascii="Arial" w:hAnsi="Arial" w:cs="Arial"/>
                <w:sz w:val="24"/>
                <w:szCs w:val="24"/>
              </w:rPr>
              <w:t>Requires 20/20 distant and intermediate vision, with no maintenance medications on chronic illnesses</w:t>
            </w:r>
          </w:p>
        </w:tc>
      </w:tr>
      <w:tr w:rsidR="00F256B0" w:rsidRPr="00097ED9" w14:paraId="5607BB87" w14:textId="77777777" w:rsidTr="001B502A">
        <w:tc>
          <w:tcPr>
            <w:tcW w:w="3116" w:type="dxa"/>
          </w:tcPr>
          <w:p w14:paraId="73584343" w14:textId="77777777" w:rsidR="00F256B0" w:rsidRPr="00097ED9" w:rsidRDefault="00F256B0" w:rsidP="001B502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97ED9">
              <w:rPr>
                <w:rFonts w:ascii="Arial" w:hAnsi="Arial" w:cs="Arial"/>
                <w:sz w:val="24"/>
                <w:szCs w:val="24"/>
              </w:rPr>
              <w:t xml:space="preserve">Second Class </w:t>
            </w:r>
          </w:p>
        </w:tc>
        <w:tc>
          <w:tcPr>
            <w:tcW w:w="3117" w:type="dxa"/>
          </w:tcPr>
          <w:p w14:paraId="1C1952B5" w14:textId="77777777" w:rsidR="00F256B0" w:rsidRPr="00097ED9" w:rsidRDefault="00F256B0" w:rsidP="001B502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97ED9">
              <w:rPr>
                <w:rFonts w:ascii="Arial" w:hAnsi="Arial" w:cs="Arial"/>
                <w:sz w:val="24"/>
                <w:szCs w:val="24"/>
              </w:rPr>
              <w:t>Commercial</w:t>
            </w:r>
          </w:p>
        </w:tc>
        <w:tc>
          <w:tcPr>
            <w:tcW w:w="3117" w:type="dxa"/>
          </w:tcPr>
          <w:p w14:paraId="1286BCDA" w14:textId="77777777" w:rsidR="00F256B0" w:rsidRPr="00097ED9" w:rsidRDefault="00F256B0" w:rsidP="001B502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97ED9">
              <w:rPr>
                <w:rFonts w:ascii="Arial" w:hAnsi="Arial" w:cs="Arial"/>
                <w:sz w:val="24"/>
                <w:szCs w:val="24"/>
              </w:rPr>
              <w:t>Requires 20/20 distant and intermediate vision, Electrocardiogram (ECG) not routinely required</w:t>
            </w:r>
          </w:p>
        </w:tc>
      </w:tr>
      <w:tr w:rsidR="00F256B0" w:rsidRPr="00097ED9" w14:paraId="111F3A26" w14:textId="77777777" w:rsidTr="001B502A">
        <w:tc>
          <w:tcPr>
            <w:tcW w:w="3116" w:type="dxa"/>
          </w:tcPr>
          <w:p w14:paraId="01B21D10" w14:textId="77777777" w:rsidR="00F256B0" w:rsidRPr="00097ED9" w:rsidRDefault="00F256B0" w:rsidP="001B502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97ED9">
              <w:rPr>
                <w:rFonts w:ascii="Arial" w:hAnsi="Arial" w:cs="Arial"/>
                <w:sz w:val="24"/>
                <w:szCs w:val="24"/>
              </w:rPr>
              <w:t xml:space="preserve">Third Class </w:t>
            </w:r>
          </w:p>
        </w:tc>
        <w:tc>
          <w:tcPr>
            <w:tcW w:w="3117" w:type="dxa"/>
          </w:tcPr>
          <w:p w14:paraId="29119B52" w14:textId="77777777" w:rsidR="00F256B0" w:rsidRPr="00097ED9" w:rsidRDefault="00F256B0" w:rsidP="001B502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97ED9">
              <w:rPr>
                <w:rFonts w:ascii="Arial" w:hAnsi="Arial" w:cs="Arial"/>
                <w:sz w:val="24"/>
                <w:szCs w:val="24"/>
              </w:rPr>
              <w:t>Private</w:t>
            </w:r>
          </w:p>
        </w:tc>
        <w:tc>
          <w:tcPr>
            <w:tcW w:w="3117" w:type="dxa"/>
          </w:tcPr>
          <w:p w14:paraId="23806E96" w14:textId="77777777" w:rsidR="00F256B0" w:rsidRPr="00097ED9" w:rsidRDefault="00F256B0" w:rsidP="001B502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97ED9">
              <w:rPr>
                <w:rFonts w:ascii="Arial" w:hAnsi="Arial" w:cs="Arial"/>
                <w:sz w:val="24"/>
                <w:szCs w:val="24"/>
              </w:rPr>
              <w:t>Requires 20/40 or better in each eye separately, with or without correction; nor requirement intermediate vision nor ECG</w:t>
            </w:r>
          </w:p>
        </w:tc>
      </w:tr>
    </w:tbl>
    <w:p w14:paraId="76068C7B" w14:textId="77777777" w:rsidR="00F256B0" w:rsidRPr="00097ED9" w:rsidRDefault="00F256B0" w:rsidP="00F256B0">
      <w:pPr>
        <w:spacing w:line="360" w:lineRule="auto"/>
        <w:rPr>
          <w:rFonts w:ascii="Arial" w:hAnsi="Arial" w:cs="Arial"/>
          <w:sz w:val="24"/>
          <w:szCs w:val="24"/>
        </w:rPr>
      </w:pPr>
    </w:p>
    <w:p w14:paraId="7448523A" w14:textId="77777777" w:rsidR="00F256B0" w:rsidRDefault="00F256B0" w:rsidP="00F256B0"/>
    <w:p w14:paraId="7827FCAA" w14:textId="77777777" w:rsidR="00D50A4E" w:rsidRDefault="00D50A4E"/>
    <w:sectPr w:rsidR="00D50A4E">
      <w:pgSz w:w="12240" w:h="15840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B0"/>
    <w:rsid w:val="001B502A"/>
    <w:rsid w:val="008121E0"/>
    <w:rsid w:val="00D50A4E"/>
    <w:rsid w:val="00F2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49D38"/>
  <w15:chartTrackingRefBased/>
  <w15:docId w15:val="{A9DFFED2-C151-4A52-A258-AC35D2935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6B0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5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David Bicaldo Ornos</dc:creator>
  <cp:keywords/>
  <dc:description/>
  <cp:lastModifiedBy>Eric David Bicaldo Ornos</cp:lastModifiedBy>
  <cp:revision>1</cp:revision>
  <dcterms:created xsi:type="dcterms:W3CDTF">2023-07-24T08:56:00Z</dcterms:created>
  <dcterms:modified xsi:type="dcterms:W3CDTF">2023-07-25T04:44:00Z</dcterms:modified>
</cp:coreProperties>
</file>