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63" w:rsidRPr="004E3EC0" w:rsidRDefault="00B60E63" w:rsidP="004E3EC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3E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Files</w:t>
      </w: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3E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Exclusion and Inclusion criteria:</w:t>
      </w: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3E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Inclusion criteria:</w:t>
      </w:r>
    </w:p>
    <w:p w:rsidR="00AA52E5" w:rsidRPr="004E3EC0" w:rsidRDefault="00AA52E5" w:rsidP="004E3EC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Articles addressed health effects/harmful effects due to the occupational noise exposure among commercial fish harvesters, </w:t>
      </w:r>
    </w:p>
    <w:p w:rsidR="00AA52E5" w:rsidRPr="004E3EC0" w:rsidRDefault="00AA52E5" w:rsidP="004E3EC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C0">
        <w:rPr>
          <w:rFonts w:ascii="Times New Roman" w:hAnsi="Times New Roman" w:cs="Times New Roman"/>
          <w:color w:val="000000" w:themeColor="text1"/>
          <w:sz w:val="24"/>
          <w:szCs w:val="24"/>
        </w:rPr>
        <w:t>Articles published in English language,</w:t>
      </w:r>
    </w:p>
    <w:p w:rsidR="00AA52E5" w:rsidRPr="004E3EC0" w:rsidRDefault="00AA52E5" w:rsidP="004E3EC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C0">
        <w:rPr>
          <w:rFonts w:ascii="Times New Roman" w:hAnsi="Times New Roman" w:cs="Times New Roman"/>
          <w:color w:val="000000" w:themeColor="text1"/>
          <w:sz w:val="24"/>
          <w:szCs w:val="24"/>
        </w:rPr>
        <w:t>Any quantitative or qualitative design, e.g. cross-sectional, reviews, cohort/observational, qualitative studies, were included in the review.</w:t>
      </w: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Exclusion criteria:</w:t>
      </w:r>
    </w:p>
    <w:p w:rsidR="00AA52E5" w:rsidRPr="004E3EC0" w:rsidRDefault="00AA52E5" w:rsidP="004E3EC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C0">
        <w:rPr>
          <w:rFonts w:ascii="Times New Roman" w:hAnsi="Times New Roman" w:cs="Times New Roman"/>
          <w:color w:val="000000" w:themeColor="text1"/>
          <w:sz w:val="24"/>
          <w:szCs w:val="24"/>
        </w:rPr>
        <w:t>Editorial, news articles, conference abstracts, or book review,</w:t>
      </w:r>
    </w:p>
    <w:p w:rsidR="00AA52E5" w:rsidRPr="004E3EC0" w:rsidRDefault="00AA52E5" w:rsidP="004E3EC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3EC0">
        <w:rPr>
          <w:rFonts w:ascii="Times New Roman" w:hAnsi="Times New Roman" w:cs="Times New Roman"/>
          <w:color w:val="000000" w:themeColor="text1"/>
          <w:sz w:val="24"/>
          <w:szCs w:val="24"/>
        </w:rPr>
        <w:t>Invitro</w:t>
      </w:r>
      <w:proofErr w:type="spellEnd"/>
      <w:r w:rsidRPr="004E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animal research, </w:t>
      </w:r>
    </w:p>
    <w:p w:rsidR="00AA52E5" w:rsidRPr="004E3EC0" w:rsidRDefault="00AA52E5" w:rsidP="004E3EC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Articles highlighting noise exposure at fish vessels without any health effects in fishing workers, were excluded from the study.  </w:t>
      </w: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C0" w:rsidRDefault="004E3EC0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C0" w:rsidRDefault="004E3EC0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C0" w:rsidRDefault="004E3EC0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C0" w:rsidRDefault="004E3EC0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5303" w:rsidRPr="004E3EC0" w:rsidRDefault="00005303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3E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217F37" w:rsidRPr="004E3EC0">
        <w:rPr>
          <w:rFonts w:ascii="Times New Roman" w:hAnsi="Times New Roman" w:cs="Times New Roman"/>
          <w:b/>
          <w:sz w:val="24"/>
          <w:szCs w:val="24"/>
        </w:rPr>
        <w:t>S</w:t>
      </w:r>
      <w:r w:rsidRPr="004E3EC0">
        <w:rPr>
          <w:rFonts w:ascii="Times New Roman" w:hAnsi="Times New Roman" w:cs="Times New Roman"/>
          <w:b/>
          <w:sz w:val="24"/>
          <w:szCs w:val="24"/>
        </w:rPr>
        <w:t>1: List of search keywords: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960"/>
        <w:gridCol w:w="3235"/>
      </w:tblGrid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Noise-related terms</w:t>
            </w: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Hearing and other health-related terms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Occupational-related terms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Noise</w:t>
            </w: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Hearing loss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fish Harvesters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Noise level</w:t>
            </w: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hearing loss, noise induced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Fish Harvesters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Noise exposure</w:t>
            </w: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 xml:space="preserve">Hearing impairment 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Fisherman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 xml:space="preserve">Sound level </w:t>
            </w: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persons with hearing impairments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Seafood harvester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Occupational Noise</w:t>
            </w: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Hearing problem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Lobsterman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Occupational Noise Exposure</w:t>
            </w: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Noise induced hearing loss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Lobster Harvesters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NIHL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Shrimp harvesters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Tinnitus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Fishing trawler</w:t>
            </w: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noise induced tinnitus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Shrimp trawler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induced tinnitus, noise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Ships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Noise related hearing loss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Fish Vessels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Hearing conservation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Fishing boats 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Conductive hearing loss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Commercial </w:t>
            </w: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fishing vessels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Sensorineural hearing loss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Fishing fleet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Cardiovascular diseases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fishing</w:t>
            </w: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Hypertension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Sleep disorders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Sleep disturbances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Cognitive performance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Annoyance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Hospital contacts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Health effects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Hearing protection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303" w:rsidRPr="004E3EC0" w:rsidTr="00AA52E5">
        <w:tc>
          <w:tcPr>
            <w:tcW w:w="215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 xml:space="preserve">Hearing Threshold </w:t>
            </w:r>
          </w:p>
        </w:tc>
        <w:tc>
          <w:tcPr>
            <w:tcW w:w="323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5303" w:rsidRPr="004E3EC0" w:rsidRDefault="00005303" w:rsidP="004E3EC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2E5" w:rsidRPr="004E3EC0" w:rsidRDefault="00AA52E5" w:rsidP="004E3EC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303" w:rsidRPr="004E3EC0" w:rsidRDefault="00AA52E5" w:rsidP="004E3EC0">
      <w:pPr>
        <w:spacing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4E3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217F37" w:rsidRPr="004E3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6E7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="00217F37" w:rsidRPr="004E3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05303" w:rsidRPr="004E3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5303" w:rsidRPr="004E3E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List of selected articles including the name of the </w:t>
      </w:r>
      <w:r w:rsidRPr="004E3E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first author, publication year, </w:t>
      </w:r>
      <w:r w:rsidR="00005303" w:rsidRPr="004E3E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health measurement, and health outcome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2610"/>
        <w:gridCol w:w="3240"/>
        <w:gridCol w:w="1075"/>
      </w:tblGrid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Name of the first author</w:t>
            </w:r>
            <w:r w:rsidR="0032134F" w:rsidRPr="004E3E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[Reference]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Year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Health measurement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Health outcome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Quality Score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Paini</w:t>
            </w:r>
            <w:proofErr w:type="spellEnd"/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MC [20]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2009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Audiometric testing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Hearing impairment, </w:t>
            </w: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Sensorineural hearing loss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Levin JL [21]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2016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Audiometric testing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Hearing impairment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Sholihah</w:t>
            </w:r>
            <w:proofErr w:type="spellEnd"/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Q [22]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Hearing function test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Hearing loss, </w:t>
            </w: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Physical and psychological disorders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Myers M [23]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2018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Hearing Hazards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NIHL,</w:t>
            </w:r>
          </w:p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Hearing impairment,</w:t>
            </w:r>
            <w:r w:rsidRPr="004E3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Elevated blood pressure, Reduced performance, Sleeping difﬁculties, Annoyance, stress, Temporary threshold shift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Anwar M [24]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Audiometric testing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Hearing loss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Mansi F [25]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 xml:space="preserve">Self-reported health conditions, 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Hearing disorders,</w:t>
            </w: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Cardiovascular, gastric, and sleeping disorders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Albizu</w:t>
            </w:r>
            <w:proofErr w:type="spellEnd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EJ [26]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2020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Audiometric testing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NIHL, Tinnitus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Kaerlev</w:t>
            </w:r>
            <w:proofErr w:type="spellEnd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 [27]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2008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SHCRs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NIHL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Novalbos</w:t>
            </w:r>
            <w:proofErr w:type="spellEnd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J [28]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2008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Self-reported medical conditions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Hearing problems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Poulsen</w:t>
            </w:r>
            <w:proofErr w:type="spellEnd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TR [29]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2014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Hospitalization, specific diagnoses and conditions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NIHL, Tinnitus, Sensorineural hearing, Hearing Impairment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Zeigelboim</w:t>
            </w:r>
            <w:proofErr w:type="spellEnd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 [30]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2014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Otorhinolaryngologic</w:t>
            </w:r>
            <w:proofErr w:type="spellEnd"/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ENT and vestibular assessment.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Hearing loss, Tinnitus, Dizziness, Headache, Fatigue, Depression, Anxiety, Insomnia, and Agitation during sleep.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Arumugam</w:t>
            </w:r>
            <w:proofErr w:type="spellEnd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[31]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2015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Otorhinolaryngologic</w:t>
            </w:r>
            <w:proofErr w:type="spellEnd"/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assessment.</w:t>
            </w:r>
          </w:p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Audiometry test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Hearing loss, Tinnitus, Headache, Sleep disturbances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Zeigelboim</w:t>
            </w:r>
            <w:proofErr w:type="spellEnd"/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 [32]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2015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Otorhinolaryngologic</w:t>
            </w:r>
            <w:proofErr w:type="spellEnd"/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ENT and vestibular assessment.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Hearing loss, Tinnitus, Fatigue, Depression, Anxiety, Dizziness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Levin JL [33]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2016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Assessment of NIHL related attitude and belief.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NIHL related behavioral beliefs, normative beliefs, and control beliefs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Eckert C [34]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2018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Self-reported hearing loss, Audiometric testing.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Hearing loss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Masterson EA [35]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2018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Audiometric data analysis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  <w:t>Hearing loss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</w:tr>
      <w:tr w:rsidR="00005303" w:rsidRPr="004E3EC0" w:rsidTr="00005303">
        <w:tc>
          <w:tcPr>
            <w:tcW w:w="152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Gander P [36]</w:t>
            </w:r>
          </w:p>
        </w:tc>
        <w:tc>
          <w:tcPr>
            <w:tcW w:w="90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2008</w:t>
            </w:r>
          </w:p>
        </w:tc>
        <w:tc>
          <w:tcPr>
            <w:tcW w:w="261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Sleep monitoring</w:t>
            </w:r>
          </w:p>
        </w:tc>
        <w:tc>
          <w:tcPr>
            <w:tcW w:w="3240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CA"/>
              </w:rPr>
            </w:pPr>
            <w:r w:rsidRPr="004E3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Sleep disturbances</w:t>
            </w:r>
          </w:p>
        </w:tc>
        <w:tc>
          <w:tcPr>
            <w:tcW w:w="1075" w:type="dxa"/>
          </w:tcPr>
          <w:p w:rsidR="00005303" w:rsidRPr="004E3EC0" w:rsidRDefault="00005303" w:rsidP="004E3EC0">
            <w:pPr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3E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</w:tbl>
    <w:p w:rsidR="00005303" w:rsidRPr="004E3EC0" w:rsidRDefault="00005303" w:rsidP="004E3EC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5303" w:rsidRPr="004E3EC0" w:rsidRDefault="00005303" w:rsidP="004E3EC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05303" w:rsidRPr="004E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AA2"/>
    <w:multiLevelType w:val="hybridMultilevel"/>
    <w:tmpl w:val="C7907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789A"/>
    <w:multiLevelType w:val="hybridMultilevel"/>
    <w:tmpl w:val="1676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69C6"/>
    <w:multiLevelType w:val="hybridMultilevel"/>
    <w:tmpl w:val="3216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27ED"/>
    <w:multiLevelType w:val="hybridMultilevel"/>
    <w:tmpl w:val="E61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738BF"/>
    <w:multiLevelType w:val="hybridMultilevel"/>
    <w:tmpl w:val="64AEE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zQA0sZmBmYmRko6SsGpxcWZ+XkgBYa1AMepg9csAAAA"/>
  </w:docVars>
  <w:rsids>
    <w:rsidRoot w:val="00B045F7"/>
    <w:rsid w:val="00005303"/>
    <w:rsid w:val="00075280"/>
    <w:rsid w:val="00217F37"/>
    <w:rsid w:val="002F0BDF"/>
    <w:rsid w:val="00306108"/>
    <w:rsid w:val="0032134F"/>
    <w:rsid w:val="00393032"/>
    <w:rsid w:val="003E2361"/>
    <w:rsid w:val="004E3EC0"/>
    <w:rsid w:val="006A7DD8"/>
    <w:rsid w:val="006E727A"/>
    <w:rsid w:val="00735C19"/>
    <w:rsid w:val="00746C45"/>
    <w:rsid w:val="00A01E82"/>
    <w:rsid w:val="00AA52E5"/>
    <w:rsid w:val="00AC5CBE"/>
    <w:rsid w:val="00B045F7"/>
    <w:rsid w:val="00B60E63"/>
    <w:rsid w:val="00C12F02"/>
    <w:rsid w:val="00C82E13"/>
    <w:rsid w:val="00CC7FCD"/>
    <w:rsid w:val="00D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9A3D"/>
  <w15:chartTrackingRefBased/>
  <w15:docId w15:val="{EA5ED000-0581-4805-B6CD-ED8CB564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F7"/>
    <w:pPr>
      <w:spacing w:line="480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CB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045F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005303"/>
    <w:pPr>
      <w:ind w:left="720"/>
      <w:contextualSpacing/>
    </w:pPr>
  </w:style>
  <w:style w:type="character" w:customStyle="1" w:styleId="value">
    <w:name w:val="value"/>
    <w:basedOn w:val="DefaultParagraphFont"/>
    <w:rsid w:val="00DE4637"/>
  </w:style>
  <w:style w:type="character" w:styleId="IntenseEmphasis">
    <w:name w:val="Intense Emphasis"/>
    <w:basedOn w:val="DefaultParagraphFont"/>
    <w:uiPriority w:val="21"/>
    <w:qFormat/>
    <w:rsid w:val="00DE4637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6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Prakash Yadav</dc:creator>
  <cp:keywords/>
  <dc:description/>
  <cp:lastModifiedBy>Om Prakash Yadav</cp:lastModifiedBy>
  <cp:revision>2</cp:revision>
  <dcterms:created xsi:type="dcterms:W3CDTF">2021-08-07T00:17:00Z</dcterms:created>
  <dcterms:modified xsi:type="dcterms:W3CDTF">2021-08-07T00:17:00Z</dcterms:modified>
</cp:coreProperties>
</file>