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220FB" w14:textId="3DFB8374" w:rsidR="00074472" w:rsidRPr="00D06C0C" w:rsidRDefault="00074472" w:rsidP="009E5FA9">
      <w:pPr>
        <w:pStyle w:val="Nagwek1"/>
        <w:numPr>
          <w:ilvl w:val="0"/>
          <w:numId w:val="0"/>
        </w:numPr>
        <w:ind w:left="360" w:hanging="360"/>
        <w:jc w:val="center"/>
      </w:pPr>
      <w:r w:rsidRPr="00D06C0C">
        <w:t>Supplementary material</w:t>
      </w:r>
    </w:p>
    <w:p w14:paraId="5E569662" w14:textId="3CEF28C3" w:rsidR="00074472" w:rsidRPr="00D06C0C" w:rsidRDefault="00074472" w:rsidP="009E5FA9">
      <w:pPr>
        <w:pStyle w:val="Nagwek1"/>
      </w:pPr>
      <w:r>
        <w:t>Additional information on input parameters</w:t>
      </w:r>
    </w:p>
    <w:p w14:paraId="570DB12A" w14:textId="5134CD4D" w:rsidR="00233630" w:rsidRPr="00074472" w:rsidRDefault="00D06C0C" w:rsidP="009E5FA9">
      <w:pPr>
        <w:pStyle w:val="Nagwek2"/>
      </w:pPr>
      <w:r>
        <w:t xml:space="preserve">A.1. </w:t>
      </w:r>
      <w:r w:rsidR="00233630" w:rsidRPr="00074472">
        <w:t>Mortality inputs and calculations</w:t>
      </w:r>
    </w:p>
    <w:p w14:paraId="6F87844A" w14:textId="2614CD57" w:rsidR="00233630" w:rsidRPr="00233630" w:rsidRDefault="000D4F44" w:rsidP="009E5FA9">
      <w:pPr>
        <w:spacing w:line="360" w:lineRule="auto"/>
        <w:rPr>
          <w:lang w:val="en-US"/>
        </w:rPr>
      </w:pPr>
      <w:r>
        <w:rPr>
          <w:lang w:val="en-US"/>
        </w:rPr>
        <w:t>M</w:t>
      </w:r>
      <w:r w:rsidR="00233630" w:rsidRPr="00233630">
        <w:rPr>
          <w:lang w:val="en-US"/>
        </w:rPr>
        <w:t xml:space="preserve">ortality was calculated </w:t>
      </w:r>
      <w:r w:rsidR="00643B73">
        <w:rPr>
          <w:lang w:val="en-US"/>
        </w:rPr>
        <w:t>using the following formula</w:t>
      </w:r>
      <w:r w:rsidR="00233630" w:rsidRPr="00233630">
        <w:rPr>
          <w:lang w:val="en-US"/>
        </w:rPr>
        <w:t>:</w:t>
      </w:r>
    </w:p>
    <w:p w14:paraId="753D769A" w14:textId="77777777" w:rsidR="00643B73" w:rsidRDefault="00840480" w:rsidP="009E5FA9">
      <w:pPr>
        <w:spacing w:line="360" w:lineRule="auto"/>
        <w:rPr>
          <w:lang w:val="en-US"/>
        </w:rPr>
      </w:pPr>
      <w:r>
        <w:rPr>
          <w:lang w:val="en-US"/>
        </w:rPr>
        <w:t>-</w:t>
      </w:r>
      <w:r w:rsidR="00233630" w:rsidRPr="00233630">
        <w:rPr>
          <w:lang w:val="en-US"/>
        </w:rPr>
        <w:t xml:space="preserve">1 </w:t>
      </w:r>
      <w:r>
        <w:rPr>
          <w:lang w:val="en-US"/>
        </w:rPr>
        <w:t>*</w:t>
      </w:r>
      <w:r w:rsidR="00233630" w:rsidRPr="00233630">
        <w:rPr>
          <w:lang w:val="en-US"/>
        </w:rPr>
        <w:t xml:space="preserve"> (a – b)</w:t>
      </w:r>
      <w:r>
        <w:rPr>
          <w:lang w:val="en-US"/>
        </w:rPr>
        <w:t xml:space="preserve"> * (1/c)</w:t>
      </w:r>
      <w:r w:rsidR="00643B73">
        <w:rPr>
          <w:lang w:val="en-US"/>
        </w:rPr>
        <w:t>, where</w:t>
      </w:r>
    </w:p>
    <w:p w14:paraId="10EB0D86" w14:textId="3D36D551" w:rsidR="00643B73" w:rsidRDefault="00233630" w:rsidP="009E5FA9">
      <w:pPr>
        <w:pStyle w:val="Akapitzlist"/>
        <w:numPr>
          <w:ilvl w:val="0"/>
          <w:numId w:val="4"/>
        </w:numPr>
        <w:spacing w:line="360" w:lineRule="auto"/>
        <w:rPr>
          <w:lang w:val="en-US"/>
        </w:rPr>
      </w:pPr>
      <w:r w:rsidRPr="00643B73">
        <w:rPr>
          <w:lang w:val="en-US"/>
        </w:rPr>
        <w:t xml:space="preserve">a </w:t>
      </w:r>
      <w:r w:rsidR="00643B73" w:rsidRPr="00643B73">
        <w:rPr>
          <w:lang w:val="en-US"/>
        </w:rPr>
        <w:t>denotes the</w:t>
      </w:r>
      <w:r w:rsidRPr="00643B73">
        <w:rPr>
          <w:lang w:val="en-US"/>
        </w:rPr>
        <w:t xml:space="preserve"> number of people (per 100</w:t>
      </w:r>
      <w:r w:rsidR="00D12136">
        <w:rPr>
          <w:lang w:val="en-US"/>
        </w:rPr>
        <w:t xml:space="preserve"> </w:t>
      </w:r>
      <w:r w:rsidRPr="00643B73">
        <w:rPr>
          <w:lang w:val="en-US"/>
        </w:rPr>
        <w:t>000) who lived to the beginning of the next age range</w:t>
      </w:r>
      <w:r w:rsidR="00643B73" w:rsidRPr="00643B73">
        <w:rPr>
          <w:lang w:val="en-US"/>
        </w:rPr>
        <w:t>;</w:t>
      </w:r>
    </w:p>
    <w:p w14:paraId="5D45479C" w14:textId="77777777" w:rsidR="00643B73" w:rsidRDefault="00233630" w:rsidP="009E5FA9">
      <w:pPr>
        <w:pStyle w:val="Akapitzlist"/>
        <w:numPr>
          <w:ilvl w:val="0"/>
          <w:numId w:val="4"/>
        </w:numPr>
        <w:spacing w:line="360" w:lineRule="auto"/>
        <w:rPr>
          <w:lang w:val="en-US"/>
        </w:rPr>
      </w:pPr>
      <w:r w:rsidRPr="00643B73">
        <w:rPr>
          <w:lang w:val="en-US"/>
        </w:rPr>
        <w:t xml:space="preserve">b </w:t>
      </w:r>
      <w:r w:rsidR="00643B73" w:rsidRPr="00643B73">
        <w:rPr>
          <w:lang w:val="en-US"/>
        </w:rPr>
        <w:t xml:space="preserve">denotes </w:t>
      </w:r>
      <w:r w:rsidRPr="00643B73">
        <w:rPr>
          <w:lang w:val="en-US"/>
        </w:rPr>
        <w:t xml:space="preserve">number of people who lived to the beginning of </w:t>
      </w:r>
      <w:r w:rsidR="0053613A" w:rsidRPr="00643B73">
        <w:rPr>
          <w:lang w:val="en-US"/>
        </w:rPr>
        <w:t>the considered</w:t>
      </w:r>
      <w:r w:rsidRPr="00643B73">
        <w:rPr>
          <w:lang w:val="en-US"/>
        </w:rPr>
        <w:t xml:space="preserve"> age range</w:t>
      </w:r>
    </w:p>
    <w:p w14:paraId="13094DFB" w14:textId="4F751DF7" w:rsidR="00233630" w:rsidRPr="00643B73" w:rsidRDefault="00233630" w:rsidP="009E5FA9">
      <w:pPr>
        <w:pStyle w:val="Akapitzlist"/>
        <w:numPr>
          <w:ilvl w:val="0"/>
          <w:numId w:val="4"/>
        </w:numPr>
        <w:spacing w:line="360" w:lineRule="auto"/>
        <w:rPr>
          <w:lang w:val="en-US"/>
        </w:rPr>
      </w:pPr>
      <w:r w:rsidRPr="00643B73">
        <w:rPr>
          <w:lang w:val="en-US"/>
        </w:rPr>
        <w:t xml:space="preserve">c </w:t>
      </w:r>
      <w:r w:rsidR="00643B73">
        <w:rPr>
          <w:lang w:val="en-US"/>
        </w:rPr>
        <w:t xml:space="preserve">denotes the </w:t>
      </w:r>
      <w:r w:rsidRPr="00643B73">
        <w:rPr>
          <w:lang w:val="en-US"/>
        </w:rPr>
        <w:t>number of years in the considered range</w:t>
      </w:r>
    </w:p>
    <w:p w14:paraId="7FC4E59B" w14:textId="7188380B" w:rsidR="003D2879" w:rsidRDefault="00643B73" w:rsidP="009E5FA9">
      <w:pPr>
        <w:spacing w:line="360" w:lineRule="auto"/>
        <w:rPr>
          <w:lang w:val="en-US"/>
        </w:rPr>
      </w:pPr>
      <w:r>
        <w:rPr>
          <w:lang w:val="en-US"/>
        </w:rPr>
        <w:t xml:space="preserve">The calculation was based on the data coming from </w:t>
      </w:r>
      <w:r w:rsidRPr="00643B73">
        <w:rPr>
          <w:lang w:val="en-US"/>
        </w:rPr>
        <w:t>Life expectancy tables of Poland 2021</w:t>
      </w:r>
      <w:r w:rsidR="00AD0568">
        <w:rPr>
          <w:lang w:val="en-US"/>
        </w:rPr>
        <w:t xml:space="preserve"> [</w:t>
      </w:r>
      <w:r w:rsidR="003952E2">
        <w:rPr>
          <w:lang w:val="en-US"/>
        </w:rPr>
        <w:t>1</w:t>
      </w:r>
      <w:r w:rsidR="00AD0568">
        <w:rPr>
          <w:lang w:val="en-US"/>
        </w:rPr>
        <w:t>]</w:t>
      </w:r>
      <w:r>
        <w:rPr>
          <w:lang w:val="en-US"/>
        </w:rPr>
        <w:t>. The results are presented in Table A1.</w:t>
      </w:r>
    </w:p>
    <w:p w14:paraId="47E26CFB" w14:textId="792B7433" w:rsidR="003D2879" w:rsidRPr="00F046A0" w:rsidRDefault="003D2879" w:rsidP="009E5FA9">
      <w:pPr>
        <w:pStyle w:val="Legenda"/>
        <w:keepNext/>
        <w:spacing w:line="360" w:lineRule="auto"/>
        <w:rPr>
          <w:lang w:val="en-US"/>
        </w:rPr>
      </w:pPr>
      <w:r w:rsidRPr="00F046A0">
        <w:rPr>
          <w:lang w:val="en-US"/>
        </w:rPr>
        <w:t xml:space="preserve">Table </w:t>
      </w:r>
      <w:r w:rsidR="00643B73" w:rsidRPr="00F046A0">
        <w:rPr>
          <w:lang w:val="en-US"/>
        </w:rPr>
        <w:t>A</w:t>
      </w:r>
      <w:r w:rsidR="005907DB">
        <w:rPr>
          <w:lang w:val="en-US"/>
        </w:rPr>
        <w:t>1</w:t>
      </w:r>
      <w:r w:rsidR="00643B73" w:rsidRPr="00F046A0">
        <w:rPr>
          <w:lang w:val="en-US"/>
        </w:rPr>
        <w:t>.</w:t>
      </w:r>
      <w:r w:rsidRPr="00F046A0">
        <w:rPr>
          <w:lang w:val="en-US"/>
        </w:rPr>
        <w:t xml:space="preserve"> </w:t>
      </w:r>
      <w:r w:rsidR="00F046A0" w:rsidRPr="00F046A0">
        <w:rPr>
          <w:lang w:val="en-US"/>
        </w:rPr>
        <w:t>Annual all-cause mortality rates for the general population</w:t>
      </w:r>
    </w:p>
    <w:tbl>
      <w:tblPr>
        <w:tblW w:w="8642" w:type="dxa"/>
        <w:tblCellMar>
          <w:left w:w="70" w:type="dxa"/>
          <w:right w:w="70" w:type="dxa"/>
        </w:tblCellMar>
        <w:tblLook w:val="04A0" w:firstRow="1" w:lastRow="0" w:firstColumn="1" w:lastColumn="0" w:noHBand="0" w:noVBand="1"/>
      </w:tblPr>
      <w:tblGrid>
        <w:gridCol w:w="2830"/>
        <w:gridCol w:w="2835"/>
        <w:gridCol w:w="2977"/>
      </w:tblGrid>
      <w:tr w:rsidR="003D2879" w:rsidRPr="003D2879" w14:paraId="0DC87996" w14:textId="77777777" w:rsidTr="00E42D81">
        <w:trPr>
          <w:trHeight w:val="765"/>
        </w:trPr>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F4BB349" w14:textId="3A5300EE" w:rsidR="003D2879" w:rsidRPr="00E42D81" w:rsidRDefault="003D2879"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 xml:space="preserve">Age </w:t>
            </w:r>
            <w:proofErr w:type="spellStart"/>
            <w:r w:rsidRPr="00E42D81">
              <w:rPr>
                <w:rFonts w:eastAsia="Times New Roman" w:cs="Arial"/>
                <w:b/>
                <w:bCs/>
                <w:kern w:val="0"/>
                <w:sz w:val="20"/>
                <w:szCs w:val="20"/>
                <w:lang w:eastAsia="pl-PL"/>
                <w14:ligatures w14:val="none"/>
              </w:rPr>
              <w:t>group</w:t>
            </w:r>
            <w:proofErr w:type="spellEnd"/>
            <w:r w:rsidR="00E42D81" w:rsidRPr="00E42D81">
              <w:rPr>
                <w:rFonts w:eastAsia="Times New Roman" w:cs="Arial"/>
                <w:b/>
                <w:bCs/>
                <w:kern w:val="0"/>
                <w:sz w:val="20"/>
                <w:szCs w:val="20"/>
                <w:lang w:eastAsia="pl-PL"/>
                <w14:ligatures w14:val="none"/>
              </w:rPr>
              <w:t xml:space="preserve"> </w:t>
            </w:r>
            <w:r w:rsidRPr="00E42D81">
              <w:rPr>
                <w:rFonts w:eastAsia="Times New Roman" w:cs="Arial"/>
                <w:b/>
                <w:bCs/>
                <w:kern w:val="0"/>
                <w:sz w:val="20"/>
                <w:szCs w:val="20"/>
                <w:lang w:eastAsia="pl-PL"/>
                <w14:ligatures w14:val="none"/>
              </w:rPr>
              <w:t>(</w:t>
            </w:r>
            <w:proofErr w:type="spellStart"/>
            <w:r w:rsidRPr="00E42D81">
              <w:rPr>
                <w:rFonts w:eastAsia="Times New Roman" w:cs="Arial"/>
                <w:b/>
                <w:bCs/>
                <w:kern w:val="0"/>
                <w:sz w:val="20"/>
                <w:szCs w:val="20"/>
                <w:lang w:eastAsia="pl-PL"/>
                <w14:ligatures w14:val="none"/>
              </w:rPr>
              <w:t>years</w:t>
            </w:r>
            <w:proofErr w:type="spellEnd"/>
            <w:r w:rsidRPr="00E42D81">
              <w:rPr>
                <w:rFonts w:eastAsia="Times New Roman" w:cs="Arial"/>
                <w:b/>
                <w:bCs/>
                <w:kern w:val="0"/>
                <w:sz w:val="20"/>
                <w:szCs w:val="20"/>
                <w:lang w:eastAsia="pl-PL"/>
                <w14:ligatures w14:val="none"/>
              </w:rPr>
              <w:t>)</w:t>
            </w:r>
          </w:p>
        </w:tc>
        <w:tc>
          <w:tcPr>
            <w:tcW w:w="2835" w:type="dxa"/>
            <w:tcBorders>
              <w:top w:val="single" w:sz="4" w:space="0" w:color="auto"/>
              <w:left w:val="nil"/>
              <w:bottom w:val="single" w:sz="4" w:space="0" w:color="auto"/>
              <w:right w:val="single" w:sz="4" w:space="0" w:color="auto"/>
            </w:tcBorders>
            <w:shd w:val="clear" w:color="auto" w:fill="E7E6E6" w:themeFill="background2"/>
            <w:vAlign w:val="center"/>
            <w:hideMark/>
          </w:tcPr>
          <w:p w14:paraId="6629BFE6" w14:textId="7C4908DB" w:rsidR="003D2879" w:rsidRPr="00E42D81" w:rsidRDefault="005B3F8C" w:rsidP="009E5FA9">
            <w:pPr>
              <w:spacing w:after="0" w:line="360" w:lineRule="auto"/>
              <w:jc w:val="center"/>
              <w:rPr>
                <w:rFonts w:eastAsia="Times New Roman" w:cs="Arial"/>
                <w:b/>
                <w:bCs/>
                <w:kern w:val="0"/>
                <w:sz w:val="20"/>
                <w:szCs w:val="20"/>
                <w:lang w:eastAsia="pl-PL"/>
                <w14:ligatures w14:val="none"/>
              </w:rPr>
            </w:pPr>
            <w:proofErr w:type="spellStart"/>
            <w:r>
              <w:rPr>
                <w:rFonts w:eastAsia="Times New Roman" w:cs="Arial"/>
                <w:b/>
                <w:bCs/>
                <w:kern w:val="0"/>
                <w:sz w:val="20"/>
                <w:szCs w:val="20"/>
                <w:lang w:eastAsia="pl-PL"/>
                <w14:ligatures w14:val="none"/>
              </w:rPr>
              <w:t>M</w:t>
            </w:r>
            <w:r w:rsidR="003D2879" w:rsidRPr="00E42D81">
              <w:rPr>
                <w:rFonts w:eastAsia="Times New Roman" w:cs="Arial"/>
                <w:b/>
                <w:bCs/>
                <w:kern w:val="0"/>
                <w:sz w:val="20"/>
                <w:szCs w:val="20"/>
                <w:lang w:eastAsia="pl-PL"/>
                <w14:ligatures w14:val="none"/>
              </w:rPr>
              <w:t>ales</w:t>
            </w:r>
            <w:proofErr w:type="spellEnd"/>
            <w:r w:rsidR="00E42D81" w:rsidRPr="00E42D81">
              <w:rPr>
                <w:rFonts w:eastAsia="Times New Roman" w:cs="Arial"/>
                <w:b/>
                <w:bCs/>
                <w:kern w:val="0"/>
                <w:sz w:val="20"/>
                <w:szCs w:val="20"/>
                <w:lang w:eastAsia="pl-PL"/>
                <w14:ligatures w14:val="none"/>
              </w:rPr>
              <w:t xml:space="preserve"> </w:t>
            </w:r>
          </w:p>
        </w:tc>
        <w:tc>
          <w:tcPr>
            <w:tcW w:w="2977" w:type="dxa"/>
            <w:tcBorders>
              <w:top w:val="single" w:sz="4" w:space="0" w:color="auto"/>
              <w:left w:val="nil"/>
              <w:bottom w:val="single" w:sz="4" w:space="0" w:color="auto"/>
              <w:right w:val="single" w:sz="4" w:space="0" w:color="auto"/>
            </w:tcBorders>
            <w:shd w:val="clear" w:color="auto" w:fill="E7E6E6" w:themeFill="background2"/>
            <w:vAlign w:val="center"/>
            <w:hideMark/>
          </w:tcPr>
          <w:p w14:paraId="6AB3C639" w14:textId="5CF2A20B" w:rsidR="003D2879" w:rsidRPr="00E42D81" w:rsidRDefault="005B3F8C" w:rsidP="009E5FA9">
            <w:pPr>
              <w:spacing w:after="0" w:line="360" w:lineRule="auto"/>
              <w:jc w:val="center"/>
              <w:rPr>
                <w:rFonts w:eastAsia="Times New Roman" w:cs="Arial"/>
                <w:b/>
                <w:bCs/>
                <w:kern w:val="0"/>
                <w:sz w:val="20"/>
                <w:szCs w:val="20"/>
                <w:lang w:eastAsia="pl-PL"/>
                <w14:ligatures w14:val="none"/>
              </w:rPr>
            </w:pPr>
            <w:proofErr w:type="spellStart"/>
            <w:r>
              <w:rPr>
                <w:rFonts w:eastAsia="Times New Roman" w:cs="Arial"/>
                <w:b/>
                <w:bCs/>
                <w:kern w:val="0"/>
                <w:sz w:val="20"/>
                <w:szCs w:val="20"/>
                <w:lang w:eastAsia="pl-PL"/>
                <w14:ligatures w14:val="none"/>
              </w:rPr>
              <w:t>F</w:t>
            </w:r>
            <w:r w:rsidR="003D2879" w:rsidRPr="00E42D81">
              <w:rPr>
                <w:rFonts w:eastAsia="Times New Roman" w:cs="Arial"/>
                <w:b/>
                <w:bCs/>
                <w:kern w:val="0"/>
                <w:sz w:val="20"/>
                <w:szCs w:val="20"/>
                <w:lang w:eastAsia="pl-PL"/>
                <w14:ligatures w14:val="none"/>
              </w:rPr>
              <w:t>emales</w:t>
            </w:r>
            <w:proofErr w:type="spellEnd"/>
          </w:p>
        </w:tc>
      </w:tr>
      <w:tr w:rsidR="003D2879" w:rsidRPr="003D2879" w14:paraId="2EEC563E" w14:textId="77777777" w:rsidTr="00E42D81">
        <w:trPr>
          <w:trHeight w:val="289"/>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EED3327" w14:textId="77777777" w:rsidR="003D2879" w:rsidRPr="00E42D81" w:rsidRDefault="003D2879"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&lt;1</w:t>
            </w:r>
          </w:p>
        </w:tc>
        <w:tc>
          <w:tcPr>
            <w:tcW w:w="2835" w:type="dxa"/>
            <w:tcBorders>
              <w:top w:val="nil"/>
              <w:left w:val="nil"/>
              <w:bottom w:val="single" w:sz="4" w:space="0" w:color="auto"/>
              <w:right w:val="single" w:sz="4" w:space="0" w:color="auto"/>
            </w:tcBorders>
            <w:shd w:val="clear" w:color="auto" w:fill="auto"/>
            <w:noWrap/>
            <w:vAlign w:val="bottom"/>
            <w:hideMark/>
          </w:tcPr>
          <w:p w14:paraId="4CD039D5" w14:textId="43A673FB"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00209</w:t>
            </w:r>
          </w:p>
        </w:tc>
        <w:tc>
          <w:tcPr>
            <w:tcW w:w="2977" w:type="dxa"/>
            <w:tcBorders>
              <w:top w:val="nil"/>
              <w:left w:val="nil"/>
              <w:bottom w:val="single" w:sz="4" w:space="0" w:color="auto"/>
              <w:right w:val="single" w:sz="4" w:space="0" w:color="auto"/>
            </w:tcBorders>
            <w:shd w:val="clear" w:color="auto" w:fill="auto"/>
            <w:noWrap/>
            <w:vAlign w:val="bottom"/>
            <w:hideMark/>
          </w:tcPr>
          <w:p w14:paraId="6B4771F9" w14:textId="47006539"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00175</w:t>
            </w:r>
          </w:p>
        </w:tc>
      </w:tr>
      <w:tr w:rsidR="003D2879" w:rsidRPr="003D2879" w14:paraId="5A687B23" w14:textId="77777777" w:rsidTr="00E42D8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BB55ADF" w14:textId="77777777" w:rsidR="003D2879" w:rsidRPr="00E42D81" w:rsidRDefault="003D2879"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1-8</w:t>
            </w:r>
          </w:p>
        </w:tc>
        <w:tc>
          <w:tcPr>
            <w:tcW w:w="2835" w:type="dxa"/>
            <w:tcBorders>
              <w:top w:val="nil"/>
              <w:left w:val="nil"/>
              <w:bottom w:val="single" w:sz="4" w:space="0" w:color="auto"/>
              <w:right w:val="single" w:sz="4" w:space="0" w:color="auto"/>
            </w:tcBorders>
            <w:shd w:val="clear" w:color="auto" w:fill="auto"/>
            <w:noWrap/>
            <w:vAlign w:val="bottom"/>
            <w:hideMark/>
          </w:tcPr>
          <w:p w14:paraId="376BE864" w14:textId="0443462A"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00016</w:t>
            </w:r>
          </w:p>
        </w:tc>
        <w:tc>
          <w:tcPr>
            <w:tcW w:w="2977" w:type="dxa"/>
            <w:tcBorders>
              <w:top w:val="nil"/>
              <w:left w:val="nil"/>
              <w:bottom w:val="single" w:sz="4" w:space="0" w:color="auto"/>
              <w:right w:val="single" w:sz="4" w:space="0" w:color="auto"/>
            </w:tcBorders>
            <w:shd w:val="clear" w:color="auto" w:fill="auto"/>
            <w:noWrap/>
            <w:vAlign w:val="bottom"/>
            <w:hideMark/>
          </w:tcPr>
          <w:p w14:paraId="41BF13D4" w14:textId="7F7FC2C2"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00012</w:t>
            </w:r>
          </w:p>
        </w:tc>
      </w:tr>
      <w:tr w:rsidR="003D2879" w:rsidRPr="003D2879" w14:paraId="7A922576" w14:textId="77777777" w:rsidTr="00E42D8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548E6B9" w14:textId="77777777" w:rsidR="003D2879" w:rsidRPr="00E42D81" w:rsidRDefault="003D2879"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9-10</w:t>
            </w:r>
          </w:p>
        </w:tc>
        <w:tc>
          <w:tcPr>
            <w:tcW w:w="2835" w:type="dxa"/>
            <w:tcBorders>
              <w:top w:val="nil"/>
              <w:left w:val="nil"/>
              <w:bottom w:val="single" w:sz="4" w:space="0" w:color="auto"/>
              <w:right w:val="single" w:sz="4" w:space="0" w:color="auto"/>
            </w:tcBorders>
            <w:shd w:val="clear" w:color="auto" w:fill="auto"/>
            <w:noWrap/>
            <w:vAlign w:val="bottom"/>
            <w:hideMark/>
          </w:tcPr>
          <w:p w14:paraId="08C82E76" w14:textId="6553ED8F"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00009</w:t>
            </w:r>
          </w:p>
        </w:tc>
        <w:tc>
          <w:tcPr>
            <w:tcW w:w="2977" w:type="dxa"/>
            <w:tcBorders>
              <w:top w:val="nil"/>
              <w:left w:val="nil"/>
              <w:bottom w:val="single" w:sz="4" w:space="0" w:color="auto"/>
              <w:right w:val="single" w:sz="4" w:space="0" w:color="auto"/>
            </w:tcBorders>
            <w:shd w:val="clear" w:color="auto" w:fill="auto"/>
            <w:noWrap/>
            <w:vAlign w:val="bottom"/>
            <w:hideMark/>
          </w:tcPr>
          <w:p w14:paraId="02AB2409" w14:textId="655A534D"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00008</w:t>
            </w:r>
          </w:p>
        </w:tc>
      </w:tr>
      <w:tr w:rsidR="003D2879" w:rsidRPr="003D2879" w14:paraId="3C33E050" w14:textId="77777777" w:rsidTr="00E42D8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3B428EA" w14:textId="77777777" w:rsidR="003D2879" w:rsidRPr="00E42D81" w:rsidRDefault="003D2879"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11-12</w:t>
            </w:r>
          </w:p>
        </w:tc>
        <w:tc>
          <w:tcPr>
            <w:tcW w:w="2835" w:type="dxa"/>
            <w:tcBorders>
              <w:top w:val="nil"/>
              <w:left w:val="nil"/>
              <w:bottom w:val="single" w:sz="4" w:space="0" w:color="auto"/>
              <w:right w:val="single" w:sz="4" w:space="0" w:color="auto"/>
            </w:tcBorders>
            <w:shd w:val="clear" w:color="auto" w:fill="auto"/>
            <w:noWrap/>
            <w:vAlign w:val="bottom"/>
            <w:hideMark/>
          </w:tcPr>
          <w:p w14:paraId="41926BF4" w14:textId="46F1056D"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00011</w:t>
            </w:r>
          </w:p>
        </w:tc>
        <w:tc>
          <w:tcPr>
            <w:tcW w:w="2977" w:type="dxa"/>
            <w:tcBorders>
              <w:top w:val="nil"/>
              <w:left w:val="nil"/>
              <w:bottom w:val="single" w:sz="4" w:space="0" w:color="auto"/>
              <w:right w:val="single" w:sz="4" w:space="0" w:color="auto"/>
            </w:tcBorders>
            <w:shd w:val="clear" w:color="auto" w:fill="auto"/>
            <w:noWrap/>
            <w:vAlign w:val="bottom"/>
            <w:hideMark/>
          </w:tcPr>
          <w:p w14:paraId="29444C67" w14:textId="28747C4D"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00010</w:t>
            </w:r>
          </w:p>
        </w:tc>
      </w:tr>
      <w:tr w:rsidR="003D2879" w:rsidRPr="003D2879" w14:paraId="6BB88139" w14:textId="77777777" w:rsidTr="00E42D8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D312F2F" w14:textId="77777777" w:rsidR="003D2879" w:rsidRPr="00E42D81" w:rsidRDefault="003D2879"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13-14</w:t>
            </w:r>
          </w:p>
        </w:tc>
        <w:tc>
          <w:tcPr>
            <w:tcW w:w="2835" w:type="dxa"/>
            <w:tcBorders>
              <w:top w:val="nil"/>
              <w:left w:val="nil"/>
              <w:bottom w:val="single" w:sz="4" w:space="0" w:color="auto"/>
              <w:right w:val="single" w:sz="4" w:space="0" w:color="auto"/>
            </w:tcBorders>
            <w:shd w:val="clear" w:color="auto" w:fill="auto"/>
            <w:noWrap/>
            <w:vAlign w:val="bottom"/>
            <w:hideMark/>
          </w:tcPr>
          <w:p w14:paraId="52EBFAE9" w14:textId="566E0ABF"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00017</w:t>
            </w:r>
          </w:p>
        </w:tc>
        <w:tc>
          <w:tcPr>
            <w:tcW w:w="2977" w:type="dxa"/>
            <w:tcBorders>
              <w:top w:val="nil"/>
              <w:left w:val="nil"/>
              <w:bottom w:val="single" w:sz="4" w:space="0" w:color="auto"/>
              <w:right w:val="single" w:sz="4" w:space="0" w:color="auto"/>
            </w:tcBorders>
            <w:shd w:val="clear" w:color="auto" w:fill="auto"/>
            <w:noWrap/>
            <w:vAlign w:val="bottom"/>
            <w:hideMark/>
          </w:tcPr>
          <w:p w14:paraId="42059882" w14:textId="30F2B119"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00013</w:t>
            </w:r>
          </w:p>
        </w:tc>
      </w:tr>
      <w:tr w:rsidR="003D2879" w:rsidRPr="003D2879" w14:paraId="7E1C6446" w14:textId="77777777" w:rsidTr="00E42D8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0426B49" w14:textId="77777777" w:rsidR="003D2879" w:rsidRPr="00E42D81" w:rsidRDefault="003D2879"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15-17</w:t>
            </w:r>
          </w:p>
        </w:tc>
        <w:tc>
          <w:tcPr>
            <w:tcW w:w="2835" w:type="dxa"/>
            <w:tcBorders>
              <w:top w:val="nil"/>
              <w:left w:val="nil"/>
              <w:bottom w:val="single" w:sz="4" w:space="0" w:color="auto"/>
              <w:right w:val="single" w:sz="4" w:space="0" w:color="auto"/>
            </w:tcBorders>
            <w:shd w:val="clear" w:color="auto" w:fill="auto"/>
            <w:noWrap/>
            <w:vAlign w:val="bottom"/>
            <w:hideMark/>
          </w:tcPr>
          <w:p w14:paraId="2F1A8180" w14:textId="0DD9A4C0"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00034</w:t>
            </w:r>
          </w:p>
        </w:tc>
        <w:tc>
          <w:tcPr>
            <w:tcW w:w="2977" w:type="dxa"/>
            <w:tcBorders>
              <w:top w:val="nil"/>
              <w:left w:val="nil"/>
              <w:bottom w:val="single" w:sz="4" w:space="0" w:color="auto"/>
              <w:right w:val="single" w:sz="4" w:space="0" w:color="auto"/>
            </w:tcBorders>
            <w:shd w:val="clear" w:color="auto" w:fill="auto"/>
            <w:noWrap/>
            <w:vAlign w:val="bottom"/>
            <w:hideMark/>
          </w:tcPr>
          <w:p w14:paraId="26E6C4E6" w14:textId="0C12103C"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00020</w:t>
            </w:r>
          </w:p>
        </w:tc>
      </w:tr>
      <w:tr w:rsidR="003D2879" w:rsidRPr="003D2879" w14:paraId="74B5000F" w14:textId="77777777" w:rsidTr="00E42D8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23FBE87" w14:textId="77777777" w:rsidR="003D2879" w:rsidRPr="00E42D81" w:rsidRDefault="003D2879"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18</w:t>
            </w:r>
          </w:p>
        </w:tc>
        <w:tc>
          <w:tcPr>
            <w:tcW w:w="2835" w:type="dxa"/>
            <w:tcBorders>
              <w:top w:val="nil"/>
              <w:left w:val="nil"/>
              <w:bottom w:val="single" w:sz="4" w:space="0" w:color="auto"/>
              <w:right w:val="single" w:sz="4" w:space="0" w:color="auto"/>
            </w:tcBorders>
            <w:shd w:val="clear" w:color="auto" w:fill="auto"/>
            <w:noWrap/>
            <w:vAlign w:val="bottom"/>
            <w:hideMark/>
          </w:tcPr>
          <w:p w14:paraId="027D0681" w14:textId="6CB58FA6"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00052</w:t>
            </w:r>
          </w:p>
        </w:tc>
        <w:tc>
          <w:tcPr>
            <w:tcW w:w="2977" w:type="dxa"/>
            <w:tcBorders>
              <w:top w:val="nil"/>
              <w:left w:val="nil"/>
              <w:bottom w:val="single" w:sz="4" w:space="0" w:color="auto"/>
              <w:right w:val="single" w:sz="4" w:space="0" w:color="auto"/>
            </w:tcBorders>
            <w:shd w:val="clear" w:color="auto" w:fill="auto"/>
            <w:noWrap/>
            <w:vAlign w:val="bottom"/>
            <w:hideMark/>
          </w:tcPr>
          <w:p w14:paraId="116F44F4" w14:textId="298E5EA7"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00024</w:t>
            </w:r>
          </w:p>
        </w:tc>
      </w:tr>
      <w:tr w:rsidR="003D2879" w:rsidRPr="003D2879" w14:paraId="3C0AB698" w14:textId="77777777" w:rsidTr="00E42D8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ED031DD" w14:textId="77777777" w:rsidR="003D2879" w:rsidRPr="00E42D81" w:rsidRDefault="003D2879"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19</w:t>
            </w:r>
          </w:p>
        </w:tc>
        <w:tc>
          <w:tcPr>
            <w:tcW w:w="2835" w:type="dxa"/>
            <w:tcBorders>
              <w:top w:val="nil"/>
              <w:left w:val="nil"/>
              <w:bottom w:val="single" w:sz="4" w:space="0" w:color="auto"/>
              <w:right w:val="single" w:sz="4" w:space="0" w:color="auto"/>
            </w:tcBorders>
            <w:shd w:val="clear" w:color="auto" w:fill="auto"/>
            <w:noWrap/>
            <w:vAlign w:val="bottom"/>
            <w:hideMark/>
          </w:tcPr>
          <w:p w14:paraId="7415D335" w14:textId="731FF41D"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00063</w:t>
            </w:r>
          </w:p>
        </w:tc>
        <w:tc>
          <w:tcPr>
            <w:tcW w:w="2977" w:type="dxa"/>
            <w:tcBorders>
              <w:top w:val="nil"/>
              <w:left w:val="nil"/>
              <w:bottom w:val="single" w:sz="4" w:space="0" w:color="auto"/>
              <w:right w:val="single" w:sz="4" w:space="0" w:color="auto"/>
            </w:tcBorders>
            <w:shd w:val="clear" w:color="auto" w:fill="auto"/>
            <w:noWrap/>
            <w:vAlign w:val="bottom"/>
            <w:hideMark/>
          </w:tcPr>
          <w:p w14:paraId="045495FD" w14:textId="0A61D4C1"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00027</w:t>
            </w:r>
          </w:p>
        </w:tc>
      </w:tr>
      <w:tr w:rsidR="003D2879" w:rsidRPr="003D2879" w14:paraId="0C3C2B27" w14:textId="77777777" w:rsidTr="00E42D8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20BBB17" w14:textId="77777777" w:rsidR="003D2879" w:rsidRPr="00E42D81" w:rsidRDefault="003D2879"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20-24</w:t>
            </w:r>
          </w:p>
        </w:tc>
        <w:tc>
          <w:tcPr>
            <w:tcW w:w="2835" w:type="dxa"/>
            <w:tcBorders>
              <w:top w:val="nil"/>
              <w:left w:val="nil"/>
              <w:bottom w:val="single" w:sz="4" w:space="0" w:color="auto"/>
              <w:right w:val="single" w:sz="4" w:space="0" w:color="auto"/>
            </w:tcBorders>
            <w:shd w:val="clear" w:color="auto" w:fill="auto"/>
            <w:noWrap/>
            <w:vAlign w:val="bottom"/>
            <w:hideMark/>
          </w:tcPr>
          <w:p w14:paraId="17151AFA" w14:textId="32975062"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00087</w:t>
            </w:r>
          </w:p>
        </w:tc>
        <w:tc>
          <w:tcPr>
            <w:tcW w:w="2977" w:type="dxa"/>
            <w:tcBorders>
              <w:top w:val="nil"/>
              <w:left w:val="nil"/>
              <w:bottom w:val="single" w:sz="4" w:space="0" w:color="auto"/>
              <w:right w:val="single" w:sz="4" w:space="0" w:color="auto"/>
            </w:tcBorders>
            <w:shd w:val="clear" w:color="auto" w:fill="auto"/>
            <w:noWrap/>
            <w:vAlign w:val="bottom"/>
            <w:hideMark/>
          </w:tcPr>
          <w:p w14:paraId="1FB8B673" w14:textId="277DCACE"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00029</w:t>
            </w:r>
          </w:p>
        </w:tc>
      </w:tr>
      <w:tr w:rsidR="003D2879" w:rsidRPr="003D2879" w14:paraId="7BFFF3FD" w14:textId="77777777" w:rsidTr="00E42D8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B5034AE" w14:textId="77777777" w:rsidR="003D2879" w:rsidRPr="00E42D81" w:rsidRDefault="003D2879"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lastRenderedPageBreak/>
              <w:t>25-26</w:t>
            </w:r>
          </w:p>
        </w:tc>
        <w:tc>
          <w:tcPr>
            <w:tcW w:w="2835" w:type="dxa"/>
            <w:tcBorders>
              <w:top w:val="nil"/>
              <w:left w:val="nil"/>
              <w:bottom w:val="single" w:sz="4" w:space="0" w:color="auto"/>
              <w:right w:val="single" w:sz="4" w:space="0" w:color="auto"/>
            </w:tcBorders>
            <w:shd w:val="clear" w:color="auto" w:fill="auto"/>
            <w:noWrap/>
            <w:vAlign w:val="bottom"/>
            <w:hideMark/>
          </w:tcPr>
          <w:p w14:paraId="4F01FC48" w14:textId="0A5E51A1"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00108</w:t>
            </w:r>
          </w:p>
        </w:tc>
        <w:tc>
          <w:tcPr>
            <w:tcW w:w="2977" w:type="dxa"/>
            <w:tcBorders>
              <w:top w:val="nil"/>
              <w:left w:val="nil"/>
              <w:bottom w:val="single" w:sz="4" w:space="0" w:color="auto"/>
              <w:right w:val="single" w:sz="4" w:space="0" w:color="auto"/>
            </w:tcBorders>
            <w:shd w:val="clear" w:color="auto" w:fill="auto"/>
            <w:noWrap/>
            <w:vAlign w:val="bottom"/>
            <w:hideMark/>
          </w:tcPr>
          <w:p w14:paraId="1A3846C7" w14:textId="268DB513"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00031</w:t>
            </w:r>
          </w:p>
        </w:tc>
      </w:tr>
      <w:tr w:rsidR="003D2879" w:rsidRPr="003D2879" w14:paraId="2CA78587" w14:textId="77777777" w:rsidTr="00E42D8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5403DDA" w14:textId="77777777" w:rsidR="003D2879" w:rsidRPr="00E42D81" w:rsidRDefault="003D2879"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27-29</w:t>
            </w:r>
          </w:p>
        </w:tc>
        <w:tc>
          <w:tcPr>
            <w:tcW w:w="2835" w:type="dxa"/>
            <w:tcBorders>
              <w:top w:val="nil"/>
              <w:left w:val="nil"/>
              <w:bottom w:val="single" w:sz="4" w:space="0" w:color="auto"/>
              <w:right w:val="single" w:sz="4" w:space="0" w:color="auto"/>
            </w:tcBorders>
            <w:shd w:val="clear" w:color="auto" w:fill="auto"/>
            <w:noWrap/>
            <w:vAlign w:val="bottom"/>
            <w:hideMark/>
          </w:tcPr>
          <w:p w14:paraId="2C91A14C" w14:textId="2E30CB1E"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00125</w:t>
            </w:r>
          </w:p>
        </w:tc>
        <w:tc>
          <w:tcPr>
            <w:tcW w:w="2977" w:type="dxa"/>
            <w:tcBorders>
              <w:top w:val="nil"/>
              <w:left w:val="nil"/>
              <w:bottom w:val="single" w:sz="4" w:space="0" w:color="auto"/>
              <w:right w:val="single" w:sz="4" w:space="0" w:color="auto"/>
            </w:tcBorders>
            <w:shd w:val="clear" w:color="auto" w:fill="auto"/>
            <w:noWrap/>
            <w:vAlign w:val="bottom"/>
            <w:hideMark/>
          </w:tcPr>
          <w:p w14:paraId="69E5B6ED" w14:textId="40E2D448"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00036</w:t>
            </w:r>
          </w:p>
        </w:tc>
      </w:tr>
      <w:tr w:rsidR="003D2879" w:rsidRPr="003D2879" w14:paraId="3E59BCDE" w14:textId="77777777" w:rsidTr="00E42D8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1BA674F" w14:textId="77777777" w:rsidR="003D2879" w:rsidRPr="00E42D81" w:rsidRDefault="003D2879"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30-34</w:t>
            </w:r>
          </w:p>
        </w:tc>
        <w:tc>
          <w:tcPr>
            <w:tcW w:w="2835" w:type="dxa"/>
            <w:tcBorders>
              <w:top w:val="nil"/>
              <w:left w:val="nil"/>
              <w:bottom w:val="single" w:sz="4" w:space="0" w:color="auto"/>
              <w:right w:val="single" w:sz="4" w:space="0" w:color="auto"/>
            </w:tcBorders>
            <w:shd w:val="clear" w:color="auto" w:fill="auto"/>
            <w:noWrap/>
            <w:vAlign w:val="bottom"/>
            <w:hideMark/>
          </w:tcPr>
          <w:p w14:paraId="5719FE51" w14:textId="0BD69972"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00165</w:t>
            </w:r>
          </w:p>
        </w:tc>
        <w:tc>
          <w:tcPr>
            <w:tcW w:w="2977" w:type="dxa"/>
            <w:tcBorders>
              <w:top w:val="nil"/>
              <w:left w:val="nil"/>
              <w:bottom w:val="single" w:sz="4" w:space="0" w:color="auto"/>
              <w:right w:val="single" w:sz="4" w:space="0" w:color="auto"/>
            </w:tcBorders>
            <w:shd w:val="clear" w:color="auto" w:fill="auto"/>
            <w:noWrap/>
            <w:vAlign w:val="bottom"/>
            <w:hideMark/>
          </w:tcPr>
          <w:p w14:paraId="1B3E413F" w14:textId="45096422"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00051</w:t>
            </w:r>
          </w:p>
        </w:tc>
      </w:tr>
      <w:tr w:rsidR="003D2879" w:rsidRPr="003D2879" w14:paraId="28D51C7C" w14:textId="77777777" w:rsidTr="00E42D8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3AF6638" w14:textId="77777777" w:rsidR="003D2879" w:rsidRPr="00E42D81" w:rsidRDefault="003D2879"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35-39</w:t>
            </w:r>
          </w:p>
        </w:tc>
        <w:tc>
          <w:tcPr>
            <w:tcW w:w="2835" w:type="dxa"/>
            <w:tcBorders>
              <w:top w:val="nil"/>
              <w:left w:val="nil"/>
              <w:bottom w:val="single" w:sz="4" w:space="0" w:color="auto"/>
              <w:right w:val="single" w:sz="4" w:space="0" w:color="auto"/>
            </w:tcBorders>
            <w:shd w:val="clear" w:color="auto" w:fill="auto"/>
            <w:noWrap/>
            <w:vAlign w:val="bottom"/>
            <w:hideMark/>
          </w:tcPr>
          <w:p w14:paraId="4AF13674" w14:textId="5B4B055E"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00241</w:t>
            </w:r>
          </w:p>
        </w:tc>
        <w:tc>
          <w:tcPr>
            <w:tcW w:w="2977" w:type="dxa"/>
            <w:tcBorders>
              <w:top w:val="nil"/>
              <w:left w:val="nil"/>
              <w:bottom w:val="single" w:sz="4" w:space="0" w:color="auto"/>
              <w:right w:val="single" w:sz="4" w:space="0" w:color="auto"/>
            </w:tcBorders>
            <w:shd w:val="clear" w:color="auto" w:fill="auto"/>
            <w:noWrap/>
            <w:vAlign w:val="bottom"/>
            <w:hideMark/>
          </w:tcPr>
          <w:p w14:paraId="22C2DE41" w14:textId="3EC2BEF2"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00076</w:t>
            </w:r>
          </w:p>
        </w:tc>
      </w:tr>
      <w:tr w:rsidR="003D2879" w:rsidRPr="003D2879" w14:paraId="2632FC0B" w14:textId="77777777" w:rsidTr="00E42D8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2B295B8" w14:textId="77777777" w:rsidR="003D2879" w:rsidRPr="00E42D81" w:rsidRDefault="003D2879"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40-44</w:t>
            </w:r>
          </w:p>
        </w:tc>
        <w:tc>
          <w:tcPr>
            <w:tcW w:w="2835" w:type="dxa"/>
            <w:tcBorders>
              <w:top w:val="nil"/>
              <w:left w:val="nil"/>
              <w:bottom w:val="single" w:sz="4" w:space="0" w:color="auto"/>
              <w:right w:val="single" w:sz="4" w:space="0" w:color="auto"/>
            </w:tcBorders>
            <w:shd w:val="clear" w:color="auto" w:fill="auto"/>
            <w:noWrap/>
            <w:vAlign w:val="bottom"/>
            <w:hideMark/>
          </w:tcPr>
          <w:p w14:paraId="6826710F" w14:textId="143A8346"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00362</w:t>
            </w:r>
          </w:p>
        </w:tc>
        <w:tc>
          <w:tcPr>
            <w:tcW w:w="2977" w:type="dxa"/>
            <w:tcBorders>
              <w:top w:val="nil"/>
              <w:left w:val="nil"/>
              <w:bottom w:val="single" w:sz="4" w:space="0" w:color="auto"/>
              <w:right w:val="single" w:sz="4" w:space="0" w:color="auto"/>
            </w:tcBorders>
            <w:shd w:val="clear" w:color="auto" w:fill="auto"/>
            <w:noWrap/>
            <w:vAlign w:val="bottom"/>
            <w:hideMark/>
          </w:tcPr>
          <w:p w14:paraId="25CC35A7" w14:textId="35809FA9"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00124</w:t>
            </w:r>
          </w:p>
        </w:tc>
      </w:tr>
      <w:tr w:rsidR="003D2879" w:rsidRPr="003D2879" w14:paraId="11A95356" w14:textId="77777777" w:rsidTr="00E42D8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CFC0A91" w14:textId="77777777" w:rsidR="003D2879" w:rsidRPr="00E42D81" w:rsidRDefault="003D2879"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45-49</w:t>
            </w:r>
          </w:p>
        </w:tc>
        <w:tc>
          <w:tcPr>
            <w:tcW w:w="2835" w:type="dxa"/>
            <w:tcBorders>
              <w:top w:val="nil"/>
              <w:left w:val="nil"/>
              <w:bottom w:val="single" w:sz="4" w:space="0" w:color="auto"/>
              <w:right w:val="single" w:sz="4" w:space="0" w:color="auto"/>
            </w:tcBorders>
            <w:shd w:val="clear" w:color="auto" w:fill="auto"/>
            <w:noWrap/>
            <w:vAlign w:val="bottom"/>
            <w:hideMark/>
          </w:tcPr>
          <w:p w14:paraId="3C2E049D" w14:textId="3A838529"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00568</w:t>
            </w:r>
          </w:p>
        </w:tc>
        <w:tc>
          <w:tcPr>
            <w:tcW w:w="2977" w:type="dxa"/>
            <w:tcBorders>
              <w:top w:val="nil"/>
              <w:left w:val="nil"/>
              <w:bottom w:val="single" w:sz="4" w:space="0" w:color="auto"/>
              <w:right w:val="single" w:sz="4" w:space="0" w:color="auto"/>
            </w:tcBorders>
            <w:shd w:val="clear" w:color="auto" w:fill="auto"/>
            <w:noWrap/>
            <w:vAlign w:val="bottom"/>
            <w:hideMark/>
          </w:tcPr>
          <w:p w14:paraId="4C73CDC1" w14:textId="069403DB"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00212</w:t>
            </w:r>
          </w:p>
        </w:tc>
      </w:tr>
      <w:tr w:rsidR="003D2879" w:rsidRPr="003D2879" w14:paraId="6739B444" w14:textId="77777777" w:rsidTr="00E42D8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7EEC523" w14:textId="77777777" w:rsidR="003D2879" w:rsidRPr="00E42D81" w:rsidRDefault="003D2879"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50-54</w:t>
            </w:r>
          </w:p>
        </w:tc>
        <w:tc>
          <w:tcPr>
            <w:tcW w:w="2835" w:type="dxa"/>
            <w:tcBorders>
              <w:top w:val="nil"/>
              <w:left w:val="nil"/>
              <w:bottom w:val="single" w:sz="4" w:space="0" w:color="auto"/>
              <w:right w:val="single" w:sz="4" w:space="0" w:color="auto"/>
            </w:tcBorders>
            <w:shd w:val="clear" w:color="auto" w:fill="auto"/>
            <w:noWrap/>
            <w:vAlign w:val="bottom"/>
            <w:hideMark/>
          </w:tcPr>
          <w:p w14:paraId="0E0DA0B7" w14:textId="67DFECAB"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00908</w:t>
            </w:r>
          </w:p>
        </w:tc>
        <w:tc>
          <w:tcPr>
            <w:tcW w:w="2977" w:type="dxa"/>
            <w:tcBorders>
              <w:top w:val="nil"/>
              <w:left w:val="nil"/>
              <w:bottom w:val="single" w:sz="4" w:space="0" w:color="auto"/>
              <w:right w:val="single" w:sz="4" w:space="0" w:color="auto"/>
            </w:tcBorders>
            <w:shd w:val="clear" w:color="auto" w:fill="auto"/>
            <w:noWrap/>
            <w:vAlign w:val="bottom"/>
            <w:hideMark/>
          </w:tcPr>
          <w:p w14:paraId="3BDB4D85" w14:textId="22676D74"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00344</w:t>
            </w:r>
          </w:p>
        </w:tc>
      </w:tr>
      <w:tr w:rsidR="003D2879" w:rsidRPr="003D2879" w14:paraId="282164E3" w14:textId="77777777" w:rsidTr="00E42D8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BC58373" w14:textId="77777777" w:rsidR="003D2879" w:rsidRPr="00E42D81" w:rsidRDefault="003D2879"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55-59</w:t>
            </w:r>
          </w:p>
        </w:tc>
        <w:tc>
          <w:tcPr>
            <w:tcW w:w="2835" w:type="dxa"/>
            <w:tcBorders>
              <w:top w:val="nil"/>
              <w:left w:val="nil"/>
              <w:bottom w:val="single" w:sz="4" w:space="0" w:color="auto"/>
              <w:right w:val="single" w:sz="4" w:space="0" w:color="auto"/>
            </w:tcBorders>
            <w:shd w:val="clear" w:color="auto" w:fill="auto"/>
            <w:noWrap/>
            <w:vAlign w:val="bottom"/>
            <w:hideMark/>
          </w:tcPr>
          <w:p w14:paraId="53509816" w14:textId="22B1BD76"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01431</w:t>
            </w:r>
          </w:p>
        </w:tc>
        <w:tc>
          <w:tcPr>
            <w:tcW w:w="2977" w:type="dxa"/>
            <w:tcBorders>
              <w:top w:val="nil"/>
              <w:left w:val="nil"/>
              <w:bottom w:val="single" w:sz="4" w:space="0" w:color="auto"/>
              <w:right w:val="single" w:sz="4" w:space="0" w:color="auto"/>
            </w:tcBorders>
            <w:shd w:val="clear" w:color="auto" w:fill="auto"/>
            <w:noWrap/>
            <w:vAlign w:val="bottom"/>
            <w:hideMark/>
          </w:tcPr>
          <w:p w14:paraId="55E75E81" w14:textId="755ACBDF"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00571</w:t>
            </w:r>
          </w:p>
        </w:tc>
      </w:tr>
      <w:tr w:rsidR="003D2879" w:rsidRPr="003D2879" w14:paraId="34D4995B" w14:textId="77777777" w:rsidTr="00E42D8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4283321" w14:textId="77777777" w:rsidR="003D2879" w:rsidRPr="00E42D81" w:rsidRDefault="003D2879"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60-64</w:t>
            </w:r>
          </w:p>
        </w:tc>
        <w:tc>
          <w:tcPr>
            <w:tcW w:w="2835" w:type="dxa"/>
            <w:tcBorders>
              <w:top w:val="nil"/>
              <w:left w:val="nil"/>
              <w:bottom w:val="single" w:sz="4" w:space="0" w:color="auto"/>
              <w:right w:val="single" w:sz="4" w:space="0" w:color="auto"/>
            </w:tcBorders>
            <w:shd w:val="clear" w:color="auto" w:fill="auto"/>
            <w:noWrap/>
            <w:vAlign w:val="bottom"/>
            <w:hideMark/>
          </w:tcPr>
          <w:p w14:paraId="353E4A96" w14:textId="00E80720"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02266</w:t>
            </w:r>
          </w:p>
        </w:tc>
        <w:tc>
          <w:tcPr>
            <w:tcW w:w="2977" w:type="dxa"/>
            <w:tcBorders>
              <w:top w:val="nil"/>
              <w:left w:val="nil"/>
              <w:bottom w:val="single" w:sz="4" w:space="0" w:color="auto"/>
              <w:right w:val="single" w:sz="4" w:space="0" w:color="auto"/>
            </w:tcBorders>
            <w:shd w:val="clear" w:color="auto" w:fill="auto"/>
            <w:noWrap/>
            <w:vAlign w:val="bottom"/>
            <w:hideMark/>
          </w:tcPr>
          <w:p w14:paraId="31C02EEA" w14:textId="47B22131"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00976</w:t>
            </w:r>
          </w:p>
        </w:tc>
      </w:tr>
      <w:tr w:rsidR="003D2879" w:rsidRPr="003D2879" w14:paraId="176ECDF6" w14:textId="77777777" w:rsidTr="00E42D8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B0C036F" w14:textId="77777777" w:rsidR="003D2879" w:rsidRPr="00E42D81" w:rsidRDefault="003D2879"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65-69</w:t>
            </w:r>
          </w:p>
        </w:tc>
        <w:tc>
          <w:tcPr>
            <w:tcW w:w="2835" w:type="dxa"/>
            <w:tcBorders>
              <w:top w:val="nil"/>
              <w:left w:val="nil"/>
              <w:bottom w:val="single" w:sz="4" w:space="0" w:color="auto"/>
              <w:right w:val="single" w:sz="4" w:space="0" w:color="auto"/>
            </w:tcBorders>
            <w:shd w:val="clear" w:color="auto" w:fill="auto"/>
            <w:noWrap/>
            <w:vAlign w:val="bottom"/>
            <w:hideMark/>
          </w:tcPr>
          <w:p w14:paraId="76ECAF2F" w14:textId="5F5B7FD5"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03465</w:t>
            </w:r>
          </w:p>
        </w:tc>
        <w:tc>
          <w:tcPr>
            <w:tcW w:w="2977" w:type="dxa"/>
            <w:tcBorders>
              <w:top w:val="nil"/>
              <w:left w:val="nil"/>
              <w:bottom w:val="single" w:sz="4" w:space="0" w:color="auto"/>
              <w:right w:val="single" w:sz="4" w:space="0" w:color="auto"/>
            </w:tcBorders>
            <w:shd w:val="clear" w:color="auto" w:fill="auto"/>
            <w:noWrap/>
            <w:vAlign w:val="bottom"/>
            <w:hideMark/>
          </w:tcPr>
          <w:p w14:paraId="7109938F" w14:textId="4D6CAFCA"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01586</w:t>
            </w:r>
          </w:p>
        </w:tc>
      </w:tr>
      <w:tr w:rsidR="003D2879" w:rsidRPr="003D2879" w14:paraId="40EE9164" w14:textId="77777777" w:rsidTr="00E42D8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0E01755" w14:textId="77777777" w:rsidR="003D2879" w:rsidRPr="00E42D81" w:rsidRDefault="003D2879"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70-74</w:t>
            </w:r>
          </w:p>
        </w:tc>
        <w:tc>
          <w:tcPr>
            <w:tcW w:w="2835" w:type="dxa"/>
            <w:tcBorders>
              <w:top w:val="nil"/>
              <w:left w:val="nil"/>
              <w:bottom w:val="single" w:sz="4" w:space="0" w:color="auto"/>
              <w:right w:val="single" w:sz="4" w:space="0" w:color="auto"/>
            </w:tcBorders>
            <w:shd w:val="clear" w:color="auto" w:fill="auto"/>
            <w:noWrap/>
            <w:vAlign w:val="bottom"/>
            <w:hideMark/>
          </w:tcPr>
          <w:p w14:paraId="7FEBDDDC" w14:textId="79DEFAFF"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04945</w:t>
            </w:r>
          </w:p>
        </w:tc>
        <w:tc>
          <w:tcPr>
            <w:tcW w:w="2977" w:type="dxa"/>
            <w:tcBorders>
              <w:top w:val="nil"/>
              <w:left w:val="nil"/>
              <w:bottom w:val="single" w:sz="4" w:space="0" w:color="auto"/>
              <w:right w:val="single" w:sz="4" w:space="0" w:color="auto"/>
            </w:tcBorders>
            <w:shd w:val="clear" w:color="auto" w:fill="auto"/>
            <w:noWrap/>
            <w:vAlign w:val="bottom"/>
            <w:hideMark/>
          </w:tcPr>
          <w:p w14:paraId="16AB33CA" w14:textId="68C3D0A1"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02521</w:t>
            </w:r>
          </w:p>
        </w:tc>
      </w:tr>
      <w:tr w:rsidR="003D2879" w:rsidRPr="003D2879" w14:paraId="310111A7" w14:textId="77777777" w:rsidTr="00E42D8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B4C8E56" w14:textId="77777777" w:rsidR="003D2879" w:rsidRPr="00E42D81" w:rsidRDefault="003D2879"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75-79</w:t>
            </w:r>
          </w:p>
        </w:tc>
        <w:tc>
          <w:tcPr>
            <w:tcW w:w="2835" w:type="dxa"/>
            <w:tcBorders>
              <w:top w:val="nil"/>
              <w:left w:val="nil"/>
              <w:bottom w:val="single" w:sz="4" w:space="0" w:color="auto"/>
              <w:right w:val="single" w:sz="4" w:space="0" w:color="auto"/>
            </w:tcBorders>
            <w:shd w:val="clear" w:color="auto" w:fill="auto"/>
            <w:noWrap/>
            <w:vAlign w:val="bottom"/>
            <w:hideMark/>
          </w:tcPr>
          <w:p w14:paraId="62FD2706" w14:textId="7B31194D"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07186</w:t>
            </w:r>
          </w:p>
        </w:tc>
        <w:tc>
          <w:tcPr>
            <w:tcW w:w="2977" w:type="dxa"/>
            <w:tcBorders>
              <w:top w:val="nil"/>
              <w:left w:val="nil"/>
              <w:bottom w:val="single" w:sz="4" w:space="0" w:color="auto"/>
              <w:right w:val="single" w:sz="4" w:space="0" w:color="auto"/>
            </w:tcBorders>
            <w:shd w:val="clear" w:color="auto" w:fill="auto"/>
            <w:noWrap/>
            <w:vAlign w:val="bottom"/>
            <w:hideMark/>
          </w:tcPr>
          <w:p w14:paraId="24CEEA59" w14:textId="33EEFBF6"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04090</w:t>
            </w:r>
          </w:p>
        </w:tc>
      </w:tr>
      <w:tr w:rsidR="003D2879" w:rsidRPr="003D2879" w14:paraId="5C50DA79" w14:textId="77777777" w:rsidTr="00E42D8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10F0BC9" w14:textId="77777777" w:rsidR="003D2879" w:rsidRPr="00E42D81" w:rsidRDefault="003D2879"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80-84</w:t>
            </w:r>
          </w:p>
        </w:tc>
        <w:tc>
          <w:tcPr>
            <w:tcW w:w="2835" w:type="dxa"/>
            <w:tcBorders>
              <w:top w:val="nil"/>
              <w:left w:val="nil"/>
              <w:bottom w:val="single" w:sz="4" w:space="0" w:color="auto"/>
              <w:right w:val="single" w:sz="4" w:space="0" w:color="auto"/>
            </w:tcBorders>
            <w:shd w:val="clear" w:color="auto" w:fill="auto"/>
            <w:noWrap/>
            <w:vAlign w:val="bottom"/>
            <w:hideMark/>
          </w:tcPr>
          <w:p w14:paraId="0943E8E0" w14:textId="58E9E94B"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10828</w:t>
            </w:r>
          </w:p>
        </w:tc>
        <w:tc>
          <w:tcPr>
            <w:tcW w:w="2977" w:type="dxa"/>
            <w:tcBorders>
              <w:top w:val="nil"/>
              <w:left w:val="nil"/>
              <w:bottom w:val="single" w:sz="4" w:space="0" w:color="auto"/>
              <w:right w:val="single" w:sz="4" w:space="0" w:color="auto"/>
            </w:tcBorders>
            <w:shd w:val="clear" w:color="auto" w:fill="auto"/>
            <w:noWrap/>
            <w:vAlign w:val="bottom"/>
            <w:hideMark/>
          </w:tcPr>
          <w:p w14:paraId="0D499E76" w14:textId="61A77E78"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07037</w:t>
            </w:r>
          </w:p>
        </w:tc>
      </w:tr>
      <w:tr w:rsidR="003D2879" w:rsidRPr="003D2879" w14:paraId="39EEDDD7" w14:textId="77777777" w:rsidTr="00E42D81">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4DA4A59" w14:textId="77777777" w:rsidR="003D2879" w:rsidRPr="00E42D81" w:rsidRDefault="003D2879"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&gt;85</w:t>
            </w:r>
          </w:p>
        </w:tc>
        <w:tc>
          <w:tcPr>
            <w:tcW w:w="2835" w:type="dxa"/>
            <w:tcBorders>
              <w:top w:val="nil"/>
              <w:left w:val="nil"/>
              <w:bottom w:val="single" w:sz="4" w:space="0" w:color="auto"/>
              <w:right w:val="single" w:sz="4" w:space="0" w:color="auto"/>
            </w:tcBorders>
            <w:shd w:val="clear" w:color="auto" w:fill="auto"/>
            <w:noWrap/>
            <w:vAlign w:val="bottom"/>
            <w:hideMark/>
          </w:tcPr>
          <w:p w14:paraId="6562EB82" w14:textId="6017BBC1"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1</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00000</w:t>
            </w:r>
          </w:p>
        </w:tc>
        <w:tc>
          <w:tcPr>
            <w:tcW w:w="2977" w:type="dxa"/>
            <w:tcBorders>
              <w:top w:val="nil"/>
              <w:left w:val="nil"/>
              <w:bottom w:val="single" w:sz="4" w:space="0" w:color="auto"/>
              <w:right w:val="single" w:sz="4" w:space="0" w:color="auto"/>
            </w:tcBorders>
            <w:shd w:val="clear" w:color="auto" w:fill="auto"/>
            <w:noWrap/>
            <w:vAlign w:val="bottom"/>
            <w:hideMark/>
          </w:tcPr>
          <w:p w14:paraId="1EF1B664" w14:textId="292A47DE" w:rsidR="003D2879" w:rsidRPr="00E42D81" w:rsidRDefault="003D2879"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1</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00000</w:t>
            </w:r>
          </w:p>
        </w:tc>
      </w:tr>
    </w:tbl>
    <w:p w14:paraId="43E14108" w14:textId="2A3D077E" w:rsidR="003A7BDE" w:rsidRDefault="00F45791" w:rsidP="009E5FA9">
      <w:pPr>
        <w:pStyle w:val="Nagwek2"/>
      </w:pPr>
      <w:r>
        <w:t xml:space="preserve">A.2. </w:t>
      </w:r>
      <w:r w:rsidR="003A7BDE" w:rsidRPr="003A7BDE">
        <w:t>Number of hysterectomies</w:t>
      </w:r>
    </w:p>
    <w:p w14:paraId="34D77D6A" w14:textId="1CD8FA5F" w:rsidR="006F0590" w:rsidRPr="003A50DB" w:rsidRDefault="00643B73" w:rsidP="009E5FA9">
      <w:pPr>
        <w:spacing w:line="360" w:lineRule="auto"/>
        <w:rPr>
          <w:lang w:val="en-US"/>
        </w:rPr>
      </w:pPr>
      <w:r>
        <w:rPr>
          <w:lang w:val="en-US"/>
        </w:rPr>
        <w:t>In Table A</w:t>
      </w:r>
      <w:r w:rsidR="005907DB">
        <w:rPr>
          <w:lang w:val="en-US"/>
        </w:rPr>
        <w:t>2</w:t>
      </w:r>
      <w:r>
        <w:rPr>
          <w:lang w:val="en-US"/>
        </w:rPr>
        <w:t xml:space="preserve">, we present the NFZ </w:t>
      </w:r>
      <w:r w:rsidR="00583568" w:rsidRPr="00583568">
        <w:rPr>
          <w:lang w:val="en-US"/>
        </w:rPr>
        <w:t xml:space="preserve">statistics </w:t>
      </w:r>
      <w:r>
        <w:rPr>
          <w:lang w:val="en-US"/>
        </w:rPr>
        <w:t xml:space="preserve">for the number </w:t>
      </w:r>
      <w:r w:rsidR="003A50DB" w:rsidRPr="003A50DB">
        <w:rPr>
          <w:lang w:val="en-US"/>
        </w:rPr>
        <w:t xml:space="preserve">of hysterectomies </w:t>
      </w:r>
      <w:r>
        <w:rPr>
          <w:lang w:val="en-US"/>
        </w:rPr>
        <w:t xml:space="preserve">per </w:t>
      </w:r>
      <w:r w:rsidR="003A50DB" w:rsidRPr="003A50DB">
        <w:rPr>
          <w:lang w:val="en-US"/>
        </w:rPr>
        <w:t>age group</w:t>
      </w:r>
      <w:r>
        <w:rPr>
          <w:lang w:val="en-US"/>
        </w:rPr>
        <w:t xml:space="preserve"> split </w:t>
      </w:r>
      <w:r w:rsidR="003A50DB">
        <w:rPr>
          <w:lang w:val="en-US"/>
        </w:rPr>
        <w:t>by</w:t>
      </w:r>
      <w:r w:rsidR="003A50DB" w:rsidRPr="003A50DB">
        <w:rPr>
          <w:lang w:val="en-US"/>
        </w:rPr>
        <w:t xml:space="preserve"> </w:t>
      </w:r>
      <w:r w:rsidR="00583568">
        <w:rPr>
          <w:lang w:val="en-US"/>
        </w:rPr>
        <w:t>DRG</w:t>
      </w:r>
      <w:r w:rsidR="003A50DB" w:rsidRPr="003A50DB">
        <w:rPr>
          <w:lang w:val="en-US"/>
        </w:rPr>
        <w:t xml:space="preserve"> codes.</w:t>
      </w:r>
      <w:r w:rsidR="00583568">
        <w:rPr>
          <w:lang w:val="en-US"/>
        </w:rPr>
        <w:t xml:space="preserve"> </w:t>
      </w:r>
    </w:p>
    <w:p w14:paraId="5969026A" w14:textId="327CB7E2" w:rsidR="000B36B5" w:rsidRPr="003A50DB" w:rsidRDefault="000B36B5" w:rsidP="009E5FA9">
      <w:pPr>
        <w:pStyle w:val="Legenda"/>
        <w:keepNext/>
        <w:spacing w:line="360" w:lineRule="auto"/>
        <w:rPr>
          <w:lang w:val="en-US"/>
        </w:rPr>
      </w:pPr>
      <w:r w:rsidRPr="003A50DB">
        <w:rPr>
          <w:lang w:val="en-US"/>
        </w:rPr>
        <w:t>Table</w:t>
      </w:r>
      <w:r w:rsidR="00643B73">
        <w:rPr>
          <w:lang w:val="en-US"/>
        </w:rPr>
        <w:t xml:space="preserve"> A2.</w:t>
      </w:r>
      <w:r w:rsidR="00583568" w:rsidRPr="00583568">
        <w:rPr>
          <w:lang w:val="en-US"/>
        </w:rPr>
        <w:t xml:space="preserve"> </w:t>
      </w:r>
      <w:r w:rsidR="00643B73">
        <w:rPr>
          <w:lang w:val="en-US"/>
        </w:rPr>
        <w:t>The n</w:t>
      </w:r>
      <w:r w:rsidR="00583568" w:rsidRPr="00583568">
        <w:rPr>
          <w:lang w:val="en-US"/>
        </w:rPr>
        <w:t>umber of hysterectomies</w:t>
      </w:r>
      <w:r w:rsidR="00583568">
        <w:rPr>
          <w:lang w:val="en-US"/>
        </w:rPr>
        <w:t xml:space="preserve"> in 2020</w:t>
      </w:r>
      <w:r w:rsidR="00583568" w:rsidRPr="00583568">
        <w:rPr>
          <w:lang w:val="en-US"/>
        </w:rPr>
        <w:t xml:space="preserve"> </w:t>
      </w:r>
      <w:r w:rsidR="00643B73">
        <w:rPr>
          <w:lang w:val="en-US"/>
        </w:rPr>
        <w:t xml:space="preserve">split </w:t>
      </w:r>
      <w:r w:rsidR="00583568" w:rsidRPr="00583568">
        <w:rPr>
          <w:lang w:val="en-US"/>
        </w:rPr>
        <w:t xml:space="preserve">by </w:t>
      </w:r>
      <w:r w:rsidR="00643B73">
        <w:rPr>
          <w:lang w:val="en-US"/>
        </w:rPr>
        <w:t xml:space="preserve">diagnosis related group </w:t>
      </w:r>
      <w:r w:rsidR="00583568" w:rsidRPr="00583568">
        <w:rPr>
          <w:lang w:val="en-US"/>
        </w:rPr>
        <w:t>codes</w:t>
      </w:r>
    </w:p>
    <w:tbl>
      <w:tblPr>
        <w:tblW w:w="9351" w:type="dxa"/>
        <w:tblCellMar>
          <w:left w:w="70" w:type="dxa"/>
          <w:right w:w="70" w:type="dxa"/>
        </w:tblCellMar>
        <w:tblLook w:val="04A0" w:firstRow="1" w:lastRow="0" w:firstColumn="1" w:lastColumn="0" w:noHBand="0" w:noVBand="1"/>
      </w:tblPr>
      <w:tblGrid>
        <w:gridCol w:w="1445"/>
        <w:gridCol w:w="939"/>
        <w:gridCol w:w="937"/>
        <w:gridCol w:w="966"/>
        <w:gridCol w:w="968"/>
        <w:gridCol w:w="968"/>
        <w:gridCol w:w="1115"/>
        <w:gridCol w:w="2013"/>
      </w:tblGrid>
      <w:tr w:rsidR="006F0590" w:rsidRPr="006F0590" w14:paraId="6E53D75D" w14:textId="77777777" w:rsidTr="00D06C0C">
        <w:trPr>
          <w:trHeight w:val="300"/>
        </w:trPr>
        <w:tc>
          <w:tcPr>
            <w:tcW w:w="1445" w:type="dxa"/>
            <w:vMerge w:val="restart"/>
            <w:tcBorders>
              <w:top w:val="single" w:sz="4" w:space="0" w:color="auto"/>
              <w:left w:val="single" w:sz="4" w:space="0" w:color="auto"/>
              <w:right w:val="single" w:sz="4" w:space="0" w:color="auto"/>
            </w:tcBorders>
            <w:shd w:val="clear" w:color="auto" w:fill="E7E6E6" w:themeFill="background2"/>
            <w:noWrap/>
            <w:vAlign w:val="bottom"/>
          </w:tcPr>
          <w:p w14:paraId="422D946B" w14:textId="1B6CDF6C" w:rsidR="006F0590" w:rsidRPr="00E42D81" w:rsidRDefault="006F0590" w:rsidP="009E5FA9">
            <w:pPr>
              <w:spacing w:after="0" w:line="360" w:lineRule="auto"/>
              <w:rPr>
                <w:rFonts w:eastAsia="Times New Roman" w:cs="Arial"/>
                <w:b/>
                <w:bCs/>
                <w:color w:val="000000"/>
                <w:kern w:val="0"/>
                <w:sz w:val="20"/>
                <w:szCs w:val="20"/>
                <w:lang w:eastAsia="pl-PL"/>
                <w14:ligatures w14:val="none"/>
              </w:rPr>
            </w:pPr>
            <w:r w:rsidRPr="00E42D81">
              <w:rPr>
                <w:rFonts w:eastAsia="Times New Roman" w:cs="Arial"/>
                <w:b/>
                <w:bCs/>
                <w:color w:val="000000"/>
                <w:kern w:val="0"/>
                <w:sz w:val="20"/>
                <w:szCs w:val="20"/>
                <w:lang w:eastAsia="pl-PL"/>
                <w14:ligatures w14:val="none"/>
              </w:rPr>
              <w:t xml:space="preserve">Age </w:t>
            </w:r>
            <w:proofErr w:type="spellStart"/>
            <w:r w:rsidRPr="00E42D81">
              <w:rPr>
                <w:rFonts w:eastAsia="Times New Roman" w:cs="Arial"/>
                <w:b/>
                <w:bCs/>
                <w:color w:val="000000"/>
                <w:kern w:val="0"/>
                <w:sz w:val="20"/>
                <w:szCs w:val="20"/>
                <w:lang w:eastAsia="pl-PL"/>
                <w14:ligatures w14:val="none"/>
              </w:rPr>
              <w:t>group</w:t>
            </w:r>
            <w:proofErr w:type="spellEnd"/>
          </w:p>
        </w:tc>
        <w:tc>
          <w:tcPr>
            <w:tcW w:w="4778" w:type="dxa"/>
            <w:gridSpan w:val="5"/>
            <w:tcBorders>
              <w:top w:val="single" w:sz="4" w:space="0" w:color="auto"/>
              <w:left w:val="nil"/>
              <w:bottom w:val="single" w:sz="4" w:space="0" w:color="auto"/>
              <w:right w:val="single" w:sz="4" w:space="0" w:color="auto"/>
            </w:tcBorders>
            <w:shd w:val="clear" w:color="auto" w:fill="E7E6E6" w:themeFill="background2"/>
            <w:noWrap/>
            <w:vAlign w:val="bottom"/>
          </w:tcPr>
          <w:p w14:paraId="74EF71AF" w14:textId="06E20A3A" w:rsidR="006F0590" w:rsidRPr="00E42D81" w:rsidRDefault="006F0590" w:rsidP="009E5FA9">
            <w:pPr>
              <w:spacing w:after="0" w:line="360" w:lineRule="auto"/>
              <w:rPr>
                <w:rFonts w:eastAsia="Times New Roman" w:cs="Arial"/>
                <w:b/>
                <w:bCs/>
                <w:color w:val="000000"/>
                <w:kern w:val="0"/>
                <w:sz w:val="20"/>
                <w:szCs w:val="20"/>
                <w:lang w:val="en-US" w:eastAsia="pl-PL"/>
                <w14:ligatures w14:val="none"/>
              </w:rPr>
            </w:pPr>
            <w:r w:rsidRPr="00E42D81">
              <w:rPr>
                <w:rFonts w:eastAsia="Times New Roman" w:cs="Arial"/>
                <w:b/>
                <w:bCs/>
                <w:color w:val="000000"/>
                <w:kern w:val="0"/>
                <w:sz w:val="20"/>
                <w:szCs w:val="20"/>
                <w:lang w:val="en-US" w:eastAsia="pl-PL"/>
                <w14:ligatures w14:val="none"/>
              </w:rPr>
              <w:t>Number of procedures by procedure code</w:t>
            </w:r>
          </w:p>
        </w:tc>
        <w:tc>
          <w:tcPr>
            <w:tcW w:w="1115" w:type="dxa"/>
            <w:vMerge w:val="restart"/>
            <w:tcBorders>
              <w:top w:val="single" w:sz="4" w:space="0" w:color="auto"/>
              <w:left w:val="nil"/>
              <w:right w:val="single" w:sz="4" w:space="0" w:color="auto"/>
            </w:tcBorders>
            <w:shd w:val="clear" w:color="auto" w:fill="E7E6E6" w:themeFill="background2"/>
            <w:noWrap/>
            <w:vAlign w:val="bottom"/>
          </w:tcPr>
          <w:p w14:paraId="20E94894" w14:textId="587A8EF5" w:rsidR="006F0590" w:rsidRPr="00E42D81" w:rsidRDefault="006F0590" w:rsidP="009E5FA9">
            <w:pPr>
              <w:spacing w:after="0" w:line="360" w:lineRule="auto"/>
              <w:rPr>
                <w:rFonts w:eastAsia="Times New Roman" w:cs="Arial"/>
                <w:b/>
                <w:bCs/>
                <w:color w:val="000000"/>
                <w:kern w:val="0"/>
                <w:sz w:val="20"/>
                <w:szCs w:val="20"/>
                <w:lang w:eastAsia="pl-PL"/>
                <w14:ligatures w14:val="none"/>
              </w:rPr>
            </w:pPr>
            <w:r w:rsidRPr="00E42D81">
              <w:rPr>
                <w:rFonts w:eastAsia="Times New Roman" w:cs="Arial"/>
                <w:b/>
                <w:bCs/>
                <w:color w:val="000000"/>
                <w:kern w:val="0"/>
                <w:sz w:val="20"/>
                <w:szCs w:val="20"/>
                <w:lang w:eastAsia="pl-PL"/>
                <w14:ligatures w14:val="none"/>
              </w:rPr>
              <w:t>Sum</w:t>
            </w:r>
          </w:p>
        </w:tc>
        <w:tc>
          <w:tcPr>
            <w:tcW w:w="2013" w:type="dxa"/>
            <w:vMerge w:val="restart"/>
            <w:tcBorders>
              <w:top w:val="single" w:sz="4" w:space="0" w:color="auto"/>
              <w:left w:val="nil"/>
              <w:right w:val="single" w:sz="4" w:space="0" w:color="auto"/>
            </w:tcBorders>
            <w:shd w:val="clear" w:color="auto" w:fill="E7E6E6" w:themeFill="background2"/>
            <w:noWrap/>
            <w:vAlign w:val="bottom"/>
          </w:tcPr>
          <w:p w14:paraId="30920EF0" w14:textId="68795492" w:rsidR="006F0590" w:rsidRPr="00E42D81" w:rsidRDefault="00BF467D" w:rsidP="009E5FA9">
            <w:pPr>
              <w:spacing w:after="0" w:line="360" w:lineRule="auto"/>
              <w:rPr>
                <w:rFonts w:eastAsia="Times New Roman" w:cs="Arial"/>
                <w:b/>
                <w:bCs/>
                <w:color w:val="000000"/>
                <w:kern w:val="0"/>
                <w:sz w:val="20"/>
                <w:szCs w:val="20"/>
                <w:lang w:eastAsia="pl-PL"/>
                <w14:ligatures w14:val="none"/>
              </w:rPr>
            </w:pPr>
            <w:proofErr w:type="spellStart"/>
            <w:r w:rsidRPr="00E42D81">
              <w:rPr>
                <w:rFonts w:eastAsia="Times New Roman" w:cs="Arial"/>
                <w:b/>
                <w:bCs/>
                <w:color w:val="000000"/>
                <w:kern w:val="0"/>
                <w:sz w:val="20"/>
                <w:szCs w:val="20"/>
                <w:lang w:eastAsia="pl-PL"/>
                <w14:ligatures w14:val="none"/>
              </w:rPr>
              <w:t>Percent</w:t>
            </w:r>
            <w:proofErr w:type="spellEnd"/>
            <w:r w:rsidRPr="00E42D81">
              <w:rPr>
                <w:rFonts w:eastAsia="Times New Roman" w:cs="Arial"/>
                <w:b/>
                <w:bCs/>
                <w:color w:val="000000"/>
                <w:kern w:val="0"/>
                <w:sz w:val="20"/>
                <w:szCs w:val="20"/>
                <w:lang w:eastAsia="pl-PL"/>
                <w14:ligatures w14:val="none"/>
              </w:rPr>
              <w:t xml:space="preserve"> of </w:t>
            </w:r>
            <w:proofErr w:type="spellStart"/>
            <w:r w:rsidRPr="00E42D81">
              <w:rPr>
                <w:rFonts w:eastAsia="Times New Roman" w:cs="Arial"/>
                <w:b/>
                <w:bCs/>
                <w:color w:val="000000"/>
                <w:kern w:val="0"/>
                <w:sz w:val="20"/>
                <w:szCs w:val="20"/>
                <w:lang w:eastAsia="pl-PL"/>
                <w14:ligatures w14:val="none"/>
              </w:rPr>
              <w:t>all</w:t>
            </w:r>
            <w:proofErr w:type="spellEnd"/>
            <w:r w:rsidRPr="00E42D81">
              <w:rPr>
                <w:rFonts w:eastAsia="Times New Roman" w:cs="Arial"/>
                <w:b/>
                <w:bCs/>
                <w:color w:val="000000"/>
                <w:kern w:val="0"/>
                <w:sz w:val="20"/>
                <w:szCs w:val="20"/>
                <w:lang w:eastAsia="pl-PL"/>
                <w14:ligatures w14:val="none"/>
              </w:rPr>
              <w:t xml:space="preserve"> </w:t>
            </w:r>
            <w:proofErr w:type="spellStart"/>
            <w:r w:rsidRPr="00E42D81">
              <w:rPr>
                <w:rFonts w:eastAsia="Times New Roman" w:cs="Arial"/>
                <w:b/>
                <w:bCs/>
                <w:color w:val="000000"/>
                <w:kern w:val="0"/>
                <w:sz w:val="20"/>
                <w:szCs w:val="20"/>
                <w:lang w:eastAsia="pl-PL"/>
                <w14:ligatures w14:val="none"/>
              </w:rPr>
              <w:t>hysterectiomies</w:t>
            </w:r>
            <w:proofErr w:type="spellEnd"/>
          </w:p>
        </w:tc>
      </w:tr>
      <w:tr w:rsidR="006F0590" w:rsidRPr="006F0590" w14:paraId="2E3C4E9C" w14:textId="77777777" w:rsidTr="00D06C0C">
        <w:trPr>
          <w:trHeight w:val="300"/>
        </w:trPr>
        <w:tc>
          <w:tcPr>
            <w:tcW w:w="1445" w:type="dxa"/>
            <w:vMerge/>
            <w:tcBorders>
              <w:left w:val="single" w:sz="4" w:space="0" w:color="auto"/>
              <w:bottom w:val="single" w:sz="4" w:space="0" w:color="auto"/>
              <w:right w:val="single" w:sz="4" w:space="0" w:color="auto"/>
            </w:tcBorders>
            <w:shd w:val="clear" w:color="auto" w:fill="auto"/>
            <w:noWrap/>
            <w:vAlign w:val="bottom"/>
            <w:hideMark/>
          </w:tcPr>
          <w:p w14:paraId="191165E7" w14:textId="05F4CD19" w:rsidR="006F0590" w:rsidRPr="00E42D81" w:rsidRDefault="006F0590" w:rsidP="009E5FA9">
            <w:pPr>
              <w:spacing w:after="0" w:line="360" w:lineRule="auto"/>
              <w:rPr>
                <w:rFonts w:eastAsia="Times New Roman" w:cs="Arial"/>
                <w:color w:val="000000"/>
                <w:kern w:val="0"/>
                <w:sz w:val="20"/>
                <w:szCs w:val="20"/>
                <w:lang w:eastAsia="pl-PL"/>
                <w14:ligatures w14:val="none"/>
              </w:rPr>
            </w:pPr>
          </w:p>
        </w:tc>
        <w:tc>
          <w:tcPr>
            <w:tcW w:w="939"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4B7F088A" w14:textId="02710C21" w:rsidR="006F0590" w:rsidRPr="00E42D81" w:rsidRDefault="006F0590" w:rsidP="009E5FA9">
            <w:pPr>
              <w:spacing w:after="0" w:line="360" w:lineRule="auto"/>
              <w:rPr>
                <w:rFonts w:eastAsia="Times New Roman" w:cs="Arial"/>
                <w:b/>
                <w:bCs/>
                <w:color w:val="000000"/>
                <w:kern w:val="0"/>
                <w:sz w:val="20"/>
                <w:szCs w:val="20"/>
                <w:lang w:eastAsia="pl-PL"/>
                <w14:ligatures w14:val="none"/>
              </w:rPr>
            </w:pPr>
            <w:r w:rsidRPr="00E42D81">
              <w:rPr>
                <w:rFonts w:eastAsia="Times New Roman" w:cs="Arial"/>
                <w:b/>
                <w:bCs/>
                <w:color w:val="000000"/>
                <w:kern w:val="0"/>
                <w:sz w:val="20"/>
                <w:szCs w:val="20"/>
                <w:lang w:eastAsia="pl-PL"/>
                <w14:ligatures w14:val="none"/>
              </w:rPr>
              <w:t>M11</w:t>
            </w:r>
          </w:p>
        </w:tc>
        <w:tc>
          <w:tcPr>
            <w:tcW w:w="937"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637763C2" w14:textId="4C29D614" w:rsidR="006F0590" w:rsidRPr="00E42D81" w:rsidRDefault="006F0590" w:rsidP="009E5FA9">
            <w:pPr>
              <w:spacing w:after="0" w:line="360" w:lineRule="auto"/>
              <w:rPr>
                <w:rFonts w:eastAsia="Times New Roman" w:cs="Arial"/>
                <w:b/>
                <w:bCs/>
                <w:color w:val="000000"/>
                <w:kern w:val="0"/>
                <w:sz w:val="20"/>
                <w:szCs w:val="20"/>
                <w:lang w:eastAsia="pl-PL"/>
                <w14:ligatures w14:val="none"/>
              </w:rPr>
            </w:pPr>
            <w:r w:rsidRPr="00E42D81">
              <w:rPr>
                <w:rFonts w:eastAsia="Times New Roman" w:cs="Arial"/>
                <w:b/>
                <w:bCs/>
                <w:color w:val="000000"/>
                <w:kern w:val="0"/>
                <w:sz w:val="20"/>
                <w:szCs w:val="20"/>
                <w:lang w:eastAsia="pl-PL"/>
                <w14:ligatures w14:val="none"/>
              </w:rPr>
              <w:t>M12</w:t>
            </w:r>
          </w:p>
        </w:tc>
        <w:tc>
          <w:tcPr>
            <w:tcW w:w="966"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763AEA35" w14:textId="099E03DB" w:rsidR="006F0590" w:rsidRPr="00E42D81" w:rsidRDefault="006F0590" w:rsidP="009E5FA9">
            <w:pPr>
              <w:spacing w:after="0" w:line="360" w:lineRule="auto"/>
              <w:rPr>
                <w:rFonts w:eastAsia="Times New Roman" w:cs="Arial"/>
                <w:b/>
                <w:bCs/>
                <w:color w:val="000000"/>
                <w:kern w:val="0"/>
                <w:sz w:val="20"/>
                <w:szCs w:val="20"/>
                <w:lang w:eastAsia="pl-PL"/>
                <w14:ligatures w14:val="none"/>
              </w:rPr>
            </w:pPr>
            <w:r w:rsidRPr="00E42D81">
              <w:rPr>
                <w:rFonts w:eastAsia="Times New Roman" w:cs="Arial"/>
                <w:b/>
                <w:bCs/>
                <w:color w:val="000000"/>
                <w:kern w:val="0"/>
                <w:sz w:val="20"/>
                <w:szCs w:val="20"/>
                <w:lang w:eastAsia="pl-PL"/>
                <w14:ligatures w14:val="none"/>
              </w:rPr>
              <w:t xml:space="preserve">M13 </w:t>
            </w:r>
          </w:p>
        </w:tc>
        <w:tc>
          <w:tcPr>
            <w:tcW w:w="968"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4D37E033" w14:textId="0E06A6FA" w:rsidR="006F0590" w:rsidRPr="00E42D81" w:rsidRDefault="006F0590" w:rsidP="009E5FA9">
            <w:pPr>
              <w:spacing w:after="0" w:line="360" w:lineRule="auto"/>
              <w:rPr>
                <w:rFonts w:eastAsia="Times New Roman" w:cs="Arial"/>
                <w:b/>
                <w:bCs/>
                <w:color w:val="000000"/>
                <w:kern w:val="0"/>
                <w:sz w:val="20"/>
                <w:szCs w:val="20"/>
                <w:lang w:eastAsia="pl-PL"/>
                <w14:ligatures w14:val="none"/>
              </w:rPr>
            </w:pPr>
            <w:r w:rsidRPr="00E42D81">
              <w:rPr>
                <w:rFonts w:eastAsia="Times New Roman" w:cs="Arial"/>
                <w:b/>
                <w:bCs/>
                <w:color w:val="000000"/>
                <w:kern w:val="0"/>
                <w:sz w:val="20"/>
                <w:szCs w:val="20"/>
                <w:lang w:eastAsia="pl-PL"/>
                <w14:ligatures w14:val="none"/>
              </w:rPr>
              <w:t xml:space="preserve">M20 </w:t>
            </w:r>
          </w:p>
        </w:tc>
        <w:tc>
          <w:tcPr>
            <w:tcW w:w="968"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73A0E28F" w14:textId="30408410" w:rsidR="006F0590" w:rsidRPr="00E42D81" w:rsidRDefault="006F0590" w:rsidP="009E5FA9">
            <w:pPr>
              <w:spacing w:after="0" w:line="360" w:lineRule="auto"/>
              <w:rPr>
                <w:rFonts w:eastAsia="Times New Roman" w:cs="Arial"/>
                <w:b/>
                <w:bCs/>
                <w:color w:val="000000"/>
                <w:kern w:val="0"/>
                <w:sz w:val="20"/>
                <w:szCs w:val="20"/>
                <w:lang w:eastAsia="pl-PL"/>
                <w14:ligatures w14:val="none"/>
              </w:rPr>
            </w:pPr>
            <w:r w:rsidRPr="00E42D81">
              <w:rPr>
                <w:rFonts w:eastAsia="Times New Roman" w:cs="Arial"/>
                <w:b/>
                <w:bCs/>
                <w:color w:val="000000"/>
                <w:kern w:val="0"/>
                <w:sz w:val="20"/>
                <w:szCs w:val="20"/>
                <w:lang w:eastAsia="pl-PL"/>
                <w14:ligatures w14:val="none"/>
              </w:rPr>
              <w:t>M21</w:t>
            </w:r>
          </w:p>
        </w:tc>
        <w:tc>
          <w:tcPr>
            <w:tcW w:w="1115" w:type="dxa"/>
            <w:vMerge/>
            <w:tcBorders>
              <w:left w:val="nil"/>
              <w:bottom w:val="single" w:sz="4" w:space="0" w:color="auto"/>
              <w:right w:val="single" w:sz="4" w:space="0" w:color="auto"/>
            </w:tcBorders>
            <w:shd w:val="clear" w:color="auto" w:fill="auto"/>
            <w:noWrap/>
            <w:vAlign w:val="bottom"/>
            <w:hideMark/>
          </w:tcPr>
          <w:p w14:paraId="7E208693" w14:textId="65253397" w:rsidR="006F0590" w:rsidRPr="00E42D81" w:rsidRDefault="006F0590" w:rsidP="009E5FA9">
            <w:pPr>
              <w:spacing w:after="0" w:line="360" w:lineRule="auto"/>
              <w:rPr>
                <w:rFonts w:eastAsia="Times New Roman" w:cs="Arial"/>
                <w:color w:val="000000"/>
                <w:kern w:val="0"/>
                <w:sz w:val="20"/>
                <w:szCs w:val="20"/>
                <w:lang w:eastAsia="pl-PL"/>
                <w14:ligatures w14:val="none"/>
              </w:rPr>
            </w:pPr>
          </w:p>
        </w:tc>
        <w:tc>
          <w:tcPr>
            <w:tcW w:w="2013" w:type="dxa"/>
            <w:vMerge/>
            <w:tcBorders>
              <w:left w:val="nil"/>
              <w:bottom w:val="single" w:sz="4" w:space="0" w:color="auto"/>
              <w:right w:val="single" w:sz="4" w:space="0" w:color="auto"/>
            </w:tcBorders>
            <w:shd w:val="clear" w:color="auto" w:fill="auto"/>
            <w:noWrap/>
            <w:vAlign w:val="bottom"/>
            <w:hideMark/>
          </w:tcPr>
          <w:p w14:paraId="40D7B4B5" w14:textId="1BE587A3" w:rsidR="006F0590" w:rsidRPr="00E42D81" w:rsidRDefault="006F0590" w:rsidP="009E5FA9">
            <w:pPr>
              <w:spacing w:after="0" w:line="360" w:lineRule="auto"/>
              <w:rPr>
                <w:rFonts w:eastAsia="Times New Roman" w:cs="Arial"/>
                <w:color w:val="000000"/>
                <w:kern w:val="0"/>
                <w:sz w:val="20"/>
                <w:szCs w:val="20"/>
                <w:lang w:eastAsia="pl-PL"/>
                <w14:ligatures w14:val="none"/>
              </w:rPr>
            </w:pPr>
          </w:p>
        </w:tc>
      </w:tr>
      <w:tr w:rsidR="00BF467D" w:rsidRPr="006F0590" w14:paraId="24FA88D0" w14:textId="77777777" w:rsidTr="00D06C0C">
        <w:trPr>
          <w:trHeight w:val="300"/>
        </w:trPr>
        <w:tc>
          <w:tcPr>
            <w:tcW w:w="1445" w:type="dxa"/>
            <w:tcBorders>
              <w:top w:val="nil"/>
              <w:left w:val="single" w:sz="4" w:space="0" w:color="auto"/>
              <w:bottom w:val="single" w:sz="4" w:space="0" w:color="auto"/>
              <w:right w:val="single" w:sz="4" w:space="0" w:color="auto"/>
            </w:tcBorders>
            <w:shd w:val="clear" w:color="auto" w:fill="auto"/>
            <w:noWrap/>
            <w:vAlign w:val="bottom"/>
            <w:hideMark/>
          </w:tcPr>
          <w:p w14:paraId="5AA07BC1" w14:textId="77777777" w:rsidR="006F0590" w:rsidRPr="00E42D81" w:rsidRDefault="006F0590" w:rsidP="009E5FA9">
            <w:pPr>
              <w:spacing w:after="0" w:line="360" w:lineRule="auto"/>
              <w:rPr>
                <w:rFonts w:eastAsia="Times New Roman" w:cs="Arial"/>
                <w:b/>
                <w:bCs/>
                <w:color w:val="000000"/>
                <w:kern w:val="0"/>
                <w:sz w:val="20"/>
                <w:szCs w:val="20"/>
                <w:lang w:eastAsia="pl-PL"/>
                <w14:ligatures w14:val="none"/>
              </w:rPr>
            </w:pPr>
            <w:r w:rsidRPr="00E42D81">
              <w:rPr>
                <w:rFonts w:eastAsia="Times New Roman" w:cs="Arial"/>
                <w:b/>
                <w:bCs/>
                <w:color w:val="000000"/>
                <w:kern w:val="0"/>
                <w:sz w:val="20"/>
                <w:szCs w:val="20"/>
                <w:lang w:eastAsia="pl-PL"/>
                <w14:ligatures w14:val="none"/>
              </w:rPr>
              <w:t>&lt;1</w:t>
            </w:r>
          </w:p>
        </w:tc>
        <w:tc>
          <w:tcPr>
            <w:tcW w:w="939" w:type="dxa"/>
            <w:tcBorders>
              <w:top w:val="nil"/>
              <w:left w:val="nil"/>
              <w:bottom w:val="single" w:sz="4" w:space="0" w:color="auto"/>
              <w:right w:val="single" w:sz="4" w:space="0" w:color="auto"/>
            </w:tcBorders>
            <w:shd w:val="clear" w:color="auto" w:fill="auto"/>
            <w:noWrap/>
            <w:vAlign w:val="bottom"/>
            <w:hideMark/>
          </w:tcPr>
          <w:p w14:paraId="59B88715"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p>
        </w:tc>
        <w:tc>
          <w:tcPr>
            <w:tcW w:w="937" w:type="dxa"/>
            <w:tcBorders>
              <w:top w:val="nil"/>
              <w:left w:val="nil"/>
              <w:bottom w:val="single" w:sz="4" w:space="0" w:color="auto"/>
              <w:right w:val="single" w:sz="4" w:space="0" w:color="auto"/>
            </w:tcBorders>
            <w:shd w:val="clear" w:color="auto" w:fill="auto"/>
            <w:noWrap/>
            <w:vAlign w:val="bottom"/>
            <w:hideMark/>
          </w:tcPr>
          <w:p w14:paraId="17232705"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p>
        </w:tc>
        <w:tc>
          <w:tcPr>
            <w:tcW w:w="966" w:type="dxa"/>
            <w:tcBorders>
              <w:top w:val="nil"/>
              <w:left w:val="nil"/>
              <w:bottom w:val="single" w:sz="4" w:space="0" w:color="auto"/>
              <w:right w:val="single" w:sz="4" w:space="0" w:color="auto"/>
            </w:tcBorders>
            <w:shd w:val="clear" w:color="auto" w:fill="auto"/>
            <w:noWrap/>
            <w:vAlign w:val="bottom"/>
            <w:hideMark/>
          </w:tcPr>
          <w:p w14:paraId="3A9C9DFE"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p>
        </w:tc>
        <w:tc>
          <w:tcPr>
            <w:tcW w:w="968" w:type="dxa"/>
            <w:tcBorders>
              <w:top w:val="nil"/>
              <w:left w:val="nil"/>
              <w:bottom w:val="single" w:sz="4" w:space="0" w:color="auto"/>
              <w:right w:val="single" w:sz="4" w:space="0" w:color="auto"/>
            </w:tcBorders>
            <w:shd w:val="clear" w:color="auto" w:fill="auto"/>
            <w:noWrap/>
            <w:vAlign w:val="bottom"/>
            <w:hideMark/>
          </w:tcPr>
          <w:p w14:paraId="2565F570"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p>
        </w:tc>
        <w:tc>
          <w:tcPr>
            <w:tcW w:w="968" w:type="dxa"/>
            <w:tcBorders>
              <w:top w:val="nil"/>
              <w:left w:val="nil"/>
              <w:bottom w:val="single" w:sz="4" w:space="0" w:color="auto"/>
              <w:right w:val="single" w:sz="4" w:space="0" w:color="auto"/>
            </w:tcBorders>
            <w:shd w:val="clear" w:color="auto" w:fill="auto"/>
            <w:noWrap/>
            <w:vAlign w:val="bottom"/>
            <w:hideMark/>
          </w:tcPr>
          <w:p w14:paraId="53858D32"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p>
        </w:tc>
        <w:tc>
          <w:tcPr>
            <w:tcW w:w="1115" w:type="dxa"/>
            <w:tcBorders>
              <w:top w:val="nil"/>
              <w:left w:val="nil"/>
              <w:bottom w:val="single" w:sz="4" w:space="0" w:color="auto"/>
              <w:right w:val="single" w:sz="4" w:space="0" w:color="auto"/>
            </w:tcBorders>
            <w:shd w:val="clear" w:color="auto" w:fill="auto"/>
            <w:noWrap/>
            <w:vAlign w:val="bottom"/>
            <w:hideMark/>
          </w:tcPr>
          <w:p w14:paraId="4586AA41"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p>
        </w:tc>
        <w:tc>
          <w:tcPr>
            <w:tcW w:w="2013" w:type="dxa"/>
            <w:tcBorders>
              <w:top w:val="nil"/>
              <w:left w:val="nil"/>
              <w:bottom w:val="single" w:sz="4" w:space="0" w:color="auto"/>
              <w:right w:val="single" w:sz="4" w:space="0" w:color="auto"/>
            </w:tcBorders>
            <w:shd w:val="clear" w:color="auto" w:fill="auto"/>
            <w:noWrap/>
            <w:vAlign w:val="bottom"/>
            <w:hideMark/>
          </w:tcPr>
          <w:p w14:paraId="5A3E5973" w14:textId="434CFBE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w:t>
            </w:r>
          </w:p>
        </w:tc>
      </w:tr>
      <w:tr w:rsidR="00BF467D" w:rsidRPr="006F0590" w14:paraId="66FDFACD" w14:textId="77777777" w:rsidTr="00D06C0C">
        <w:trPr>
          <w:trHeight w:val="300"/>
        </w:trPr>
        <w:tc>
          <w:tcPr>
            <w:tcW w:w="1445" w:type="dxa"/>
            <w:tcBorders>
              <w:top w:val="nil"/>
              <w:left w:val="single" w:sz="4" w:space="0" w:color="auto"/>
              <w:bottom w:val="single" w:sz="4" w:space="0" w:color="auto"/>
              <w:right w:val="single" w:sz="4" w:space="0" w:color="auto"/>
            </w:tcBorders>
            <w:shd w:val="clear" w:color="auto" w:fill="auto"/>
            <w:noWrap/>
            <w:vAlign w:val="bottom"/>
            <w:hideMark/>
          </w:tcPr>
          <w:p w14:paraId="3A5F6CF4" w14:textId="77777777" w:rsidR="006F0590" w:rsidRPr="00E42D81" w:rsidRDefault="006F0590" w:rsidP="009E5FA9">
            <w:pPr>
              <w:spacing w:after="0" w:line="360" w:lineRule="auto"/>
              <w:rPr>
                <w:rFonts w:eastAsia="Times New Roman" w:cs="Arial"/>
                <w:b/>
                <w:bCs/>
                <w:color w:val="000000"/>
                <w:kern w:val="0"/>
                <w:sz w:val="20"/>
                <w:szCs w:val="20"/>
                <w:lang w:eastAsia="pl-PL"/>
                <w14:ligatures w14:val="none"/>
              </w:rPr>
            </w:pPr>
            <w:r w:rsidRPr="00E42D81">
              <w:rPr>
                <w:rFonts w:eastAsia="Times New Roman" w:cs="Arial"/>
                <w:b/>
                <w:bCs/>
                <w:color w:val="000000"/>
                <w:kern w:val="0"/>
                <w:sz w:val="20"/>
                <w:szCs w:val="20"/>
                <w:lang w:eastAsia="pl-PL"/>
                <w14:ligatures w14:val="none"/>
              </w:rPr>
              <w:t>1-6</w:t>
            </w:r>
          </w:p>
        </w:tc>
        <w:tc>
          <w:tcPr>
            <w:tcW w:w="939" w:type="dxa"/>
            <w:tcBorders>
              <w:top w:val="nil"/>
              <w:left w:val="nil"/>
              <w:bottom w:val="single" w:sz="4" w:space="0" w:color="auto"/>
              <w:right w:val="single" w:sz="4" w:space="0" w:color="auto"/>
            </w:tcBorders>
            <w:shd w:val="clear" w:color="auto" w:fill="auto"/>
            <w:noWrap/>
            <w:vAlign w:val="bottom"/>
            <w:hideMark/>
          </w:tcPr>
          <w:p w14:paraId="79E39ADD"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p>
        </w:tc>
        <w:tc>
          <w:tcPr>
            <w:tcW w:w="937" w:type="dxa"/>
            <w:tcBorders>
              <w:top w:val="nil"/>
              <w:left w:val="nil"/>
              <w:bottom w:val="single" w:sz="4" w:space="0" w:color="auto"/>
              <w:right w:val="single" w:sz="4" w:space="0" w:color="auto"/>
            </w:tcBorders>
            <w:shd w:val="clear" w:color="auto" w:fill="auto"/>
            <w:noWrap/>
            <w:vAlign w:val="bottom"/>
            <w:hideMark/>
          </w:tcPr>
          <w:p w14:paraId="2BB90267"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p>
        </w:tc>
        <w:tc>
          <w:tcPr>
            <w:tcW w:w="966" w:type="dxa"/>
            <w:tcBorders>
              <w:top w:val="nil"/>
              <w:left w:val="nil"/>
              <w:bottom w:val="single" w:sz="4" w:space="0" w:color="auto"/>
              <w:right w:val="single" w:sz="4" w:space="0" w:color="auto"/>
            </w:tcBorders>
            <w:shd w:val="clear" w:color="auto" w:fill="auto"/>
            <w:noWrap/>
            <w:vAlign w:val="bottom"/>
            <w:hideMark/>
          </w:tcPr>
          <w:p w14:paraId="739DF578"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p>
        </w:tc>
        <w:tc>
          <w:tcPr>
            <w:tcW w:w="968" w:type="dxa"/>
            <w:tcBorders>
              <w:top w:val="nil"/>
              <w:left w:val="nil"/>
              <w:bottom w:val="single" w:sz="4" w:space="0" w:color="auto"/>
              <w:right w:val="single" w:sz="4" w:space="0" w:color="auto"/>
            </w:tcBorders>
            <w:shd w:val="clear" w:color="auto" w:fill="auto"/>
            <w:noWrap/>
            <w:vAlign w:val="bottom"/>
            <w:hideMark/>
          </w:tcPr>
          <w:p w14:paraId="0DDEE473"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p>
        </w:tc>
        <w:tc>
          <w:tcPr>
            <w:tcW w:w="968" w:type="dxa"/>
            <w:tcBorders>
              <w:top w:val="nil"/>
              <w:left w:val="nil"/>
              <w:bottom w:val="single" w:sz="4" w:space="0" w:color="auto"/>
              <w:right w:val="single" w:sz="4" w:space="0" w:color="auto"/>
            </w:tcBorders>
            <w:shd w:val="clear" w:color="auto" w:fill="auto"/>
            <w:noWrap/>
            <w:vAlign w:val="bottom"/>
            <w:hideMark/>
          </w:tcPr>
          <w:p w14:paraId="3AEEB9F6"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p>
        </w:tc>
        <w:tc>
          <w:tcPr>
            <w:tcW w:w="1115" w:type="dxa"/>
            <w:tcBorders>
              <w:top w:val="nil"/>
              <w:left w:val="nil"/>
              <w:bottom w:val="single" w:sz="4" w:space="0" w:color="auto"/>
              <w:right w:val="single" w:sz="4" w:space="0" w:color="auto"/>
            </w:tcBorders>
            <w:shd w:val="clear" w:color="auto" w:fill="auto"/>
            <w:noWrap/>
            <w:vAlign w:val="bottom"/>
            <w:hideMark/>
          </w:tcPr>
          <w:p w14:paraId="7360F652"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p>
        </w:tc>
        <w:tc>
          <w:tcPr>
            <w:tcW w:w="2013" w:type="dxa"/>
            <w:tcBorders>
              <w:top w:val="nil"/>
              <w:left w:val="nil"/>
              <w:bottom w:val="single" w:sz="4" w:space="0" w:color="auto"/>
              <w:right w:val="single" w:sz="4" w:space="0" w:color="auto"/>
            </w:tcBorders>
            <w:shd w:val="clear" w:color="auto" w:fill="auto"/>
            <w:noWrap/>
            <w:vAlign w:val="bottom"/>
            <w:hideMark/>
          </w:tcPr>
          <w:p w14:paraId="69D68D77" w14:textId="7908CFB0"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w:t>
            </w:r>
          </w:p>
        </w:tc>
      </w:tr>
      <w:tr w:rsidR="00BF467D" w:rsidRPr="006F0590" w14:paraId="46CF0451" w14:textId="77777777" w:rsidTr="00D06C0C">
        <w:trPr>
          <w:trHeight w:val="300"/>
        </w:trPr>
        <w:tc>
          <w:tcPr>
            <w:tcW w:w="1445" w:type="dxa"/>
            <w:tcBorders>
              <w:top w:val="nil"/>
              <w:left w:val="single" w:sz="4" w:space="0" w:color="auto"/>
              <w:bottom w:val="single" w:sz="4" w:space="0" w:color="auto"/>
              <w:right w:val="single" w:sz="4" w:space="0" w:color="auto"/>
            </w:tcBorders>
            <w:shd w:val="clear" w:color="auto" w:fill="auto"/>
            <w:noWrap/>
            <w:vAlign w:val="bottom"/>
            <w:hideMark/>
          </w:tcPr>
          <w:p w14:paraId="388B6BE1" w14:textId="77777777" w:rsidR="006F0590" w:rsidRPr="00E42D81" w:rsidRDefault="006F0590" w:rsidP="009E5FA9">
            <w:pPr>
              <w:spacing w:after="0" w:line="360" w:lineRule="auto"/>
              <w:rPr>
                <w:rFonts w:eastAsia="Times New Roman" w:cs="Arial"/>
                <w:b/>
                <w:bCs/>
                <w:color w:val="000000"/>
                <w:kern w:val="0"/>
                <w:sz w:val="20"/>
                <w:szCs w:val="20"/>
                <w:lang w:eastAsia="pl-PL"/>
                <w14:ligatures w14:val="none"/>
              </w:rPr>
            </w:pPr>
            <w:r w:rsidRPr="00E42D81">
              <w:rPr>
                <w:rFonts w:eastAsia="Times New Roman" w:cs="Arial"/>
                <w:b/>
                <w:bCs/>
                <w:color w:val="000000"/>
                <w:kern w:val="0"/>
                <w:sz w:val="20"/>
                <w:szCs w:val="20"/>
                <w:lang w:eastAsia="pl-PL"/>
                <w14:ligatures w14:val="none"/>
              </w:rPr>
              <w:t>7-17</w:t>
            </w:r>
          </w:p>
        </w:tc>
        <w:tc>
          <w:tcPr>
            <w:tcW w:w="939" w:type="dxa"/>
            <w:tcBorders>
              <w:top w:val="nil"/>
              <w:left w:val="nil"/>
              <w:bottom w:val="single" w:sz="4" w:space="0" w:color="auto"/>
              <w:right w:val="single" w:sz="4" w:space="0" w:color="auto"/>
            </w:tcBorders>
            <w:shd w:val="clear" w:color="auto" w:fill="auto"/>
            <w:noWrap/>
            <w:vAlign w:val="bottom"/>
            <w:hideMark/>
          </w:tcPr>
          <w:p w14:paraId="57B675AC"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p>
        </w:tc>
        <w:tc>
          <w:tcPr>
            <w:tcW w:w="937" w:type="dxa"/>
            <w:tcBorders>
              <w:top w:val="nil"/>
              <w:left w:val="nil"/>
              <w:bottom w:val="single" w:sz="4" w:space="0" w:color="auto"/>
              <w:right w:val="single" w:sz="4" w:space="0" w:color="auto"/>
            </w:tcBorders>
            <w:shd w:val="clear" w:color="auto" w:fill="auto"/>
            <w:noWrap/>
            <w:vAlign w:val="bottom"/>
            <w:hideMark/>
          </w:tcPr>
          <w:p w14:paraId="0DCD26A6"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p>
        </w:tc>
        <w:tc>
          <w:tcPr>
            <w:tcW w:w="966" w:type="dxa"/>
            <w:tcBorders>
              <w:top w:val="nil"/>
              <w:left w:val="nil"/>
              <w:bottom w:val="single" w:sz="4" w:space="0" w:color="auto"/>
              <w:right w:val="single" w:sz="4" w:space="0" w:color="auto"/>
            </w:tcBorders>
            <w:shd w:val="clear" w:color="auto" w:fill="auto"/>
            <w:noWrap/>
            <w:vAlign w:val="bottom"/>
            <w:hideMark/>
          </w:tcPr>
          <w:p w14:paraId="125055A5"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14</w:t>
            </w:r>
          </w:p>
        </w:tc>
        <w:tc>
          <w:tcPr>
            <w:tcW w:w="968" w:type="dxa"/>
            <w:tcBorders>
              <w:top w:val="nil"/>
              <w:left w:val="nil"/>
              <w:bottom w:val="single" w:sz="4" w:space="0" w:color="auto"/>
              <w:right w:val="single" w:sz="4" w:space="0" w:color="auto"/>
            </w:tcBorders>
            <w:shd w:val="clear" w:color="auto" w:fill="auto"/>
            <w:noWrap/>
            <w:vAlign w:val="bottom"/>
            <w:hideMark/>
          </w:tcPr>
          <w:p w14:paraId="2EF25C48"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p>
        </w:tc>
        <w:tc>
          <w:tcPr>
            <w:tcW w:w="968" w:type="dxa"/>
            <w:tcBorders>
              <w:top w:val="nil"/>
              <w:left w:val="nil"/>
              <w:bottom w:val="single" w:sz="4" w:space="0" w:color="auto"/>
              <w:right w:val="single" w:sz="4" w:space="0" w:color="auto"/>
            </w:tcBorders>
            <w:shd w:val="clear" w:color="auto" w:fill="auto"/>
            <w:noWrap/>
            <w:vAlign w:val="bottom"/>
            <w:hideMark/>
          </w:tcPr>
          <w:p w14:paraId="22CAF89F"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p>
        </w:tc>
        <w:tc>
          <w:tcPr>
            <w:tcW w:w="1115" w:type="dxa"/>
            <w:tcBorders>
              <w:top w:val="nil"/>
              <w:left w:val="nil"/>
              <w:bottom w:val="single" w:sz="4" w:space="0" w:color="auto"/>
              <w:right w:val="single" w:sz="4" w:space="0" w:color="auto"/>
            </w:tcBorders>
            <w:shd w:val="clear" w:color="auto" w:fill="auto"/>
            <w:noWrap/>
            <w:vAlign w:val="bottom"/>
            <w:hideMark/>
          </w:tcPr>
          <w:p w14:paraId="5FB0A3A8"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14</w:t>
            </w:r>
          </w:p>
        </w:tc>
        <w:tc>
          <w:tcPr>
            <w:tcW w:w="2013" w:type="dxa"/>
            <w:tcBorders>
              <w:top w:val="nil"/>
              <w:left w:val="nil"/>
              <w:bottom w:val="single" w:sz="4" w:space="0" w:color="auto"/>
              <w:right w:val="single" w:sz="4" w:space="0" w:color="auto"/>
            </w:tcBorders>
            <w:shd w:val="clear" w:color="auto" w:fill="auto"/>
            <w:noWrap/>
            <w:vAlign w:val="bottom"/>
            <w:hideMark/>
          </w:tcPr>
          <w:p w14:paraId="16835134" w14:textId="4A12E130"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03%</w:t>
            </w:r>
          </w:p>
        </w:tc>
      </w:tr>
      <w:tr w:rsidR="00BF467D" w:rsidRPr="006F0590" w14:paraId="535CEBC1" w14:textId="77777777" w:rsidTr="00D06C0C">
        <w:trPr>
          <w:trHeight w:val="300"/>
        </w:trPr>
        <w:tc>
          <w:tcPr>
            <w:tcW w:w="1445" w:type="dxa"/>
            <w:tcBorders>
              <w:top w:val="nil"/>
              <w:left w:val="single" w:sz="4" w:space="0" w:color="auto"/>
              <w:bottom w:val="single" w:sz="4" w:space="0" w:color="auto"/>
              <w:right w:val="single" w:sz="4" w:space="0" w:color="auto"/>
            </w:tcBorders>
            <w:shd w:val="clear" w:color="auto" w:fill="auto"/>
            <w:noWrap/>
            <w:vAlign w:val="bottom"/>
            <w:hideMark/>
          </w:tcPr>
          <w:p w14:paraId="0EE57BC2" w14:textId="77777777" w:rsidR="006F0590" w:rsidRPr="00E42D81" w:rsidRDefault="006F0590" w:rsidP="009E5FA9">
            <w:pPr>
              <w:spacing w:after="0" w:line="360" w:lineRule="auto"/>
              <w:rPr>
                <w:rFonts w:eastAsia="Times New Roman" w:cs="Arial"/>
                <w:b/>
                <w:bCs/>
                <w:color w:val="000000"/>
                <w:kern w:val="0"/>
                <w:sz w:val="20"/>
                <w:szCs w:val="20"/>
                <w:lang w:eastAsia="pl-PL"/>
                <w14:ligatures w14:val="none"/>
              </w:rPr>
            </w:pPr>
            <w:r w:rsidRPr="00E42D81">
              <w:rPr>
                <w:rFonts w:eastAsia="Times New Roman" w:cs="Arial"/>
                <w:b/>
                <w:bCs/>
                <w:color w:val="000000"/>
                <w:kern w:val="0"/>
                <w:sz w:val="20"/>
                <w:szCs w:val="20"/>
                <w:lang w:eastAsia="pl-PL"/>
                <w14:ligatures w14:val="none"/>
              </w:rPr>
              <w:t>18-40</w:t>
            </w:r>
          </w:p>
        </w:tc>
        <w:tc>
          <w:tcPr>
            <w:tcW w:w="939" w:type="dxa"/>
            <w:tcBorders>
              <w:top w:val="nil"/>
              <w:left w:val="nil"/>
              <w:bottom w:val="single" w:sz="4" w:space="0" w:color="auto"/>
              <w:right w:val="single" w:sz="4" w:space="0" w:color="auto"/>
            </w:tcBorders>
            <w:shd w:val="clear" w:color="auto" w:fill="auto"/>
            <w:noWrap/>
            <w:vAlign w:val="bottom"/>
            <w:hideMark/>
          </w:tcPr>
          <w:p w14:paraId="14C97D46"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4</w:t>
            </w:r>
          </w:p>
        </w:tc>
        <w:tc>
          <w:tcPr>
            <w:tcW w:w="937" w:type="dxa"/>
            <w:tcBorders>
              <w:top w:val="nil"/>
              <w:left w:val="nil"/>
              <w:bottom w:val="single" w:sz="4" w:space="0" w:color="auto"/>
              <w:right w:val="single" w:sz="4" w:space="0" w:color="auto"/>
            </w:tcBorders>
            <w:shd w:val="clear" w:color="auto" w:fill="auto"/>
            <w:noWrap/>
            <w:vAlign w:val="bottom"/>
            <w:hideMark/>
          </w:tcPr>
          <w:p w14:paraId="10D797F6"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p>
        </w:tc>
        <w:tc>
          <w:tcPr>
            <w:tcW w:w="966" w:type="dxa"/>
            <w:tcBorders>
              <w:top w:val="nil"/>
              <w:left w:val="nil"/>
              <w:bottom w:val="single" w:sz="4" w:space="0" w:color="auto"/>
              <w:right w:val="single" w:sz="4" w:space="0" w:color="auto"/>
            </w:tcBorders>
            <w:shd w:val="clear" w:color="auto" w:fill="auto"/>
            <w:noWrap/>
            <w:vAlign w:val="bottom"/>
            <w:hideMark/>
          </w:tcPr>
          <w:p w14:paraId="39ED6E51"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264</w:t>
            </w:r>
          </w:p>
        </w:tc>
        <w:tc>
          <w:tcPr>
            <w:tcW w:w="968" w:type="dxa"/>
            <w:tcBorders>
              <w:top w:val="nil"/>
              <w:left w:val="nil"/>
              <w:bottom w:val="single" w:sz="4" w:space="0" w:color="auto"/>
              <w:right w:val="single" w:sz="4" w:space="0" w:color="auto"/>
            </w:tcBorders>
            <w:shd w:val="clear" w:color="auto" w:fill="auto"/>
            <w:noWrap/>
            <w:vAlign w:val="bottom"/>
            <w:hideMark/>
          </w:tcPr>
          <w:p w14:paraId="64ADEADF"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p>
        </w:tc>
        <w:tc>
          <w:tcPr>
            <w:tcW w:w="968" w:type="dxa"/>
            <w:tcBorders>
              <w:top w:val="nil"/>
              <w:left w:val="nil"/>
              <w:bottom w:val="single" w:sz="4" w:space="0" w:color="auto"/>
              <w:right w:val="single" w:sz="4" w:space="0" w:color="auto"/>
            </w:tcBorders>
            <w:shd w:val="clear" w:color="auto" w:fill="auto"/>
            <w:noWrap/>
            <w:vAlign w:val="bottom"/>
            <w:hideMark/>
          </w:tcPr>
          <w:p w14:paraId="7F1857DB"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p>
        </w:tc>
        <w:tc>
          <w:tcPr>
            <w:tcW w:w="1115" w:type="dxa"/>
            <w:tcBorders>
              <w:top w:val="nil"/>
              <w:left w:val="nil"/>
              <w:bottom w:val="single" w:sz="4" w:space="0" w:color="auto"/>
              <w:right w:val="single" w:sz="4" w:space="0" w:color="auto"/>
            </w:tcBorders>
            <w:shd w:val="clear" w:color="auto" w:fill="auto"/>
            <w:noWrap/>
            <w:vAlign w:val="bottom"/>
            <w:hideMark/>
          </w:tcPr>
          <w:p w14:paraId="63EF6D82"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268</w:t>
            </w:r>
          </w:p>
        </w:tc>
        <w:tc>
          <w:tcPr>
            <w:tcW w:w="2013" w:type="dxa"/>
            <w:tcBorders>
              <w:top w:val="nil"/>
              <w:left w:val="nil"/>
              <w:bottom w:val="single" w:sz="4" w:space="0" w:color="auto"/>
              <w:right w:val="single" w:sz="4" w:space="0" w:color="auto"/>
            </w:tcBorders>
            <w:shd w:val="clear" w:color="auto" w:fill="auto"/>
            <w:noWrap/>
            <w:vAlign w:val="bottom"/>
            <w:hideMark/>
          </w:tcPr>
          <w:p w14:paraId="7349054A" w14:textId="62BA7FEC"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65%</w:t>
            </w:r>
          </w:p>
        </w:tc>
      </w:tr>
      <w:tr w:rsidR="00BF467D" w:rsidRPr="006F0590" w14:paraId="22A37995" w14:textId="77777777" w:rsidTr="00D06C0C">
        <w:trPr>
          <w:trHeight w:val="300"/>
        </w:trPr>
        <w:tc>
          <w:tcPr>
            <w:tcW w:w="1445" w:type="dxa"/>
            <w:tcBorders>
              <w:top w:val="nil"/>
              <w:left w:val="single" w:sz="4" w:space="0" w:color="auto"/>
              <w:bottom w:val="single" w:sz="4" w:space="0" w:color="auto"/>
              <w:right w:val="single" w:sz="4" w:space="0" w:color="auto"/>
            </w:tcBorders>
            <w:shd w:val="clear" w:color="auto" w:fill="auto"/>
            <w:noWrap/>
            <w:vAlign w:val="bottom"/>
            <w:hideMark/>
          </w:tcPr>
          <w:p w14:paraId="2ECD3F54" w14:textId="77777777" w:rsidR="006F0590" w:rsidRPr="00E42D81" w:rsidRDefault="006F0590" w:rsidP="009E5FA9">
            <w:pPr>
              <w:spacing w:after="0" w:line="360" w:lineRule="auto"/>
              <w:rPr>
                <w:rFonts w:eastAsia="Times New Roman" w:cs="Arial"/>
                <w:b/>
                <w:bCs/>
                <w:color w:val="000000"/>
                <w:kern w:val="0"/>
                <w:sz w:val="20"/>
                <w:szCs w:val="20"/>
                <w:lang w:eastAsia="pl-PL"/>
                <w14:ligatures w14:val="none"/>
              </w:rPr>
            </w:pPr>
            <w:r w:rsidRPr="00E42D81">
              <w:rPr>
                <w:rFonts w:eastAsia="Times New Roman" w:cs="Arial"/>
                <w:b/>
                <w:bCs/>
                <w:color w:val="000000"/>
                <w:kern w:val="0"/>
                <w:sz w:val="20"/>
                <w:szCs w:val="20"/>
                <w:lang w:eastAsia="pl-PL"/>
                <w14:ligatures w14:val="none"/>
              </w:rPr>
              <w:t>41-60</w:t>
            </w:r>
          </w:p>
        </w:tc>
        <w:tc>
          <w:tcPr>
            <w:tcW w:w="939" w:type="dxa"/>
            <w:tcBorders>
              <w:top w:val="nil"/>
              <w:left w:val="nil"/>
              <w:bottom w:val="single" w:sz="4" w:space="0" w:color="auto"/>
              <w:right w:val="single" w:sz="4" w:space="0" w:color="auto"/>
            </w:tcBorders>
            <w:shd w:val="clear" w:color="auto" w:fill="auto"/>
            <w:noWrap/>
            <w:vAlign w:val="bottom"/>
            <w:hideMark/>
          </w:tcPr>
          <w:p w14:paraId="130348CB"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327</w:t>
            </w:r>
          </w:p>
        </w:tc>
        <w:tc>
          <w:tcPr>
            <w:tcW w:w="937" w:type="dxa"/>
            <w:tcBorders>
              <w:top w:val="nil"/>
              <w:left w:val="nil"/>
              <w:bottom w:val="single" w:sz="4" w:space="0" w:color="auto"/>
              <w:right w:val="single" w:sz="4" w:space="0" w:color="auto"/>
            </w:tcBorders>
            <w:shd w:val="clear" w:color="auto" w:fill="auto"/>
            <w:noWrap/>
            <w:vAlign w:val="bottom"/>
            <w:hideMark/>
          </w:tcPr>
          <w:p w14:paraId="000C4DF8"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35</w:t>
            </w:r>
          </w:p>
        </w:tc>
        <w:tc>
          <w:tcPr>
            <w:tcW w:w="966" w:type="dxa"/>
            <w:tcBorders>
              <w:top w:val="nil"/>
              <w:left w:val="nil"/>
              <w:bottom w:val="single" w:sz="4" w:space="0" w:color="auto"/>
              <w:right w:val="single" w:sz="4" w:space="0" w:color="auto"/>
            </w:tcBorders>
            <w:shd w:val="clear" w:color="auto" w:fill="auto"/>
            <w:noWrap/>
            <w:vAlign w:val="bottom"/>
            <w:hideMark/>
          </w:tcPr>
          <w:p w14:paraId="7317DBBD" w14:textId="28E51415"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10</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267</w:t>
            </w:r>
          </w:p>
        </w:tc>
        <w:tc>
          <w:tcPr>
            <w:tcW w:w="968" w:type="dxa"/>
            <w:tcBorders>
              <w:top w:val="nil"/>
              <w:left w:val="nil"/>
              <w:bottom w:val="single" w:sz="4" w:space="0" w:color="auto"/>
              <w:right w:val="single" w:sz="4" w:space="0" w:color="auto"/>
            </w:tcBorders>
            <w:shd w:val="clear" w:color="auto" w:fill="auto"/>
            <w:noWrap/>
            <w:vAlign w:val="bottom"/>
            <w:hideMark/>
          </w:tcPr>
          <w:p w14:paraId="7555C7C9"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53</w:t>
            </w:r>
          </w:p>
        </w:tc>
        <w:tc>
          <w:tcPr>
            <w:tcW w:w="968" w:type="dxa"/>
            <w:tcBorders>
              <w:top w:val="nil"/>
              <w:left w:val="nil"/>
              <w:bottom w:val="single" w:sz="4" w:space="0" w:color="auto"/>
              <w:right w:val="single" w:sz="4" w:space="0" w:color="auto"/>
            </w:tcBorders>
            <w:shd w:val="clear" w:color="auto" w:fill="auto"/>
            <w:noWrap/>
            <w:vAlign w:val="bottom"/>
            <w:hideMark/>
          </w:tcPr>
          <w:p w14:paraId="76DE67AC"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2</w:t>
            </w:r>
          </w:p>
        </w:tc>
        <w:tc>
          <w:tcPr>
            <w:tcW w:w="1115" w:type="dxa"/>
            <w:tcBorders>
              <w:top w:val="nil"/>
              <w:left w:val="nil"/>
              <w:bottom w:val="single" w:sz="4" w:space="0" w:color="auto"/>
              <w:right w:val="single" w:sz="4" w:space="0" w:color="auto"/>
            </w:tcBorders>
            <w:shd w:val="clear" w:color="auto" w:fill="auto"/>
            <w:noWrap/>
            <w:vAlign w:val="bottom"/>
            <w:hideMark/>
          </w:tcPr>
          <w:p w14:paraId="4D3C22DA" w14:textId="2DAD3264"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10</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684</w:t>
            </w:r>
          </w:p>
        </w:tc>
        <w:tc>
          <w:tcPr>
            <w:tcW w:w="2013" w:type="dxa"/>
            <w:tcBorders>
              <w:top w:val="nil"/>
              <w:left w:val="nil"/>
              <w:bottom w:val="single" w:sz="4" w:space="0" w:color="auto"/>
              <w:right w:val="single" w:sz="4" w:space="0" w:color="auto"/>
            </w:tcBorders>
            <w:shd w:val="clear" w:color="auto" w:fill="auto"/>
            <w:noWrap/>
            <w:vAlign w:val="bottom"/>
            <w:hideMark/>
          </w:tcPr>
          <w:p w14:paraId="1711D84B" w14:textId="192CA923"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25</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74%</w:t>
            </w:r>
          </w:p>
        </w:tc>
      </w:tr>
      <w:tr w:rsidR="00BF467D" w:rsidRPr="006F0590" w14:paraId="54218648" w14:textId="77777777" w:rsidTr="00D06C0C">
        <w:trPr>
          <w:trHeight w:val="300"/>
        </w:trPr>
        <w:tc>
          <w:tcPr>
            <w:tcW w:w="1445" w:type="dxa"/>
            <w:tcBorders>
              <w:top w:val="nil"/>
              <w:left w:val="single" w:sz="4" w:space="0" w:color="auto"/>
              <w:bottom w:val="single" w:sz="4" w:space="0" w:color="auto"/>
              <w:right w:val="single" w:sz="4" w:space="0" w:color="auto"/>
            </w:tcBorders>
            <w:shd w:val="clear" w:color="auto" w:fill="auto"/>
            <w:noWrap/>
            <w:vAlign w:val="bottom"/>
            <w:hideMark/>
          </w:tcPr>
          <w:p w14:paraId="747C15C7" w14:textId="77777777" w:rsidR="006F0590" w:rsidRPr="00E42D81" w:rsidRDefault="006F0590" w:rsidP="009E5FA9">
            <w:pPr>
              <w:spacing w:after="0" w:line="360" w:lineRule="auto"/>
              <w:rPr>
                <w:rFonts w:eastAsia="Times New Roman" w:cs="Arial"/>
                <w:b/>
                <w:bCs/>
                <w:color w:val="000000"/>
                <w:kern w:val="0"/>
                <w:sz w:val="20"/>
                <w:szCs w:val="20"/>
                <w:lang w:eastAsia="pl-PL"/>
                <w14:ligatures w14:val="none"/>
              </w:rPr>
            </w:pPr>
            <w:r w:rsidRPr="00E42D81">
              <w:rPr>
                <w:rFonts w:eastAsia="Times New Roman" w:cs="Arial"/>
                <w:b/>
                <w:bCs/>
                <w:color w:val="000000"/>
                <w:kern w:val="0"/>
                <w:sz w:val="20"/>
                <w:szCs w:val="20"/>
                <w:lang w:eastAsia="pl-PL"/>
                <w14:ligatures w14:val="none"/>
              </w:rPr>
              <w:t>61-80</w:t>
            </w:r>
          </w:p>
        </w:tc>
        <w:tc>
          <w:tcPr>
            <w:tcW w:w="939" w:type="dxa"/>
            <w:tcBorders>
              <w:top w:val="nil"/>
              <w:left w:val="nil"/>
              <w:bottom w:val="single" w:sz="4" w:space="0" w:color="auto"/>
              <w:right w:val="single" w:sz="4" w:space="0" w:color="auto"/>
            </w:tcBorders>
            <w:shd w:val="clear" w:color="auto" w:fill="auto"/>
            <w:noWrap/>
            <w:vAlign w:val="bottom"/>
            <w:hideMark/>
          </w:tcPr>
          <w:p w14:paraId="575C6C87"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2148</w:t>
            </w:r>
          </w:p>
        </w:tc>
        <w:tc>
          <w:tcPr>
            <w:tcW w:w="937" w:type="dxa"/>
            <w:tcBorders>
              <w:top w:val="nil"/>
              <w:left w:val="nil"/>
              <w:bottom w:val="single" w:sz="4" w:space="0" w:color="auto"/>
              <w:right w:val="single" w:sz="4" w:space="0" w:color="auto"/>
            </w:tcBorders>
            <w:shd w:val="clear" w:color="auto" w:fill="auto"/>
            <w:noWrap/>
            <w:vAlign w:val="bottom"/>
            <w:hideMark/>
          </w:tcPr>
          <w:p w14:paraId="0FBC4CFD"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330</w:t>
            </w:r>
          </w:p>
        </w:tc>
        <w:tc>
          <w:tcPr>
            <w:tcW w:w="966" w:type="dxa"/>
            <w:tcBorders>
              <w:top w:val="nil"/>
              <w:left w:val="nil"/>
              <w:bottom w:val="single" w:sz="4" w:space="0" w:color="auto"/>
              <w:right w:val="single" w:sz="4" w:space="0" w:color="auto"/>
            </w:tcBorders>
            <w:shd w:val="clear" w:color="auto" w:fill="auto"/>
            <w:noWrap/>
            <w:vAlign w:val="bottom"/>
            <w:hideMark/>
          </w:tcPr>
          <w:p w14:paraId="45E24680" w14:textId="1CC0BB7B"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17</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887</w:t>
            </w:r>
          </w:p>
        </w:tc>
        <w:tc>
          <w:tcPr>
            <w:tcW w:w="968" w:type="dxa"/>
            <w:tcBorders>
              <w:top w:val="nil"/>
              <w:left w:val="nil"/>
              <w:bottom w:val="single" w:sz="4" w:space="0" w:color="auto"/>
              <w:right w:val="single" w:sz="4" w:space="0" w:color="auto"/>
            </w:tcBorders>
            <w:shd w:val="clear" w:color="auto" w:fill="auto"/>
            <w:noWrap/>
            <w:vAlign w:val="bottom"/>
            <w:hideMark/>
          </w:tcPr>
          <w:p w14:paraId="14B76602"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365</w:t>
            </w:r>
          </w:p>
        </w:tc>
        <w:tc>
          <w:tcPr>
            <w:tcW w:w="968" w:type="dxa"/>
            <w:tcBorders>
              <w:top w:val="nil"/>
              <w:left w:val="nil"/>
              <w:bottom w:val="single" w:sz="4" w:space="0" w:color="auto"/>
              <w:right w:val="single" w:sz="4" w:space="0" w:color="auto"/>
            </w:tcBorders>
            <w:shd w:val="clear" w:color="auto" w:fill="auto"/>
            <w:noWrap/>
            <w:vAlign w:val="bottom"/>
            <w:hideMark/>
          </w:tcPr>
          <w:p w14:paraId="5AD11578"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42</w:t>
            </w:r>
          </w:p>
        </w:tc>
        <w:tc>
          <w:tcPr>
            <w:tcW w:w="1115" w:type="dxa"/>
            <w:tcBorders>
              <w:top w:val="nil"/>
              <w:left w:val="nil"/>
              <w:bottom w:val="single" w:sz="4" w:space="0" w:color="auto"/>
              <w:right w:val="single" w:sz="4" w:space="0" w:color="auto"/>
            </w:tcBorders>
            <w:shd w:val="clear" w:color="auto" w:fill="auto"/>
            <w:noWrap/>
            <w:vAlign w:val="bottom"/>
            <w:hideMark/>
          </w:tcPr>
          <w:p w14:paraId="22318605" w14:textId="6872F22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20</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772</w:t>
            </w:r>
          </w:p>
        </w:tc>
        <w:tc>
          <w:tcPr>
            <w:tcW w:w="2013" w:type="dxa"/>
            <w:tcBorders>
              <w:top w:val="nil"/>
              <w:left w:val="nil"/>
              <w:bottom w:val="single" w:sz="4" w:space="0" w:color="auto"/>
              <w:right w:val="single" w:sz="4" w:space="0" w:color="auto"/>
            </w:tcBorders>
            <w:shd w:val="clear" w:color="auto" w:fill="auto"/>
            <w:noWrap/>
            <w:vAlign w:val="bottom"/>
            <w:hideMark/>
          </w:tcPr>
          <w:p w14:paraId="60EF3718" w14:textId="70858B83"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50</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05%</w:t>
            </w:r>
          </w:p>
        </w:tc>
      </w:tr>
      <w:tr w:rsidR="00BF467D" w:rsidRPr="006F0590" w14:paraId="0C385064" w14:textId="77777777" w:rsidTr="00D06C0C">
        <w:trPr>
          <w:trHeight w:val="300"/>
        </w:trPr>
        <w:tc>
          <w:tcPr>
            <w:tcW w:w="1445" w:type="dxa"/>
            <w:tcBorders>
              <w:top w:val="nil"/>
              <w:left w:val="single" w:sz="4" w:space="0" w:color="auto"/>
              <w:bottom w:val="single" w:sz="4" w:space="0" w:color="auto"/>
              <w:right w:val="single" w:sz="4" w:space="0" w:color="auto"/>
            </w:tcBorders>
            <w:shd w:val="clear" w:color="auto" w:fill="auto"/>
            <w:noWrap/>
            <w:vAlign w:val="bottom"/>
            <w:hideMark/>
          </w:tcPr>
          <w:p w14:paraId="25296DF2" w14:textId="77777777" w:rsidR="006F0590" w:rsidRPr="00E42D81" w:rsidRDefault="006F0590" w:rsidP="009E5FA9">
            <w:pPr>
              <w:spacing w:after="0" w:line="360" w:lineRule="auto"/>
              <w:rPr>
                <w:rFonts w:eastAsia="Times New Roman" w:cs="Arial"/>
                <w:b/>
                <w:bCs/>
                <w:color w:val="000000"/>
                <w:kern w:val="0"/>
                <w:sz w:val="20"/>
                <w:szCs w:val="20"/>
                <w:lang w:eastAsia="pl-PL"/>
                <w14:ligatures w14:val="none"/>
              </w:rPr>
            </w:pPr>
            <w:r w:rsidRPr="00E42D81">
              <w:rPr>
                <w:rFonts w:eastAsia="Times New Roman" w:cs="Arial"/>
                <w:b/>
                <w:bCs/>
                <w:color w:val="000000"/>
                <w:kern w:val="0"/>
                <w:sz w:val="20"/>
                <w:szCs w:val="20"/>
                <w:lang w:eastAsia="pl-PL"/>
                <w14:ligatures w14:val="none"/>
              </w:rPr>
              <w:t>&gt;81</w:t>
            </w:r>
          </w:p>
        </w:tc>
        <w:tc>
          <w:tcPr>
            <w:tcW w:w="939" w:type="dxa"/>
            <w:tcBorders>
              <w:top w:val="nil"/>
              <w:left w:val="nil"/>
              <w:bottom w:val="single" w:sz="4" w:space="0" w:color="auto"/>
              <w:right w:val="single" w:sz="4" w:space="0" w:color="auto"/>
            </w:tcBorders>
            <w:shd w:val="clear" w:color="auto" w:fill="auto"/>
            <w:noWrap/>
            <w:vAlign w:val="bottom"/>
            <w:hideMark/>
          </w:tcPr>
          <w:p w14:paraId="416BA512"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2943</w:t>
            </w:r>
          </w:p>
        </w:tc>
        <w:tc>
          <w:tcPr>
            <w:tcW w:w="937" w:type="dxa"/>
            <w:tcBorders>
              <w:top w:val="nil"/>
              <w:left w:val="nil"/>
              <w:bottom w:val="single" w:sz="4" w:space="0" w:color="auto"/>
              <w:right w:val="single" w:sz="4" w:space="0" w:color="auto"/>
            </w:tcBorders>
            <w:shd w:val="clear" w:color="auto" w:fill="auto"/>
            <w:noWrap/>
            <w:vAlign w:val="bottom"/>
            <w:hideMark/>
          </w:tcPr>
          <w:p w14:paraId="59A87A4E"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563</w:t>
            </w:r>
          </w:p>
        </w:tc>
        <w:tc>
          <w:tcPr>
            <w:tcW w:w="966" w:type="dxa"/>
            <w:tcBorders>
              <w:top w:val="nil"/>
              <w:left w:val="nil"/>
              <w:bottom w:val="single" w:sz="4" w:space="0" w:color="auto"/>
              <w:right w:val="single" w:sz="4" w:space="0" w:color="auto"/>
            </w:tcBorders>
            <w:shd w:val="clear" w:color="auto" w:fill="auto"/>
            <w:noWrap/>
            <w:vAlign w:val="bottom"/>
            <w:hideMark/>
          </w:tcPr>
          <w:p w14:paraId="2F68E937"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4832</w:t>
            </w:r>
          </w:p>
        </w:tc>
        <w:tc>
          <w:tcPr>
            <w:tcW w:w="968" w:type="dxa"/>
            <w:tcBorders>
              <w:top w:val="nil"/>
              <w:left w:val="nil"/>
              <w:bottom w:val="single" w:sz="4" w:space="0" w:color="auto"/>
              <w:right w:val="single" w:sz="4" w:space="0" w:color="auto"/>
            </w:tcBorders>
            <w:shd w:val="clear" w:color="auto" w:fill="auto"/>
            <w:noWrap/>
            <w:vAlign w:val="bottom"/>
            <w:hideMark/>
          </w:tcPr>
          <w:p w14:paraId="66C7A584"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706</w:t>
            </w:r>
          </w:p>
        </w:tc>
        <w:tc>
          <w:tcPr>
            <w:tcW w:w="968" w:type="dxa"/>
            <w:tcBorders>
              <w:top w:val="nil"/>
              <w:left w:val="nil"/>
              <w:bottom w:val="single" w:sz="4" w:space="0" w:color="auto"/>
              <w:right w:val="single" w:sz="4" w:space="0" w:color="auto"/>
            </w:tcBorders>
            <w:shd w:val="clear" w:color="auto" w:fill="auto"/>
            <w:noWrap/>
            <w:vAlign w:val="bottom"/>
            <w:hideMark/>
          </w:tcPr>
          <w:p w14:paraId="14259E2F"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112</w:t>
            </w:r>
          </w:p>
        </w:tc>
        <w:tc>
          <w:tcPr>
            <w:tcW w:w="1115" w:type="dxa"/>
            <w:tcBorders>
              <w:top w:val="nil"/>
              <w:left w:val="nil"/>
              <w:bottom w:val="single" w:sz="4" w:space="0" w:color="auto"/>
              <w:right w:val="single" w:sz="4" w:space="0" w:color="auto"/>
            </w:tcBorders>
            <w:shd w:val="clear" w:color="auto" w:fill="auto"/>
            <w:noWrap/>
            <w:vAlign w:val="bottom"/>
            <w:hideMark/>
          </w:tcPr>
          <w:p w14:paraId="023233C4"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9156</w:t>
            </w:r>
          </w:p>
        </w:tc>
        <w:tc>
          <w:tcPr>
            <w:tcW w:w="2013" w:type="dxa"/>
            <w:tcBorders>
              <w:top w:val="nil"/>
              <w:left w:val="nil"/>
              <w:bottom w:val="single" w:sz="4" w:space="0" w:color="auto"/>
              <w:right w:val="single" w:sz="4" w:space="0" w:color="auto"/>
            </w:tcBorders>
            <w:shd w:val="clear" w:color="auto" w:fill="auto"/>
            <w:noWrap/>
            <w:vAlign w:val="bottom"/>
            <w:hideMark/>
          </w:tcPr>
          <w:p w14:paraId="5AF88CA4" w14:textId="6F1DAED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22</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06%</w:t>
            </w:r>
          </w:p>
        </w:tc>
      </w:tr>
      <w:tr w:rsidR="00BF467D" w:rsidRPr="006F0590" w14:paraId="5A4B9224" w14:textId="77777777" w:rsidTr="00D06C0C">
        <w:trPr>
          <w:trHeight w:val="300"/>
        </w:trPr>
        <w:tc>
          <w:tcPr>
            <w:tcW w:w="1445" w:type="dxa"/>
            <w:tcBorders>
              <w:top w:val="nil"/>
              <w:left w:val="single" w:sz="4" w:space="0" w:color="auto"/>
              <w:bottom w:val="single" w:sz="4" w:space="0" w:color="auto"/>
              <w:right w:val="single" w:sz="4" w:space="0" w:color="auto"/>
            </w:tcBorders>
            <w:shd w:val="clear" w:color="auto" w:fill="auto"/>
            <w:noWrap/>
            <w:vAlign w:val="bottom"/>
            <w:hideMark/>
          </w:tcPr>
          <w:p w14:paraId="6770CA84" w14:textId="5A383A05" w:rsidR="006F0590" w:rsidRPr="00E42D81" w:rsidRDefault="0000679E" w:rsidP="009E5FA9">
            <w:pPr>
              <w:spacing w:after="0" w:line="360" w:lineRule="auto"/>
              <w:rPr>
                <w:rFonts w:eastAsia="Times New Roman" w:cs="Arial"/>
                <w:b/>
                <w:bCs/>
                <w:color w:val="000000"/>
                <w:kern w:val="0"/>
                <w:sz w:val="20"/>
                <w:szCs w:val="20"/>
                <w:lang w:eastAsia="pl-PL"/>
                <w14:ligatures w14:val="none"/>
              </w:rPr>
            </w:pPr>
            <w:r w:rsidRPr="00E42D81">
              <w:rPr>
                <w:rFonts w:eastAsia="Times New Roman" w:cs="Arial"/>
                <w:b/>
                <w:bCs/>
                <w:color w:val="000000"/>
                <w:kern w:val="0"/>
                <w:sz w:val="20"/>
                <w:szCs w:val="20"/>
                <w:lang w:eastAsia="pl-PL"/>
                <w14:ligatures w14:val="none"/>
              </w:rPr>
              <w:t>No data</w:t>
            </w:r>
          </w:p>
        </w:tc>
        <w:tc>
          <w:tcPr>
            <w:tcW w:w="939" w:type="dxa"/>
            <w:tcBorders>
              <w:top w:val="nil"/>
              <w:left w:val="nil"/>
              <w:bottom w:val="single" w:sz="4" w:space="0" w:color="auto"/>
              <w:right w:val="single" w:sz="4" w:space="0" w:color="auto"/>
            </w:tcBorders>
            <w:shd w:val="clear" w:color="auto" w:fill="auto"/>
            <w:noWrap/>
            <w:vAlign w:val="bottom"/>
            <w:hideMark/>
          </w:tcPr>
          <w:p w14:paraId="6D162103"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222</w:t>
            </w:r>
          </w:p>
        </w:tc>
        <w:tc>
          <w:tcPr>
            <w:tcW w:w="937" w:type="dxa"/>
            <w:tcBorders>
              <w:top w:val="nil"/>
              <w:left w:val="nil"/>
              <w:bottom w:val="single" w:sz="4" w:space="0" w:color="auto"/>
              <w:right w:val="single" w:sz="4" w:space="0" w:color="auto"/>
            </w:tcBorders>
            <w:shd w:val="clear" w:color="auto" w:fill="auto"/>
            <w:noWrap/>
            <w:vAlign w:val="bottom"/>
            <w:hideMark/>
          </w:tcPr>
          <w:p w14:paraId="04FD61FC"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50</w:t>
            </w:r>
          </w:p>
        </w:tc>
        <w:tc>
          <w:tcPr>
            <w:tcW w:w="966" w:type="dxa"/>
            <w:tcBorders>
              <w:top w:val="nil"/>
              <w:left w:val="nil"/>
              <w:bottom w:val="single" w:sz="4" w:space="0" w:color="auto"/>
              <w:right w:val="single" w:sz="4" w:space="0" w:color="auto"/>
            </w:tcBorders>
            <w:shd w:val="clear" w:color="auto" w:fill="auto"/>
            <w:noWrap/>
            <w:vAlign w:val="bottom"/>
            <w:hideMark/>
          </w:tcPr>
          <w:p w14:paraId="07A4B79F"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241</w:t>
            </w:r>
          </w:p>
        </w:tc>
        <w:tc>
          <w:tcPr>
            <w:tcW w:w="968" w:type="dxa"/>
            <w:tcBorders>
              <w:top w:val="nil"/>
              <w:left w:val="nil"/>
              <w:bottom w:val="single" w:sz="4" w:space="0" w:color="auto"/>
              <w:right w:val="single" w:sz="4" w:space="0" w:color="auto"/>
            </w:tcBorders>
            <w:shd w:val="clear" w:color="auto" w:fill="auto"/>
            <w:noWrap/>
            <w:vAlign w:val="bottom"/>
            <w:hideMark/>
          </w:tcPr>
          <w:p w14:paraId="552515A5"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78</w:t>
            </w:r>
          </w:p>
        </w:tc>
        <w:tc>
          <w:tcPr>
            <w:tcW w:w="968" w:type="dxa"/>
            <w:tcBorders>
              <w:top w:val="nil"/>
              <w:left w:val="nil"/>
              <w:bottom w:val="single" w:sz="4" w:space="0" w:color="auto"/>
              <w:right w:val="single" w:sz="4" w:space="0" w:color="auto"/>
            </w:tcBorders>
            <w:shd w:val="clear" w:color="auto" w:fill="auto"/>
            <w:noWrap/>
            <w:vAlign w:val="bottom"/>
            <w:hideMark/>
          </w:tcPr>
          <w:p w14:paraId="0ABC2E57"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15</w:t>
            </w:r>
          </w:p>
        </w:tc>
        <w:tc>
          <w:tcPr>
            <w:tcW w:w="1115" w:type="dxa"/>
            <w:tcBorders>
              <w:top w:val="nil"/>
              <w:left w:val="nil"/>
              <w:bottom w:val="single" w:sz="4" w:space="0" w:color="auto"/>
              <w:right w:val="single" w:sz="4" w:space="0" w:color="auto"/>
            </w:tcBorders>
            <w:shd w:val="clear" w:color="auto" w:fill="auto"/>
            <w:noWrap/>
            <w:vAlign w:val="bottom"/>
            <w:hideMark/>
          </w:tcPr>
          <w:p w14:paraId="704A7973" w14:textId="77777777"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606</w:t>
            </w:r>
          </w:p>
        </w:tc>
        <w:tc>
          <w:tcPr>
            <w:tcW w:w="2013" w:type="dxa"/>
            <w:tcBorders>
              <w:top w:val="nil"/>
              <w:left w:val="nil"/>
              <w:bottom w:val="single" w:sz="4" w:space="0" w:color="auto"/>
              <w:right w:val="single" w:sz="4" w:space="0" w:color="auto"/>
            </w:tcBorders>
            <w:shd w:val="clear" w:color="auto" w:fill="auto"/>
            <w:noWrap/>
            <w:vAlign w:val="bottom"/>
            <w:hideMark/>
          </w:tcPr>
          <w:p w14:paraId="7422134E" w14:textId="2674EE3E" w:rsidR="006F0590" w:rsidRPr="00E42D81" w:rsidRDefault="006F0590"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1</w:t>
            </w:r>
            <w:r w:rsidR="00643B73"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46%</w:t>
            </w:r>
          </w:p>
        </w:tc>
      </w:tr>
      <w:tr w:rsidR="000C348F" w:rsidRPr="00AD0568" w14:paraId="7DC9F6C5" w14:textId="77777777" w:rsidTr="00D06C0C">
        <w:trPr>
          <w:trHeight w:val="300"/>
        </w:trPr>
        <w:tc>
          <w:tcPr>
            <w:tcW w:w="9351" w:type="dxa"/>
            <w:gridSpan w:val="8"/>
            <w:tcBorders>
              <w:top w:val="single" w:sz="4" w:space="0" w:color="auto"/>
            </w:tcBorders>
            <w:shd w:val="clear" w:color="auto" w:fill="auto"/>
            <w:noWrap/>
            <w:vAlign w:val="bottom"/>
          </w:tcPr>
          <w:p w14:paraId="0358B950" w14:textId="022489B4" w:rsidR="000C348F" w:rsidRPr="000C348F" w:rsidRDefault="00AD0568" w:rsidP="009E5FA9">
            <w:pPr>
              <w:spacing w:after="0" w:line="360" w:lineRule="auto"/>
              <w:jc w:val="right"/>
              <w:rPr>
                <w:rFonts w:ascii="Calibri" w:eastAsia="Times New Roman" w:hAnsi="Calibri" w:cs="Calibri"/>
                <w:color w:val="000000"/>
                <w:kern w:val="0"/>
                <w:lang w:val="en-US" w:eastAsia="pl-PL"/>
                <w14:ligatures w14:val="none"/>
              </w:rPr>
            </w:pPr>
            <w:r>
              <w:rPr>
                <w:rFonts w:ascii="Calibri" w:eastAsia="Times New Roman" w:hAnsi="Calibri" w:cs="Calibri"/>
                <w:color w:val="000000"/>
                <w:kern w:val="0"/>
                <w:lang w:val="en-US" w:eastAsia="pl-PL"/>
                <w14:ligatures w14:val="none"/>
              </w:rPr>
              <w:lastRenderedPageBreak/>
              <w:t>[</w:t>
            </w:r>
            <w:r w:rsidR="003952E2">
              <w:rPr>
                <w:rFonts w:ascii="Calibri" w:eastAsia="Times New Roman" w:hAnsi="Calibri" w:cs="Calibri"/>
                <w:color w:val="000000"/>
                <w:kern w:val="0"/>
                <w:lang w:val="en-US" w:eastAsia="pl-PL"/>
                <w14:ligatures w14:val="none"/>
              </w:rPr>
              <w:t>2</w:t>
            </w:r>
            <w:r>
              <w:rPr>
                <w:rFonts w:ascii="Calibri" w:eastAsia="Times New Roman" w:hAnsi="Calibri" w:cs="Calibri"/>
                <w:color w:val="000000"/>
                <w:kern w:val="0"/>
                <w:lang w:val="en-US" w:eastAsia="pl-PL"/>
                <w14:ligatures w14:val="none"/>
              </w:rPr>
              <w:t>]</w:t>
            </w:r>
          </w:p>
        </w:tc>
      </w:tr>
    </w:tbl>
    <w:p w14:paraId="107692CD" w14:textId="77777777" w:rsidR="006F0590" w:rsidRDefault="006F0590" w:rsidP="009E5FA9">
      <w:pPr>
        <w:spacing w:line="360" w:lineRule="auto"/>
        <w:rPr>
          <w:lang w:val="en-US"/>
        </w:rPr>
      </w:pPr>
    </w:p>
    <w:p w14:paraId="468A3150" w14:textId="3386831F" w:rsidR="00162747" w:rsidRPr="006D25AE" w:rsidRDefault="00BF467D" w:rsidP="009E5FA9">
      <w:pPr>
        <w:spacing w:line="360" w:lineRule="auto"/>
        <w:rPr>
          <w:lang w:val="en-US"/>
        </w:rPr>
      </w:pPr>
      <w:r w:rsidRPr="006D25AE">
        <w:rPr>
          <w:lang w:val="en-US"/>
        </w:rPr>
        <w:t xml:space="preserve">Percent of female population receiving </w:t>
      </w:r>
      <w:r w:rsidR="008376F2">
        <w:rPr>
          <w:lang w:val="en-US"/>
        </w:rPr>
        <w:t>h</w:t>
      </w:r>
      <w:r w:rsidRPr="006D25AE">
        <w:rPr>
          <w:lang w:val="en-US"/>
        </w:rPr>
        <w:t xml:space="preserve">ysterectomy over the course of 1 year </w:t>
      </w:r>
      <w:r w:rsidR="006D25AE" w:rsidRPr="006D25AE">
        <w:rPr>
          <w:lang w:val="en-US"/>
        </w:rPr>
        <w:t>was calculated using the sum of all hysterectomies in a given age range and the population size in the ranges considered by the model. The calculations took into account the fact that the National Health Fund statistics presented results for age ranges wider than those included in the model.</w:t>
      </w:r>
    </w:p>
    <w:p w14:paraId="12246F27" w14:textId="7D0CCEDB" w:rsidR="00FB37DE" w:rsidRDefault="0024648E" w:rsidP="009E5FA9">
      <w:pPr>
        <w:spacing w:line="360" w:lineRule="auto"/>
        <w:rPr>
          <w:lang w:val="en-US"/>
        </w:rPr>
      </w:pPr>
      <w:r>
        <w:rPr>
          <w:lang w:val="en-US"/>
        </w:rPr>
        <w:t>The following formula was used to calculate</w:t>
      </w:r>
      <w:r w:rsidR="00F874AA" w:rsidRPr="00FB37DE">
        <w:rPr>
          <w:lang w:val="en-US"/>
        </w:rPr>
        <w:t xml:space="preserve"> p</w:t>
      </w:r>
      <w:r w:rsidR="00790CE3" w:rsidRPr="00FB37DE">
        <w:rPr>
          <w:lang w:val="en-US"/>
        </w:rPr>
        <w:t>ercent</w:t>
      </w:r>
      <w:r w:rsidR="00F874AA" w:rsidRPr="00FB37DE">
        <w:rPr>
          <w:lang w:val="en-US"/>
        </w:rPr>
        <w:t xml:space="preserve"> of female population receiving Hysterectomy over the course of 1 year</w:t>
      </w:r>
      <w:r w:rsidR="00FB37DE">
        <w:rPr>
          <w:lang w:val="en-US"/>
        </w:rPr>
        <w:t>:</w:t>
      </w:r>
    </w:p>
    <w:p w14:paraId="475FB7D0" w14:textId="2EFBD132" w:rsidR="00FB37DE" w:rsidRPr="0024648E" w:rsidRDefault="00FB37DE" w:rsidP="009E5FA9">
      <w:pPr>
        <w:spacing w:line="360" w:lineRule="auto"/>
        <w:rPr>
          <w:lang w:val="en-US"/>
        </w:rPr>
      </w:pPr>
      <w:r w:rsidRPr="00F45791">
        <w:rPr>
          <w:sz w:val="28"/>
          <w:szCs w:val="28"/>
          <w:lang w:val="en-GB"/>
        </w:rPr>
        <w:t>a/</w:t>
      </w:r>
      <w:r w:rsidR="00635F1D">
        <w:rPr>
          <w:sz w:val="28"/>
          <w:szCs w:val="28"/>
          <w:lang w:val="en-GB"/>
        </w:rPr>
        <w:t>(</w:t>
      </w:r>
      <w:r w:rsidRPr="00F45791">
        <w:rPr>
          <w:sz w:val="28"/>
          <w:szCs w:val="28"/>
          <w:lang w:val="en-GB"/>
        </w:rPr>
        <w:t>b</w:t>
      </w:r>
      <w:r w:rsidR="00635F1D">
        <w:rPr>
          <w:sz w:val="28"/>
          <w:szCs w:val="28"/>
          <w:lang w:val="en-GB"/>
        </w:rPr>
        <w:t>*</w:t>
      </w:r>
      <w:r w:rsidRPr="00F45791">
        <w:rPr>
          <w:sz w:val="28"/>
          <w:szCs w:val="28"/>
          <w:lang w:val="en-GB"/>
        </w:rPr>
        <w:t>c</w:t>
      </w:r>
      <w:r w:rsidR="00635F1D">
        <w:rPr>
          <w:sz w:val="28"/>
          <w:szCs w:val="28"/>
          <w:lang w:val="en-GB"/>
        </w:rPr>
        <w:t>)</w:t>
      </w:r>
      <w:r w:rsidR="00643B73">
        <w:rPr>
          <w:sz w:val="28"/>
          <w:szCs w:val="28"/>
          <w:lang w:val="en-GB"/>
        </w:rPr>
        <w:t xml:space="preserve">, </w:t>
      </w:r>
      <w:r w:rsidR="0024648E" w:rsidRPr="0024648E">
        <w:rPr>
          <w:lang w:val="en-US"/>
        </w:rPr>
        <w:t>where</w:t>
      </w:r>
      <w:r w:rsidRPr="0024648E">
        <w:rPr>
          <w:lang w:val="en-US"/>
        </w:rPr>
        <w:t>:</w:t>
      </w:r>
    </w:p>
    <w:p w14:paraId="03336489" w14:textId="16A0C38F" w:rsidR="00FB37DE" w:rsidRDefault="00FB37DE" w:rsidP="009E5FA9">
      <w:pPr>
        <w:pStyle w:val="Akapitzlist"/>
        <w:numPr>
          <w:ilvl w:val="0"/>
          <w:numId w:val="4"/>
        </w:numPr>
        <w:spacing w:line="360" w:lineRule="auto"/>
        <w:rPr>
          <w:lang w:val="en-US"/>
        </w:rPr>
      </w:pPr>
      <w:r w:rsidRPr="00643B73">
        <w:rPr>
          <w:lang w:val="en-US"/>
        </w:rPr>
        <w:t xml:space="preserve">a </w:t>
      </w:r>
      <w:r w:rsidR="00643B73">
        <w:rPr>
          <w:lang w:val="en-US"/>
        </w:rPr>
        <w:t xml:space="preserve">denotes </w:t>
      </w:r>
      <w:r w:rsidR="0024648E" w:rsidRPr="00643B73">
        <w:rPr>
          <w:lang w:val="en-US"/>
        </w:rPr>
        <w:t xml:space="preserve">the </w:t>
      </w:r>
      <w:r w:rsidR="00643B73">
        <w:rPr>
          <w:lang w:val="en-US"/>
        </w:rPr>
        <w:t xml:space="preserve">total number </w:t>
      </w:r>
      <w:r w:rsidR="0024648E" w:rsidRPr="00643B73">
        <w:rPr>
          <w:lang w:val="en-US"/>
        </w:rPr>
        <w:t xml:space="preserve">of hysterectomies in a given age group reported by </w:t>
      </w:r>
      <w:r w:rsidR="00643B73">
        <w:rPr>
          <w:lang w:val="en-US"/>
        </w:rPr>
        <w:t>NFZ</w:t>
      </w:r>
    </w:p>
    <w:p w14:paraId="0EF8BC4F" w14:textId="77777777" w:rsidR="00643B73" w:rsidRDefault="00FB37DE" w:rsidP="009E5FA9">
      <w:pPr>
        <w:pStyle w:val="Akapitzlist"/>
        <w:numPr>
          <w:ilvl w:val="0"/>
          <w:numId w:val="4"/>
        </w:numPr>
        <w:spacing w:line="360" w:lineRule="auto"/>
        <w:rPr>
          <w:lang w:val="en-US"/>
        </w:rPr>
      </w:pPr>
      <w:r w:rsidRPr="00643B73">
        <w:rPr>
          <w:lang w:val="en-US"/>
        </w:rPr>
        <w:t xml:space="preserve">b </w:t>
      </w:r>
      <w:r w:rsidR="00643B73">
        <w:rPr>
          <w:lang w:val="en-US"/>
        </w:rPr>
        <w:t xml:space="preserve">denotes the </w:t>
      </w:r>
      <w:r w:rsidR="00417370" w:rsidRPr="00643B73">
        <w:rPr>
          <w:lang w:val="en-US"/>
        </w:rPr>
        <w:t>population size for the age ranges included in the model</w:t>
      </w:r>
    </w:p>
    <w:p w14:paraId="126A89CA" w14:textId="6B3C6EEC" w:rsidR="000A1AF5" w:rsidRPr="00643B73" w:rsidRDefault="000A1AF5" w:rsidP="009E5FA9">
      <w:pPr>
        <w:pStyle w:val="Akapitzlist"/>
        <w:numPr>
          <w:ilvl w:val="0"/>
          <w:numId w:val="4"/>
        </w:numPr>
        <w:spacing w:line="360" w:lineRule="auto"/>
        <w:rPr>
          <w:lang w:val="en-US"/>
        </w:rPr>
      </w:pPr>
      <w:r w:rsidRPr="00643B73">
        <w:rPr>
          <w:lang w:val="en-US"/>
        </w:rPr>
        <w:t xml:space="preserve">c </w:t>
      </w:r>
      <w:r w:rsidR="00643B73">
        <w:rPr>
          <w:lang w:val="en-US"/>
        </w:rPr>
        <w:t xml:space="preserve">denotes </w:t>
      </w:r>
      <w:r w:rsidR="00E67430" w:rsidRPr="00643B73">
        <w:rPr>
          <w:lang w:val="en-US"/>
        </w:rPr>
        <w:t xml:space="preserve">the number of age ranges included in the model that fall within the corresponding age range presented in </w:t>
      </w:r>
      <w:r w:rsidR="00643B73">
        <w:rPr>
          <w:lang w:val="en-US"/>
        </w:rPr>
        <w:t xml:space="preserve">NFZ </w:t>
      </w:r>
      <w:r w:rsidR="00E67430" w:rsidRPr="00643B73">
        <w:rPr>
          <w:lang w:val="en-US"/>
        </w:rPr>
        <w:t>statistics</w:t>
      </w:r>
    </w:p>
    <w:p w14:paraId="7610A56E" w14:textId="77777777" w:rsidR="00342157" w:rsidRPr="00E67430" w:rsidRDefault="00342157" w:rsidP="009E5FA9">
      <w:pPr>
        <w:spacing w:line="360" w:lineRule="auto"/>
        <w:rPr>
          <w:lang w:val="en-US"/>
        </w:rPr>
      </w:pPr>
    </w:p>
    <w:p w14:paraId="196810B8" w14:textId="77777777" w:rsidR="00713672" w:rsidRDefault="00713672" w:rsidP="009E5FA9">
      <w:pPr>
        <w:spacing w:line="360" w:lineRule="auto"/>
        <w:rPr>
          <w:b/>
          <w:iCs/>
          <w:color w:val="000000" w:themeColor="text1"/>
          <w:szCs w:val="18"/>
          <w:lang w:val="en-US"/>
        </w:rPr>
      </w:pPr>
      <w:r>
        <w:rPr>
          <w:lang w:val="en-US"/>
        </w:rPr>
        <w:br w:type="page"/>
      </w:r>
    </w:p>
    <w:p w14:paraId="59615C6D" w14:textId="601ED1EB" w:rsidR="001F609B" w:rsidRPr="008376F2" w:rsidRDefault="001F609B" w:rsidP="009E5FA9">
      <w:pPr>
        <w:pStyle w:val="Legenda"/>
        <w:keepNext/>
        <w:spacing w:line="360" w:lineRule="auto"/>
        <w:rPr>
          <w:lang w:val="en-US"/>
        </w:rPr>
      </w:pPr>
      <w:r w:rsidRPr="008376F2">
        <w:rPr>
          <w:lang w:val="en-US"/>
        </w:rPr>
        <w:lastRenderedPageBreak/>
        <w:t xml:space="preserve">Table </w:t>
      </w:r>
      <w:r w:rsidR="00E42D81">
        <w:rPr>
          <w:lang w:val="en-US"/>
        </w:rPr>
        <w:t>A3.</w:t>
      </w:r>
      <w:r w:rsidRPr="008376F2">
        <w:rPr>
          <w:lang w:val="en-US"/>
        </w:rPr>
        <w:t xml:space="preserve"> Population size and </w:t>
      </w:r>
      <w:r>
        <w:rPr>
          <w:lang w:val="en-US"/>
        </w:rPr>
        <w:t>p</w:t>
      </w:r>
      <w:r w:rsidRPr="006D25AE">
        <w:rPr>
          <w:lang w:val="en-US"/>
        </w:rPr>
        <w:t xml:space="preserve">ercent of female population receiving </w:t>
      </w:r>
      <w:r>
        <w:rPr>
          <w:lang w:val="en-US"/>
        </w:rPr>
        <w:t>h</w:t>
      </w:r>
      <w:r w:rsidRPr="006D25AE">
        <w:rPr>
          <w:lang w:val="en-US"/>
        </w:rPr>
        <w:t>ysterectomy over the course of 1</w:t>
      </w:r>
      <w:r w:rsidR="00635F1D">
        <w:rPr>
          <w:lang w:val="en-US"/>
        </w:rPr>
        <w:t xml:space="preserve"> year</w:t>
      </w:r>
    </w:p>
    <w:tbl>
      <w:tblPr>
        <w:tblW w:w="6799" w:type="dxa"/>
        <w:jc w:val="center"/>
        <w:tblCellMar>
          <w:left w:w="70" w:type="dxa"/>
          <w:right w:w="70" w:type="dxa"/>
        </w:tblCellMar>
        <w:tblLook w:val="04A0" w:firstRow="1" w:lastRow="0" w:firstColumn="1" w:lastColumn="0" w:noHBand="0" w:noVBand="1"/>
      </w:tblPr>
      <w:tblGrid>
        <w:gridCol w:w="1480"/>
        <w:gridCol w:w="1917"/>
        <w:gridCol w:w="3402"/>
      </w:tblGrid>
      <w:tr w:rsidR="001F609B" w:rsidRPr="00E42D81" w14:paraId="2667ABBD" w14:textId="77777777" w:rsidTr="00E42D81">
        <w:trPr>
          <w:trHeight w:val="300"/>
          <w:jc w:val="center"/>
        </w:trPr>
        <w:tc>
          <w:tcPr>
            <w:tcW w:w="148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723AFBF" w14:textId="77777777" w:rsidR="001F609B" w:rsidRPr="00E42D81" w:rsidRDefault="001F609B" w:rsidP="009E5FA9">
            <w:pPr>
              <w:spacing w:after="0" w:line="360" w:lineRule="auto"/>
              <w:rPr>
                <w:rFonts w:eastAsia="Times New Roman" w:cs="Arial"/>
                <w:b/>
                <w:bCs/>
                <w:color w:val="000000"/>
                <w:kern w:val="0"/>
                <w:sz w:val="20"/>
                <w:szCs w:val="20"/>
                <w:lang w:eastAsia="pl-PL"/>
                <w14:ligatures w14:val="none"/>
              </w:rPr>
            </w:pPr>
            <w:r w:rsidRPr="00E42D81">
              <w:rPr>
                <w:rFonts w:eastAsia="Times New Roman" w:cs="Arial"/>
                <w:b/>
                <w:bCs/>
                <w:color w:val="000000"/>
                <w:kern w:val="0"/>
                <w:sz w:val="20"/>
                <w:szCs w:val="20"/>
                <w:lang w:eastAsia="pl-PL"/>
                <w14:ligatures w14:val="none"/>
              </w:rPr>
              <w:t xml:space="preserve">Age </w:t>
            </w:r>
            <w:proofErr w:type="spellStart"/>
            <w:r w:rsidRPr="00E42D81">
              <w:rPr>
                <w:rFonts w:eastAsia="Times New Roman" w:cs="Arial"/>
                <w:b/>
                <w:bCs/>
                <w:color w:val="000000"/>
                <w:kern w:val="0"/>
                <w:sz w:val="20"/>
                <w:szCs w:val="20"/>
                <w:lang w:eastAsia="pl-PL"/>
                <w14:ligatures w14:val="none"/>
              </w:rPr>
              <w:t>group</w:t>
            </w:r>
            <w:proofErr w:type="spellEnd"/>
          </w:p>
        </w:tc>
        <w:tc>
          <w:tcPr>
            <w:tcW w:w="19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19E64F" w14:textId="77777777" w:rsidR="001F609B" w:rsidRPr="00E42D81" w:rsidRDefault="001F609B" w:rsidP="009E5FA9">
            <w:pPr>
              <w:spacing w:after="0" w:line="360" w:lineRule="auto"/>
              <w:rPr>
                <w:rFonts w:eastAsia="Times New Roman" w:cs="Arial"/>
                <w:b/>
                <w:bCs/>
                <w:color w:val="000000"/>
                <w:kern w:val="0"/>
                <w:sz w:val="20"/>
                <w:szCs w:val="20"/>
                <w:lang w:eastAsia="pl-PL"/>
                <w14:ligatures w14:val="none"/>
              </w:rPr>
            </w:pPr>
            <w:proofErr w:type="spellStart"/>
            <w:r w:rsidRPr="00E42D81">
              <w:rPr>
                <w:rFonts w:eastAsia="Times New Roman" w:cs="Arial"/>
                <w:b/>
                <w:bCs/>
                <w:color w:val="000000"/>
                <w:kern w:val="0"/>
                <w:sz w:val="20"/>
                <w:szCs w:val="20"/>
                <w:lang w:eastAsia="pl-PL"/>
                <w14:ligatures w14:val="none"/>
              </w:rPr>
              <w:t>Population</w:t>
            </w:r>
            <w:proofErr w:type="spellEnd"/>
            <w:r w:rsidRPr="00E42D81">
              <w:rPr>
                <w:rFonts w:eastAsia="Times New Roman" w:cs="Arial"/>
                <w:b/>
                <w:bCs/>
                <w:color w:val="000000"/>
                <w:kern w:val="0"/>
                <w:sz w:val="20"/>
                <w:szCs w:val="20"/>
                <w:lang w:eastAsia="pl-PL"/>
                <w14:ligatures w14:val="none"/>
              </w:rPr>
              <w:t xml:space="preserve"> </w:t>
            </w:r>
            <w:proofErr w:type="spellStart"/>
            <w:r w:rsidRPr="00E42D81">
              <w:rPr>
                <w:rFonts w:eastAsia="Times New Roman" w:cs="Arial"/>
                <w:b/>
                <w:bCs/>
                <w:color w:val="000000"/>
                <w:kern w:val="0"/>
                <w:sz w:val="20"/>
                <w:szCs w:val="20"/>
                <w:lang w:eastAsia="pl-PL"/>
                <w14:ligatures w14:val="none"/>
              </w:rPr>
              <w:t>size</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FA5602F" w14:textId="77777777" w:rsidR="001F609B" w:rsidRPr="00E42D81" w:rsidRDefault="001F609B" w:rsidP="009E5FA9">
            <w:pPr>
              <w:spacing w:after="0" w:line="360" w:lineRule="auto"/>
              <w:rPr>
                <w:rFonts w:eastAsia="Times New Roman" w:cs="Arial"/>
                <w:b/>
                <w:bCs/>
                <w:color w:val="000000"/>
                <w:kern w:val="0"/>
                <w:sz w:val="20"/>
                <w:szCs w:val="20"/>
                <w:lang w:eastAsia="pl-PL"/>
                <w14:ligatures w14:val="none"/>
              </w:rPr>
            </w:pPr>
            <w:proofErr w:type="spellStart"/>
            <w:r w:rsidRPr="00E42D81">
              <w:rPr>
                <w:rFonts w:eastAsia="Times New Roman" w:cs="Arial"/>
                <w:b/>
                <w:bCs/>
                <w:color w:val="000000"/>
                <w:kern w:val="0"/>
                <w:sz w:val="20"/>
                <w:szCs w:val="20"/>
                <w:lang w:eastAsia="pl-PL"/>
                <w14:ligatures w14:val="none"/>
              </w:rPr>
              <w:t>Percent</w:t>
            </w:r>
            <w:proofErr w:type="spellEnd"/>
            <w:r w:rsidRPr="00E42D81">
              <w:rPr>
                <w:rFonts w:eastAsia="Times New Roman" w:cs="Arial"/>
                <w:b/>
                <w:bCs/>
                <w:color w:val="000000"/>
                <w:kern w:val="0"/>
                <w:sz w:val="20"/>
                <w:szCs w:val="20"/>
                <w:lang w:eastAsia="pl-PL"/>
                <w14:ligatures w14:val="none"/>
              </w:rPr>
              <w:t xml:space="preserve"> </w:t>
            </w:r>
            <w:proofErr w:type="spellStart"/>
            <w:r w:rsidRPr="00E42D81">
              <w:rPr>
                <w:rFonts w:eastAsia="Times New Roman" w:cs="Arial"/>
                <w:b/>
                <w:bCs/>
                <w:color w:val="000000"/>
                <w:kern w:val="0"/>
                <w:sz w:val="20"/>
                <w:szCs w:val="20"/>
                <w:lang w:eastAsia="pl-PL"/>
                <w14:ligatures w14:val="none"/>
              </w:rPr>
              <w:t>receiving</w:t>
            </w:r>
            <w:proofErr w:type="spellEnd"/>
            <w:r w:rsidRPr="00E42D81">
              <w:rPr>
                <w:rFonts w:eastAsia="Times New Roman" w:cs="Arial"/>
                <w:b/>
                <w:bCs/>
                <w:color w:val="000000"/>
                <w:kern w:val="0"/>
                <w:sz w:val="20"/>
                <w:szCs w:val="20"/>
                <w:lang w:eastAsia="pl-PL"/>
                <w14:ligatures w14:val="none"/>
              </w:rPr>
              <w:t xml:space="preserve"> </w:t>
            </w:r>
            <w:proofErr w:type="spellStart"/>
            <w:r w:rsidRPr="00E42D81">
              <w:rPr>
                <w:rFonts w:eastAsia="Times New Roman" w:cs="Arial"/>
                <w:b/>
                <w:bCs/>
                <w:color w:val="000000"/>
                <w:kern w:val="0"/>
                <w:sz w:val="20"/>
                <w:szCs w:val="20"/>
                <w:lang w:eastAsia="pl-PL"/>
                <w14:ligatures w14:val="none"/>
              </w:rPr>
              <w:t>hysterectomy</w:t>
            </w:r>
            <w:proofErr w:type="spellEnd"/>
          </w:p>
        </w:tc>
      </w:tr>
      <w:tr w:rsidR="001F609B" w:rsidRPr="00E42D81" w14:paraId="0A6E6BA1" w14:textId="77777777" w:rsidTr="00E42D81">
        <w:trPr>
          <w:trHeight w:val="300"/>
          <w:jc w:val="center"/>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44221" w14:textId="77777777" w:rsidR="001F609B" w:rsidRPr="00E42D81" w:rsidRDefault="001F609B"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&lt;1</w:t>
            </w:r>
          </w:p>
        </w:tc>
        <w:tc>
          <w:tcPr>
            <w:tcW w:w="1917" w:type="dxa"/>
            <w:tcBorders>
              <w:top w:val="single" w:sz="4" w:space="0" w:color="auto"/>
              <w:left w:val="nil"/>
              <w:bottom w:val="single" w:sz="4" w:space="0" w:color="auto"/>
              <w:right w:val="single" w:sz="4" w:space="0" w:color="auto"/>
            </w:tcBorders>
            <w:vAlign w:val="center"/>
          </w:tcPr>
          <w:p w14:paraId="59D9EF56" w14:textId="77403E85"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158</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281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FA01E" w14:textId="18D3646E"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E42D81"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00000</w:t>
            </w:r>
          </w:p>
        </w:tc>
      </w:tr>
      <w:tr w:rsidR="001F609B" w:rsidRPr="00E42D81" w14:paraId="3D45B280" w14:textId="77777777" w:rsidTr="00E42D8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4923B2F7" w14:textId="77777777" w:rsidR="001F609B" w:rsidRPr="00E42D81" w:rsidRDefault="001F609B"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1-8</w:t>
            </w:r>
          </w:p>
        </w:tc>
        <w:tc>
          <w:tcPr>
            <w:tcW w:w="1917" w:type="dxa"/>
            <w:tcBorders>
              <w:top w:val="single" w:sz="4" w:space="0" w:color="auto"/>
              <w:left w:val="nil"/>
              <w:bottom w:val="single" w:sz="4" w:space="0" w:color="auto"/>
              <w:right w:val="single" w:sz="4" w:space="0" w:color="auto"/>
            </w:tcBorders>
            <w:vAlign w:val="bottom"/>
          </w:tcPr>
          <w:p w14:paraId="79957F66" w14:textId="2979D14F"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1</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476</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064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56BCE" w14:textId="76175EFE"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E42D81"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00000</w:t>
            </w:r>
          </w:p>
        </w:tc>
      </w:tr>
      <w:tr w:rsidR="001F609B" w:rsidRPr="00E42D81" w14:paraId="72853C3D" w14:textId="77777777" w:rsidTr="00E42D8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35DDAB4C" w14:textId="77777777" w:rsidR="001F609B" w:rsidRPr="00E42D81" w:rsidRDefault="001F609B"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9-10</w:t>
            </w:r>
          </w:p>
        </w:tc>
        <w:tc>
          <w:tcPr>
            <w:tcW w:w="1917" w:type="dxa"/>
            <w:tcBorders>
              <w:top w:val="single" w:sz="4" w:space="0" w:color="auto"/>
              <w:left w:val="nil"/>
              <w:bottom w:val="single" w:sz="4" w:space="0" w:color="auto"/>
              <w:right w:val="single" w:sz="4" w:space="0" w:color="auto"/>
            </w:tcBorders>
            <w:vAlign w:val="bottom"/>
          </w:tcPr>
          <w:p w14:paraId="14015170" w14:textId="415F9FA3"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382</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753</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DEC77" w14:textId="2A43D532"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E42D81"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00001</w:t>
            </w:r>
          </w:p>
        </w:tc>
      </w:tr>
      <w:tr w:rsidR="001F609B" w:rsidRPr="00E42D81" w14:paraId="28307289" w14:textId="77777777" w:rsidTr="00E42D8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7C64D409" w14:textId="77777777" w:rsidR="001F609B" w:rsidRPr="00E42D81" w:rsidRDefault="001F609B"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11-12</w:t>
            </w:r>
          </w:p>
        </w:tc>
        <w:tc>
          <w:tcPr>
            <w:tcW w:w="1917" w:type="dxa"/>
            <w:tcBorders>
              <w:top w:val="single" w:sz="4" w:space="0" w:color="auto"/>
              <w:left w:val="nil"/>
              <w:bottom w:val="single" w:sz="4" w:space="0" w:color="auto"/>
              <w:right w:val="single" w:sz="4" w:space="0" w:color="auto"/>
            </w:tcBorders>
            <w:vAlign w:val="bottom"/>
          </w:tcPr>
          <w:p w14:paraId="4327626B" w14:textId="0C7C0530"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413</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238</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7742B" w14:textId="2399FD55"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E42D81"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00001</w:t>
            </w:r>
          </w:p>
        </w:tc>
      </w:tr>
      <w:tr w:rsidR="001F609B" w:rsidRPr="00E42D81" w14:paraId="363A462A" w14:textId="77777777" w:rsidTr="00E42D8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65A6AE3C" w14:textId="77777777" w:rsidR="001F609B" w:rsidRPr="00E42D81" w:rsidRDefault="001F609B"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13-14</w:t>
            </w:r>
          </w:p>
        </w:tc>
        <w:tc>
          <w:tcPr>
            <w:tcW w:w="1917" w:type="dxa"/>
            <w:tcBorders>
              <w:top w:val="single" w:sz="4" w:space="0" w:color="auto"/>
              <w:left w:val="nil"/>
              <w:bottom w:val="single" w:sz="4" w:space="0" w:color="auto"/>
              <w:right w:val="single" w:sz="4" w:space="0" w:color="auto"/>
            </w:tcBorders>
            <w:vAlign w:val="bottom"/>
          </w:tcPr>
          <w:p w14:paraId="4677240A" w14:textId="0CDFB52B"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406</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953</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E7137" w14:textId="23AB2713"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E42D81"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00001</w:t>
            </w:r>
          </w:p>
        </w:tc>
      </w:tr>
      <w:tr w:rsidR="001F609B" w:rsidRPr="00E42D81" w14:paraId="0378FB17" w14:textId="77777777" w:rsidTr="00E42D8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74A28468" w14:textId="77777777" w:rsidR="001F609B" w:rsidRPr="00E42D81" w:rsidRDefault="001F609B"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15-17</w:t>
            </w:r>
          </w:p>
        </w:tc>
        <w:tc>
          <w:tcPr>
            <w:tcW w:w="1917" w:type="dxa"/>
            <w:tcBorders>
              <w:top w:val="single" w:sz="4" w:space="0" w:color="auto"/>
              <w:left w:val="nil"/>
              <w:bottom w:val="single" w:sz="4" w:space="0" w:color="auto"/>
              <w:right w:val="single" w:sz="4" w:space="0" w:color="auto"/>
            </w:tcBorders>
            <w:vAlign w:val="bottom"/>
          </w:tcPr>
          <w:p w14:paraId="19BE911B" w14:textId="7D35E4F8"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539</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521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16E15" w14:textId="35DB08B8"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E42D81"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00001</w:t>
            </w:r>
          </w:p>
        </w:tc>
      </w:tr>
      <w:tr w:rsidR="001F609B" w:rsidRPr="00E42D81" w14:paraId="3CF71657" w14:textId="77777777" w:rsidTr="00E42D8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53456491" w14:textId="77777777" w:rsidR="001F609B" w:rsidRPr="00E42D81" w:rsidRDefault="001F609B"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18</w:t>
            </w:r>
          </w:p>
        </w:tc>
        <w:tc>
          <w:tcPr>
            <w:tcW w:w="1917" w:type="dxa"/>
            <w:tcBorders>
              <w:top w:val="single" w:sz="4" w:space="0" w:color="auto"/>
              <w:left w:val="nil"/>
              <w:bottom w:val="single" w:sz="4" w:space="0" w:color="auto"/>
              <w:right w:val="single" w:sz="4" w:space="0" w:color="auto"/>
            </w:tcBorders>
            <w:vAlign w:val="center"/>
          </w:tcPr>
          <w:p w14:paraId="282FE5E5" w14:textId="179E00B2"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170</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679</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34627" w14:textId="6EED8D2D"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E42D81"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00022</w:t>
            </w:r>
          </w:p>
        </w:tc>
      </w:tr>
      <w:tr w:rsidR="001F609B" w:rsidRPr="00E42D81" w14:paraId="2E29B7BC" w14:textId="77777777" w:rsidTr="00E42D8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6E20EF14" w14:textId="77777777" w:rsidR="001F609B" w:rsidRPr="00E42D81" w:rsidRDefault="001F609B"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19</w:t>
            </w:r>
          </w:p>
        </w:tc>
        <w:tc>
          <w:tcPr>
            <w:tcW w:w="1917" w:type="dxa"/>
            <w:tcBorders>
              <w:top w:val="single" w:sz="4" w:space="0" w:color="auto"/>
              <w:left w:val="nil"/>
              <w:bottom w:val="single" w:sz="4" w:space="0" w:color="auto"/>
              <w:right w:val="single" w:sz="4" w:space="0" w:color="auto"/>
            </w:tcBorders>
            <w:vAlign w:val="center"/>
          </w:tcPr>
          <w:p w14:paraId="0080CC8E" w14:textId="238D7738"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172</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084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4017B" w14:textId="07EB9E57"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E42D81"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00022</w:t>
            </w:r>
          </w:p>
        </w:tc>
      </w:tr>
      <w:tr w:rsidR="001F609B" w:rsidRPr="00E42D81" w14:paraId="58F5B8C9" w14:textId="77777777" w:rsidTr="00E42D8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117A6364" w14:textId="77777777" w:rsidR="001F609B" w:rsidRPr="00E42D81" w:rsidRDefault="001F609B"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20-24</w:t>
            </w:r>
          </w:p>
        </w:tc>
        <w:tc>
          <w:tcPr>
            <w:tcW w:w="1917" w:type="dxa"/>
            <w:tcBorders>
              <w:top w:val="single" w:sz="4" w:space="0" w:color="auto"/>
              <w:left w:val="nil"/>
              <w:bottom w:val="single" w:sz="4" w:space="0" w:color="auto"/>
              <w:right w:val="single" w:sz="4" w:space="0" w:color="auto"/>
            </w:tcBorders>
            <w:vAlign w:val="bottom"/>
          </w:tcPr>
          <w:p w14:paraId="1F43C0BB" w14:textId="05236EEC"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934</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320</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591C4" w14:textId="55197769"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E42D81"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00004</w:t>
            </w:r>
          </w:p>
        </w:tc>
      </w:tr>
      <w:tr w:rsidR="001F609B" w:rsidRPr="00E42D81" w14:paraId="5C0767CE" w14:textId="77777777" w:rsidTr="00E42D8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65BED3C7" w14:textId="77777777" w:rsidR="001F609B" w:rsidRPr="00E42D81" w:rsidRDefault="001F609B"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25-26</w:t>
            </w:r>
          </w:p>
        </w:tc>
        <w:tc>
          <w:tcPr>
            <w:tcW w:w="1917" w:type="dxa"/>
            <w:tcBorders>
              <w:top w:val="single" w:sz="4" w:space="0" w:color="auto"/>
              <w:left w:val="nil"/>
              <w:bottom w:val="single" w:sz="4" w:space="0" w:color="auto"/>
              <w:right w:val="single" w:sz="4" w:space="0" w:color="auto"/>
            </w:tcBorders>
            <w:vAlign w:val="bottom"/>
          </w:tcPr>
          <w:p w14:paraId="64CF748C" w14:textId="3B630377"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419</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119</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71759" w14:textId="1969A6C6"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E42D81"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00009</w:t>
            </w:r>
          </w:p>
        </w:tc>
      </w:tr>
      <w:tr w:rsidR="001F609B" w:rsidRPr="00E42D81" w14:paraId="2E6E8B75" w14:textId="77777777" w:rsidTr="00E42D8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232625B3" w14:textId="77777777" w:rsidR="001F609B" w:rsidRPr="00E42D81" w:rsidRDefault="001F609B"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27-29</w:t>
            </w:r>
          </w:p>
        </w:tc>
        <w:tc>
          <w:tcPr>
            <w:tcW w:w="1917" w:type="dxa"/>
            <w:tcBorders>
              <w:top w:val="single" w:sz="4" w:space="0" w:color="auto"/>
              <w:left w:val="nil"/>
              <w:bottom w:val="single" w:sz="4" w:space="0" w:color="auto"/>
              <w:right w:val="single" w:sz="4" w:space="0" w:color="auto"/>
            </w:tcBorders>
            <w:vAlign w:val="bottom"/>
          </w:tcPr>
          <w:p w14:paraId="09811208" w14:textId="6088BAC1"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707</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716</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D73C1" w14:textId="12B46E18"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E42D81"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00005</w:t>
            </w:r>
          </w:p>
        </w:tc>
      </w:tr>
      <w:tr w:rsidR="001F609B" w:rsidRPr="00E42D81" w14:paraId="773ABA85" w14:textId="77777777" w:rsidTr="00E42D8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61E8C0E6" w14:textId="77777777" w:rsidR="001F609B" w:rsidRPr="00E42D81" w:rsidRDefault="001F609B"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30-34</w:t>
            </w:r>
          </w:p>
        </w:tc>
        <w:tc>
          <w:tcPr>
            <w:tcW w:w="1917" w:type="dxa"/>
            <w:tcBorders>
              <w:top w:val="single" w:sz="4" w:space="0" w:color="auto"/>
              <w:left w:val="nil"/>
              <w:bottom w:val="single" w:sz="4" w:space="0" w:color="auto"/>
              <w:right w:val="single" w:sz="4" w:space="0" w:color="auto"/>
            </w:tcBorders>
            <w:vAlign w:val="bottom"/>
          </w:tcPr>
          <w:p w14:paraId="393D16A4" w14:textId="3158E585"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1</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352</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188</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A584F" w14:textId="50A15B6C"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E42D81"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00003</w:t>
            </w:r>
          </w:p>
        </w:tc>
      </w:tr>
      <w:tr w:rsidR="001F609B" w:rsidRPr="00E42D81" w14:paraId="7FA41003" w14:textId="77777777" w:rsidTr="00E42D8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231268D8" w14:textId="77777777" w:rsidR="001F609B" w:rsidRPr="00E42D81" w:rsidRDefault="001F609B"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35-39</w:t>
            </w:r>
          </w:p>
        </w:tc>
        <w:tc>
          <w:tcPr>
            <w:tcW w:w="1917" w:type="dxa"/>
            <w:tcBorders>
              <w:top w:val="single" w:sz="4" w:space="0" w:color="auto"/>
              <w:left w:val="nil"/>
              <w:bottom w:val="single" w:sz="4" w:space="0" w:color="auto"/>
              <w:right w:val="single" w:sz="4" w:space="0" w:color="auto"/>
            </w:tcBorders>
            <w:vAlign w:val="bottom"/>
          </w:tcPr>
          <w:p w14:paraId="144CE8EF" w14:textId="0A15F86B"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1</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580</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374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0D0B8" w14:textId="1B40FB01"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E42D81"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00002</w:t>
            </w:r>
          </w:p>
        </w:tc>
      </w:tr>
      <w:tr w:rsidR="001F609B" w:rsidRPr="00E42D81" w14:paraId="53590FC5" w14:textId="77777777" w:rsidTr="00E42D8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540735E1" w14:textId="77777777" w:rsidR="001F609B" w:rsidRPr="00E42D81" w:rsidRDefault="001F609B"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40-44</w:t>
            </w:r>
          </w:p>
        </w:tc>
        <w:tc>
          <w:tcPr>
            <w:tcW w:w="1917" w:type="dxa"/>
            <w:tcBorders>
              <w:top w:val="single" w:sz="4" w:space="0" w:color="auto"/>
              <w:left w:val="nil"/>
              <w:bottom w:val="single" w:sz="4" w:space="0" w:color="auto"/>
              <w:right w:val="single" w:sz="4" w:space="0" w:color="auto"/>
            </w:tcBorders>
            <w:vAlign w:val="bottom"/>
          </w:tcPr>
          <w:p w14:paraId="33AADD11" w14:textId="66D24915"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1</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529</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062</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FB755" w14:textId="7C0E6A04"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E42D81"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00175</w:t>
            </w:r>
          </w:p>
        </w:tc>
      </w:tr>
      <w:tr w:rsidR="001F609B" w:rsidRPr="00E42D81" w14:paraId="28D6EE53" w14:textId="77777777" w:rsidTr="00E42D8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1ABED4E1" w14:textId="77777777" w:rsidR="001F609B" w:rsidRPr="00E42D81" w:rsidRDefault="001F609B"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45-49</w:t>
            </w:r>
          </w:p>
        </w:tc>
        <w:tc>
          <w:tcPr>
            <w:tcW w:w="1917" w:type="dxa"/>
            <w:tcBorders>
              <w:top w:val="single" w:sz="4" w:space="0" w:color="auto"/>
              <w:left w:val="nil"/>
              <w:bottom w:val="single" w:sz="4" w:space="0" w:color="auto"/>
              <w:right w:val="single" w:sz="4" w:space="0" w:color="auto"/>
            </w:tcBorders>
            <w:vAlign w:val="bottom"/>
          </w:tcPr>
          <w:p w14:paraId="25F98D30" w14:textId="47718016"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1</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391</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073</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A2EEB" w14:textId="12BF2C0B"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E42D81"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00192</w:t>
            </w:r>
          </w:p>
        </w:tc>
      </w:tr>
      <w:tr w:rsidR="001F609B" w:rsidRPr="00E42D81" w14:paraId="7AD7229A" w14:textId="77777777" w:rsidTr="00E42D8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5881B0DB" w14:textId="77777777" w:rsidR="001F609B" w:rsidRPr="00E42D81" w:rsidRDefault="001F609B"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50-54</w:t>
            </w:r>
          </w:p>
        </w:tc>
        <w:tc>
          <w:tcPr>
            <w:tcW w:w="1917" w:type="dxa"/>
            <w:tcBorders>
              <w:top w:val="single" w:sz="4" w:space="0" w:color="auto"/>
              <w:left w:val="nil"/>
              <w:bottom w:val="single" w:sz="4" w:space="0" w:color="auto"/>
              <w:right w:val="single" w:sz="4" w:space="0" w:color="auto"/>
            </w:tcBorders>
            <w:vAlign w:val="bottom"/>
          </w:tcPr>
          <w:p w14:paraId="026A9F13" w14:textId="38457824"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1</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167</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265</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54364" w14:textId="41E42053"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E42D81"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00229</w:t>
            </w:r>
          </w:p>
        </w:tc>
      </w:tr>
      <w:tr w:rsidR="001F609B" w:rsidRPr="00E42D81" w14:paraId="0DFA0B2D" w14:textId="77777777" w:rsidTr="00E42D8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2A576588" w14:textId="77777777" w:rsidR="001F609B" w:rsidRPr="00E42D81" w:rsidRDefault="001F609B"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55-59</w:t>
            </w:r>
          </w:p>
        </w:tc>
        <w:tc>
          <w:tcPr>
            <w:tcW w:w="1917" w:type="dxa"/>
            <w:tcBorders>
              <w:top w:val="single" w:sz="4" w:space="0" w:color="auto"/>
              <w:left w:val="nil"/>
              <w:bottom w:val="single" w:sz="4" w:space="0" w:color="auto"/>
              <w:right w:val="single" w:sz="4" w:space="0" w:color="auto"/>
            </w:tcBorders>
            <w:vAlign w:val="bottom"/>
          </w:tcPr>
          <w:p w14:paraId="75DEE859" w14:textId="228470F2"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1</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161</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620</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4854A" w14:textId="3CAA9ECC"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E42D81"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00230</w:t>
            </w:r>
          </w:p>
        </w:tc>
      </w:tr>
      <w:tr w:rsidR="001F609B" w:rsidRPr="00E42D81" w14:paraId="4C50F11B" w14:textId="77777777" w:rsidTr="00E42D8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4C8B8607" w14:textId="77777777" w:rsidR="001F609B" w:rsidRPr="00E42D81" w:rsidRDefault="001F609B"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60-64</w:t>
            </w:r>
          </w:p>
        </w:tc>
        <w:tc>
          <w:tcPr>
            <w:tcW w:w="1917" w:type="dxa"/>
            <w:tcBorders>
              <w:top w:val="single" w:sz="4" w:space="0" w:color="auto"/>
              <w:left w:val="nil"/>
              <w:bottom w:val="single" w:sz="4" w:space="0" w:color="auto"/>
              <w:right w:val="single" w:sz="4" w:space="0" w:color="auto"/>
            </w:tcBorders>
            <w:vAlign w:val="bottom"/>
          </w:tcPr>
          <w:p w14:paraId="1FA19BBA" w14:textId="690AD2E0"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1</w:t>
            </w:r>
            <w:r w:rsidR="00D12136">
              <w:rPr>
                <w:rFonts w:eastAsia="Times New Roman" w:cs="Arial"/>
                <w:kern w:val="0"/>
                <w:sz w:val="20"/>
                <w:szCs w:val="20"/>
                <w:lang w:eastAsia="pl-PL"/>
                <w14:ligatures w14:val="none"/>
              </w:rPr>
              <w:t> </w:t>
            </w:r>
            <w:r w:rsidRPr="00E42D81">
              <w:rPr>
                <w:rFonts w:eastAsia="Times New Roman" w:cs="Arial"/>
                <w:kern w:val="0"/>
                <w:sz w:val="20"/>
                <w:szCs w:val="20"/>
                <w:lang w:eastAsia="pl-PL"/>
                <w14:ligatures w14:val="none"/>
              </w:rPr>
              <w:t>366</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295</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FF89A" w14:textId="67B9FA55"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E42D81"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00380</w:t>
            </w:r>
          </w:p>
        </w:tc>
      </w:tr>
      <w:tr w:rsidR="001F609B" w:rsidRPr="00E42D81" w14:paraId="5805B4F4" w14:textId="77777777" w:rsidTr="00E42D8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583E6562" w14:textId="77777777" w:rsidR="001F609B" w:rsidRPr="00E42D81" w:rsidRDefault="001F609B"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65-69</w:t>
            </w:r>
          </w:p>
        </w:tc>
        <w:tc>
          <w:tcPr>
            <w:tcW w:w="1917" w:type="dxa"/>
            <w:tcBorders>
              <w:top w:val="single" w:sz="4" w:space="0" w:color="auto"/>
              <w:left w:val="nil"/>
              <w:bottom w:val="single" w:sz="4" w:space="0" w:color="auto"/>
              <w:right w:val="single" w:sz="4" w:space="0" w:color="auto"/>
            </w:tcBorders>
            <w:vAlign w:val="bottom"/>
          </w:tcPr>
          <w:p w14:paraId="6CC452DD" w14:textId="0573789A"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1</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387</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413</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BE890" w14:textId="09347422"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E42D81"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00374</w:t>
            </w:r>
          </w:p>
        </w:tc>
      </w:tr>
      <w:tr w:rsidR="001F609B" w:rsidRPr="00E42D81" w14:paraId="5F9D1F94" w14:textId="77777777" w:rsidTr="00E42D8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6DFBC9E8" w14:textId="77777777" w:rsidR="001F609B" w:rsidRPr="00E42D81" w:rsidRDefault="001F609B"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70-74</w:t>
            </w:r>
          </w:p>
        </w:tc>
        <w:tc>
          <w:tcPr>
            <w:tcW w:w="1917" w:type="dxa"/>
            <w:tcBorders>
              <w:top w:val="single" w:sz="4" w:space="0" w:color="auto"/>
              <w:left w:val="nil"/>
              <w:bottom w:val="single" w:sz="4" w:space="0" w:color="auto"/>
              <w:right w:val="single" w:sz="4" w:space="0" w:color="auto"/>
            </w:tcBorders>
            <w:vAlign w:val="bottom"/>
          </w:tcPr>
          <w:p w14:paraId="6F7DBE3E" w14:textId="55F30363"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2</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958</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313</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83F31" w14:textId="15789F9A"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E42D81"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00176</w:t>
            </w:r>
          </w:p>
        </w:tc>
      </w:tr>
      <w:tr w:rsidR="001F609B" w:rsidRPr="00E42D81" w14:paraId="711AF876" w14:textId="77777777" w:rsidTr="00E42D8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29D1565F" w14:textId="77777777" w:rsidR="001F609B" w:rsidRPr="00E42D81" w:rsidRDefault="001F609B"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75-79</w:t>
            </w:r>
          </w:p>
        </w:tc>
        <w:tc>
          <w:tcPr>
            <w:tcW w:w="1917" w:type="dxa"/>
            <w:tcBorders>
              <w:top w:val="single" w:sz="4" w:space="0" w:color="auto"/>
              <w:left w:val="nil"/>
              <w:bottom w:val="single" w:sz="4" w:space="0" w:color="auto"/>
              <w:right w:val="single" w:sz="4" w:space="0" w:color="auto"/>
            </w:tcBorders>
          </w:tcPr>
          <w:p w14:paraId="5EEB39AD" w14:textId="66D5DC3B"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739</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578</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08069" w14:textId="543EFA8E"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E42D81"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00702</w:t>
            </w:r>
          </w:p>
        </w:tc>
      </w:tr>
      <w:tr w:rsidR="001F609B" w:rsidRPr="00E42D81" w14:paraId="5D99E135" w14:textId="77777777" w:rsidTr="00E42D8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32BAA92D" w14:textId="77777777" w:rsidR="001F609B" w:rsidRPr="00E42D81" w:rsidRDefault="001F609B"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80-84</w:t>
            </w:r>
          </w:p>
        </w:tc>
        <w:tc>
          <w:tcPr>
            <w:tcW w:w="1917" w:type="dxa"/>
            <w:tcBorders>
              <w:top w:val="single" w:sz="4" w:space="0" w:color="auto"/>
              <w:left w:val="nil"/>
              <w:bottom w:val="single" w:sz="4" w:space="0" w:color="auto"/>
              <w:right w:val="single" w:sz="4" w:space="0" w:color="auto"/>
            </w:tcBorders>
          </w:tcPr>
          <w:p w14:paraId="3DF8EE5A" w14:textId="356EB986"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739</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578</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CC5B8" w14:textId="34250EF9"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E42D81"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00619</w:t>
            </w:r>
          </w:p>
        </w:tc>
      </w:tr>
      <w:tr w:rsidR="001F609B" w:rsidRPr="00E42D81" w14:paraId="1EC10339" w14:textId="77777777" w:rsidTr="00E42D81">
        <w:trPr>
          <w:trHeight w:val="300"/>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7361A563" w14:textId="77777777" w:rsidR="001F609B" w:rsidRPr="00E42D81" w:rsidRDefault="001F609B" w:rsidP="009E5FA9">
            <w:pPr>
              <w:spacing w:after="0" w:line="360" w:lineRule="auto"/>
              <w:rPr>
                <w:rFonts w:eastAsia="Times New Roman" w:cs="Arial"/>
                <w:b/>
                <w:bCs/>
                <w:kern w:val="0"/>
                <w:sz w:val="20"/>
                <w:szCs w:val="20"/>
                <w:lang w:eastAsia="pl-PL"/>
                <w14:ligatures w14:val="none"/>
              </w:rPr>
            </w:pPr>
            <w:r w:rsidRPr="00E42D81">
              <w:rPr>
                <w:rFonts w:eastAsia="Times New Roman" w:cs="Arial"/>
                <w:b/>
                <w:bCs/>
                <w:kern w:val="0"/>
                <w:sz w:val="20"/>
                <w:szCs w:val="20"/>
                <w:lang w:eastAsia="pl-PL"/>
                <w14:ligatures w14:val="none"/>
              </w:rPr>
              <w:t>&gt;85</w:t>
            </w:r>
          </w:p>
        </w:tc>
        <w:tc>
          <w:tcPr>
            <w:tcW w:w="1917" w:type="dxa"/>
            <w:tcBorders>
              <w:top w:val="single" w:sz="4" w:space="0" w:color="auto"/>
              <w:left w:val="nil"/>
              <w:bottom w:val="single" w:sz="4" w:space="0" w:color="auto"/>
              <w:right w:val="single" w:sz="4" w:space="0" w:color="auto"/>
            </w:tcBorders>
          </w:tcPr>
          <w:p w14:paraId="0412BFD4" w14:textId="73D00758"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739</w:t>
            </w:r>
            <w:r w:rsidR="00D12136">
              <w:rPr>
                <w:rFonts w:eastAsia="Times New Roman" w:cs="Arial"/>
                <w:kern w:val="0"/>
                <w:sz w:val="20"/>
                <w:szCs w:val="20"/>
                <w:lang w:eastAsia="pl-PL"/>
                <w14:ligatures w14:val="none"/>
              </w:rPr>
              <w:t xml:space="preserve"> </w:t>
            </w:r>
            <w:r w:rsidRPr="00E42D81">
              <w:rPr>
                <w:rFonts w:eastAsia="Times New Roman" w:cs="Arial"/>
                <w:kern w:val="0"/>
                <w:sz w:val="20"/>
                <w:szCs w:val="20"/>
                <w:lang w:eastAsia="pl-PL"/>
                <w14:ligatures w14:val="none"/>
              </w:rPr>
              <w:t>578</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5DB0A" w14:textId="2CEFF5CD" w:rsidR="001F609B" w:rsidRPr="00E42D81" w:rsidRDefault="001F609B" w:rsidP="009E5FA9">
            <w:pPr>
              <w:spacing w:after="0" w:line="360" w:lineRule="auto"/>
              <w:jc w:val="right"/>
              <w:rPr>
                <w:rFonts w:eastAsia="Times New Roman" w:cs="Arial"/>
                <w:kern w:val="0"/>
                <w:sz w:val="20"/>
                <w:szCs w:val="20"/>
                <w:lang w:eastAsia="pl-PL"/>
                <w14:ligatures w14:val="none"/>
              </w:rPr>
            </w:pPr>
            <w:r w:rsidRPr="00E42D81">
              <w:rPr>
                <w:rFonts w:eastAsia="Times New Roman" w:cs="Arial"/>
                <w:kern w:val="0"/>
                <w:sz w:val="20"/>
                <w:szCs w:val="20"/>
                <w:lang w:eastAsia="pl-PL"/>
                <w14:ligatures w14:val="none"/>
              </w:rPr>
              <w:t>0</w:t>
            </w:r>
            <w:r w:rsidR="00E42D81" w:rsidRPr="00E42D81">
              <w:rPr>
                <w:rFonts w:eastAsia="Times New Roman" w:cs="Arial"/>
                <w:kern w:val="0"/>
                <w:sz w:val="20"/>
                <w:szCs w:val="20"/>
                <w:lang w:eastAsia="pl-PL"/>
                <w14:ligatures w14:val="none"/>
              </w:rPr>
              <w:t>.</w:t>
            </w:r>
            <w:r w:rsidRPr="00E42D81">
              <w:rPr>
                <w:rFonts w:eastAsia="Times New Roman" w:cs="Arial"/>
                <w:kern w:val="0"/>
                <w:sz w:val="20"/>
                <w:szCs w:val="20"/>
                <w:lang w:eastAsia="pl-PL"/>
                <w14:ligatures w14:val="none"/>
              </w:rPr>
              <w:t>00619</w:t>
            </w:r>
          </w:p>
        </w:tc>
      </w:tr>
      <w:tr w:rsidR="00FB5815" w:rsidRPr="00AD0568" w14:paraId="701397DC" w14:textId="77777777" w:rsidTr="00E42D81">
        <w:trPr>
          <w:trHeight w:val="300"/>
          <w:jc w:val="center"/>
        </w:trPr>
        <w:tc>
          <w:tcPr>
            <w:tcW w:w="6799" w:type="dxa"/>
            <w:gridSpan w:val="3"/>
            <w:tcBorders>
              <w:top w:val="single" w:sz="4" w:space="0" w:color="auto"/>
            </w:tcBorders>
            <w:shd w:val="clear" w:color="auto" w:fill="auto"/>
            <w:noWrap/>
            <w:vAlign w:val="bottom"/>
          </w:tcPr>
          <w:p w14:paraId="080983D8" w14:textId="63F8AEEA" w:rsidR="00FB5815" w:rsidRPr="00E42D81" w:rsidRDefault="00AD0568" w:rsidP="009E5FA9">
            <w:pPr>
              <w:spacing w:line="360" w:lineRule="auto"/>
              <w:jc w:val="right"/>
              <w:rPr>
                <w:rFonts w:eastAsia="Times New Roman" w:cs="Arial"/>
                <w:kern w:val="0"/>
                <w:sz w:val="20"/>
                <w:szCs w:val="20"/>
                <w:lang w:val="en-US" w:eastAsia="pl-PL"/>
                <w14:ligatures w14:val="none"/>
              </w:rPr>
            </w:pPr>
            <w:r>
              <w:rPr>
                <w:rFonts w:eastAsia="Times New Roman" w:cs="Arial"/>
                <w:kern w:val="0"/>
                <w:sz w:val="20"/>
                <w:szCs w:val="20"/>
                <w:lang w:val="en-US" w:eastAsia="pl-PL"/>
                <w14:ligatures w14:val="none"/>
              </w:rPr>
              <w:t>[</w:t>
            </w:r>
            <w:r w:rsidR="003952E2">
              <w:rPr>
                <w:rFonts w:eastAsia="Times New Roman" w:cs="Arial"/>
                <w:kern w:val="0"/>
                <w:sz w:val="20"/>
                <w:szCs w:val="20"/>
                <w:lang w:val="en-US" w:eastAsia="pl-PL"/>
                <w14:ligatures w14:val="none"/>
              </w:rPr>
              <w:t>3</w:t>
            </w:r>
            <w:r>
              <w:rPr>
                <w:rFonts w:eastAsia="Times New Roman" w:cs="Arial"/>
                <w:kern w:val="0"/>
                <w:sz w:val="20"/>
                <w:szCs w:val="20"/>
                <w:lang w:val="en-US" w:eastAsia="pl-PL"/>
                <w14:ligatures w14:val="none"/>
              </w:rPr>
              <w:t>]</w:t>
            </w:r>
          </w:p>
        </w:tc>
      </w:tr>
    </w:tbl>
    <w:p w14:paraId="2DFCF740" w14:textId="77777777" w:rsidR="000A1AF5" w:rsidRDefault="000A1AF5" w:rsidP="009E5FA9">
      <w:pPr>
        <w:spacing w:line="360" w:lineRule="auto"/>
        <w:rPr>
          <w:lang w:val="en-US"/>
        </w:rPr>
      </w:pPr>
    </w:p>
    <w:p w14:paraId="5091DEC6" w14:textId="77777777" w:rsidR="00D06C0C" w:rsidRDefault="00D06C0C" w:rsidP="009E5FA9">
      <w:pPr>
        <w:spacing w:line="360" w:lineRule="auto"/>
        <w:rPr>
          <w:rFonts w:eastAsiaTheme="majorEastAsia" w:cstheme="majorBidi"/>
          <w:b/>
          <w:szCs w:val="32"/>
          <w:lang w:val="en-GB"/>
        </w:rPr>
      </w:pPr>
      <w:r w:rsidRPr="00643B73">
        <w:rPr>
          <w:lang w:val="en-GB"/>
        </w:rPr>
        <w:br w:type="page"/>
      </w:r>
    </w:p>
    <w:p w14:paraId="7D2DEB64" w14:textId="0C486686" w:rsidR="001F609B" w:rsidRDefault="00D06C0C" w:rsidP="009E5FA9">
      <w:pPr>
        <w:pStyle w:val="Nagwek2"/>
        <w:rPr>
          <w:rFonts w:eastAsia="Times New Roman"/>
          <w:lang w:eastAsia="pl-PL"/>
        </w:rPr>
      </w:pPr>
      <w:r>
        <w:lastRenderedPageBreak/>
        <w:t>A.3.</w:t>
      </w:r>
      <w:r w:rsidR="001F609B" w:rsidRPr="009118A3">
        <w:t xml:space="preserve"> Percent</w:t>
      </w:r>
      <w:r w:rsidR="001F609B" w:rsidRPr="001F609B">
        <w:rPr>
          <w:rFonts w:eastAsia="Times New Roman"/>
          <w:lang w:eastAsia="pl-PL"/>
        </w:rPr>
        <w:t xml:space="preserve"> of females receiving a follow-up screening test after abnormal PAP smear diagnosis</w:t>
      </w:r>
    </w:p>
    <w:p w14:paraId="0261BECB" w14:textId="10491A90" w:rsidR="001F609B" w:rsidRDefault="001F609B" w:rsidP="009E5FA9">
      <w:pPr>
        <w:spacing w:line="360" w:lineRule="auto"/>
        <w:rPr>
          <w:lang w:val="en-US"/>
        </w:rPr>
      </w:pPr>
      <w:r w:rsidRPr="001F609B">
        <w:rPr>
          <w:lang w:val="en-US"/>
        </w:rPr>
        <w:t>According to the information on the prevention program website, approximately 1.5-2% of the</w:t>
      </w:r>
      <w:r>
        <w:rPr>
          <w:lang w:val="en-US"/>
        </w:rPr>
        <w:t xml:space="preserve"> PAP smear test</w:t>
      </w:r>
      <w:r w:rsidRPr="001F609B">
        <w:rPr>
          <w:lang w:val="en-US"/>
        </w:rPr>
        <w:t xml:space="preserve"> results are </w:t>
      </w:r>
      <w:r>
        <w:rPr>
          <w:lang w:val="en-US"/>
        </w:rPr>
        <w:t>abnormal</w:t>
      </w:r>
      <w:r w:rsidR="00F45791">
        <w:rPr>
          <w:lang w:val="en-US"/>
        </w:rPr>
        <w:t xml:space="preserve"> [</w:t>
      </w:r>
      <w:r w:rsidR="003952E2">
        <w:rPr>
          <w:lang w:val="en-US"/>
        </w:rPr>
        <w:t>4</w:t>
      </w:r>
      <w:r w:rsidR="00F45791">
        <w:rPr>
          <w:lang w:val="en-US"/>
        </w:rPr>
        <w:t>]</w:t>
      </w:r>
      <w:r w:rsidRPr="001F609B">
        <w:rPr>
          <w:lang w:val="en-US"/>
        </w:rPr>
        <w:t>.</w:t>
      </w:r>
      <w:r w:rsidR="00F45791">
        <w:rPr>
          <w:lang w:val="en-US"/>
        </w:rPr>
        <w:t xml:space="preserve"> The n</w:t>
      </w:r>
      <w:r>
        <w:rPr>
          <w:lang w:val="en-US"/>
        </w:rPr>
        <w:t xml:space="preserve">umber of all </w:t>
      </w:r>
      <w:proofErr w:type="spellStart"/>
      <w:r>
        <w:rPr>
          <w:lang w:val="en-US"/>
        </w:rPr>
        <w:t>cytologies</w:t>
      </w:r>
      <w:proofErr w:type="spellEnd"/>
      <w:r>
        <w:rPr>
          <w:lang w:val="en-US"/>
        </w:rPr>
        <w:t xml:space="preserve"> performed in 2021 </w:t>
      </w:r>
      <w:r w:rsidR="00651D56">
        <w:rPr>
          <w:lang w:val="en-US"/>
        </w:rPr>
        <w:t xml:space="preserve">based on the </w:t>
      </w:r>
      <w:r w:rsidR="00651D56" w:rsidRPr="00651D56">
        <w:rPr>
          <w:lang w:val="en-US"/>
        </w:rPr>
        <w:t xml:space="preserve">report of the Ministry of Health </w:t>
      </w:r>
      <w:r w:rsidR="00F45791">
        <w:rPr>
          <w:lang w:val="en-US"/>
        </w:rPr>
        <w:t xml:space="preserve">amounted to </w:t>
      </w:r>
      <w:r w:rsidRPr="001F609B">
        <w:rPr>
          <w:lang w:val="en-US"/>
        </w:rPr>
        <w:t>376</w:t>
      </w:r>
      <w:r w:rsidR="00D12136">
        <w:rPr>
          <w:lang w:val="en-US"/>
        </w:rPr>
        <w:t xml:space="preserve"> </w:t>
      </w:r>
      <w:r w:rsidRPr="001F609B">
        <w:rPr>
          <w:lang w:val="en-US"/>
        </w:rPr>
        <w:t>791</w:t>
      </w:r>
      <w:r w:rsidR="00F45791">
        <w:rPr>
          <w:lang w:val="en-US"/>
        </w:rPr>
        <w:t xml:space="preserve"> [</w:t>
      </w:r>
      <w:r w:rsidR="003952E2">
        <w:rPr>
          <w:lang w:val="en-US"/>
        </w:rPr>
        <w:t>5</w:t>
      </w:r>
      <w:r w:rsidR="00F45791">
        <w:rPr>
          <w:lang w:val="en-US"/>
        </w:rPr>
        <w:t>]</w:t>
      </w:r>
      <w:r>
        <w:rPr>
          <w:lang w:val="en-US"/>
        </w:rPr>
        <w:t>.</w:t>
      </w:r>
      <w:r w:rsidR="00F45791">
        <w:rPr>
          <w:rFonts w:eastAsia="Times New Roman" w:cs="Arial"/>
          <w:color w:val="000000"/>
          <w:kern w:val="0"/>
          <w:sz w:val="21"/>
          <w:szCs w:val="21"/>
          <w:lang w:val="en-GB" w:eastAsia="pl-PL"/>
          <w14:ligatures w14:val="none"/>
        </w:rPr>
        <w:t xml:space="preserve"> </w:t>
      </w:r>
      <w:r>
        <w:rPr>
          <w:lang w:val="en-US"/>
        </w:rPr>
        <w:t>Using the value of 2</w:t>
      </w:r>
      <w:r w:rsidRPr="001F609B">
        <w:rPr>
          <w:lang w:val="en-US"/>
        </w:rPr>
        <w:t>%</w:t>
      </w:r>
      <w:r>
        <w:rPr>
          <w:lang w:val="en-US"/>
        </w:rPr>
        <w:t>,</w:t>
      </w:r>
      <w:r w:rsidRPr="001F609B">
        <w:rPr>
          <w:lang w:val="en-US"/>
        </w:rPr>
        <w:t xml:space="preserve"> </w:t>
      </w:r>
      <w:r>
        <w:rPr>
          <w:lang w:val="en-US"/>
        </w:rPr>
        <w:t>the number of abnormal test results was estimated as</w:t>
      </w:r>
      <w:r w:rsidRPr="001F609B">
        <w:rPr>
          <w:lang w:val="en-US"/>
        </w:rPr>
        <w:t xml:space="preserve"> 7536. </w:t>
      </w:r>
      <w:r w:rsidR="006E1B9B">
        <w:rPr>
          <w:lang w:val="en-US"/>
        </w:rPr>
        <w:t>The n</w:t>
      </w:r>
      <w:r w:rsidRPr="006E1B9B">
        <w:rPr>
          <w:lang w:val="en-US"/>
        </w:rPr>
        <w:t>umber of women who reported for further diagnostics after receiving abnormal cytological test results</w:t>
      </w:r>
      <w:r w:rsidRPr="001F609B">
        <w:rPr>
          <w:lang w:val="en-US"/>
        </w:rPr>
        <w:t xml:space="preserve"> </w:t>
      </w:r>
      <w:r>
        <w:rPr>
          <w:lang w:val="en-US"/>
        </w:rPr>
        <w:t xml:space="preserve">in year 2021 was </w:t>
      </w:r>
      <w:r w:rsidRPr="001F609B">
        <w:rPr>
          <w:lang w:val="en-US"/>
        </w:rPr>
        <w:t>1698</w:t>
      </w:r>
      <w:r>
        <w:rPr>
          <w:lang w:val="en-US"/>
        </w:rPr>
        <w:t>, which</w:t>
      </w:r>
      <w:r w:rsidRPr="001F609B">
        <w:rPr>
          <w:lang w:val="en-US"/>
        </w:rPr>
        <w:t xml:space="preserve"> is approximately 22.5%</w:t>
      </w:r>
      <w:r>
        <w:rPr>
          <w:lang w:val="en-US"/>
        </w:rPr>
        <w:t xml:space="preserve"> of total number of women with abnormal test results</w:t>
      </w:r>
      <w:r w:rsidRPr="001F609B">
        <w:rPr>
          <w:lang w:val="en-US"/>
        </w:rPr>
        <w:t>.</w:t>
      </w:r>
      <w:r w:rsidR="006E1B9B">
        <w:rPr>
          <w:lang w:val="en-US"/>
        </w:rPr>
        <w:t xml:space="preserve"> </w:t>
      </w:r>
    </w:p>
    <w:p w14:paraId="29C2945E" w14:textId="77777777" w:rsidR="001F609B" w:rsidRDefault="001F609B" w:rsidP="009E5FA9">
      <w:pPr>
        <w:spacing w:line="360" w:lineRule="auto"/>
        <w:rPr>
          <w:lang w:val="en-US"/>
        </w:rPr>
      </w:pPr>
    </w:p>
    <w:p w14:paraId="75CBDC25" w14:textId="77777777" w:rsidR="00D06C0C" w:rsidRDefault="00D06C0C" w:rsidP="009E5FA9">
      <w:pPr>
        <w:spacing w:line="360" w:lineRule="auto"/>
        <w:rPr>
          <w:rFonts w:eastAsiaTheme="majorEastAsia" w:cstheme="majorBidi"/>
          <w:b/>
          <w:szCs w:val="32"/>
          <w:lang w:val="en-GB"/>
        </w:rPr>
      </w:pPr>
      <w:r w:rsidRPr="00643B73">
        <w:rPr>
          <w:lang w:val="en-GB"/>
        </w:rPr>
        <w:br w:type="page"/>
      </w:r>
    </w:p>
    <w:p w14:paraId="5A8C3807" w14:textId="4D41F11E" w:rsidR="00496E45" w:rsidRDefault="00D06C0C" w:rsidP="009E5FA9">
      <w:pPr>
        <w:pStyle w:val="Nagwek2"/>
      </w:pPr>
      <w:r>
        <w:lastRenderedPageBreak/>
        <w:t>A.</w:t>
      </w:r>
      <w:r w:rsidR="009118A3" w:rsidRPr="0081601A">
        <w:t>4. Vaccination</w:t>
      </w:r>
      <w:r w:rsidR="009118A3" w:rsidRPr="009118A3">
        <w:t xml:space="preserve"> coverage rate in females</w:t>
      </w:r>
    </w:p>
    <w:p w14:paraId="58395A7E" w14:textId="442916DE" w:rsidR="009118A3" w:rsidRPr="009118A3" w:rsidRDefault="00FC6C7E" w:rsidP="009E5FA9">
      <w:pPr>
        <w:spacing w:line="360" w:lineRule="auto"/>
        <w:rPr>
          <w:lang w:val="en-US"/>
        </w:rPr>
      </w:pPr>
      <w:r>
        <w:rPr>
          <w:lang w:val="en-US"/>
        </w:rPr>
        <w:t>Parameters and references for v</w:t>
      </w:r>
      <w:r w:rsidRPr="009118A3">
        <w:rPr>
          <w:lang w:val="en-US"/>
        </w:rPr>
        <w:t>accination coverage rate</w:t>
      </w:r>
      <w:r>
        <w:rPr>
          <w:lang w:val="en-US"/>
        </w:rPr>
        <w:t xml:space="preserve"> adopted in model input are shown in</w:t>
      </w:r>
      <w:r w:rsidR="00E42D81">
        <w:rPr>
          <w:lang w:val="en-US"/>
        </w:rPr>
        <w:t xml:space="preserve"> Tables A4 and A5</w:t>
      </w:r>
      <w:r>
        <w:rPr>
          <w:lang w:val="en-US"/>
        </w:rPr>
        <w:t>.</w:t>
      </w:r>
    </w:p>
    <w:p w14:paraId="763B0B84" w14:textId="775F2C5F" w:rsidR="009118A3" w:rsidRPr="009118A3" w:rsidRDefault="009118A3" w:rsidP="009E5FA9">
      <w:pPr>
        <w:pStyle w:val="Legenda"/>
        <w:keepNext/>
        <w:spacing w:line="360" w:lineRule="auto"/>
        <w:rPr>
          <w:lang w:val="en-US"/>
        </w:rPr>
      </w:pPr>
      <w:bookmarkStart w:id="0" w:name="_Ref147930217"/>
      <w:r w:rsidRPr="009118A3">
        <w:rPr>
          <w:lang w:val="en-US"/>
        </w:rPr>
        <w:t xml:space="preserve">Table </w:t>
      </w:r>
      <w:bookmarkEnd w:id="0"/>
      <w:r w:rsidR="00E42D81">
        <w:rPr>
          <w:lang w:val="en-US"/>
        </w:rPr>
        <w:t>A4</w:t>
      </w:r>
      <w:r w:rsidRPr="009118A3">
        <w:rPr>
          <w:lang w:val="en-US"/>
        </w:rPr>
        <w:t xml:space="preserve"> Vaccination coverage rate in females</w:t>
      </w:r>
    </w:p>
    <w:tbl>
      <w:tblPr>
        <w:tblW w:w="8926" w:type="dxa"/>
        <w:tblCellMar>
          <w:left w:w="70" w:type="dxa"/>
          <w:right w:w="70" w:type="dxa"/>
        </w:tblCellMar>
        <w:tblLook w:val="04A0" w:firstRow="1" w:lastRow="0" w:firstColumn="1" w:lastColumn="0" w:noHBand="0" w:noVBand="1"/>
      </w:tblPr>
      <w:tblGrid>
        <w:gridCol w:w="704"/>
        <w:gridCol w:w="992"/>
        <w:gridCol w:w="993"/>
        <w:gridCol w:w="6237"/>
      </w:tblGrid>
      <w:tr w:rsidR="00EB3120" w:rsidRPr="00496E45" w14:paraId="707CB2FA" w14:textId="2E929DE7" w:rsidTr="00EB3120">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A9C5C06" w14:textId="77777777" w:rsidR="00EB3120" w:rsidRPr="0030739E" w:rsidRDefault="00EB3120" w:rsidP="009E5FA9">
            <w:pPr>
              <w:spacing w:after="0" w:line="360" w:lineRule="auto"/>
              <w:rPr>
                <w:rFonts w:eastAsia="Times New Roman" w:cs="Arial"/>
                <w:b/>
                <w:bCs/>
                <w:color w:val="000000"/>
                <w:kern w:val="0"/>
                <w:sz w:val="20"/>
                <w:szCs w:val="20"/>
                <w:lang w:eastAsia="pl-PL"/>
                <w14:ligatures w14:val="none"/>
              </w:rPr>
            </w:pPr>
            <w:proofErr w:type="spellStart"/>
            <w:r w:rsidRPr="0030739E">
              <w:rPr>
                <w:rFonts w:eastAsia="Times New Roman" w:cs="Arial"/>
                <w:b/>
                <w:bCs/>
                <w:color w:val="000000"/>
                <w:kern w:val="0"/>
                <w:sz w:val="20"/>
                <w:szCs w:val="20"/>
                <w:lang w:eastAsia="pl-PL"/>
                <w14:ligatures w14:val="none"/>
              </w:rPr>
              <w:t>Year</w:t>
            </w:r>
            <w:proofErr w:type="spellEnd"/>
          </w:p>
        </w:tc>
        <w:tc>
          <w:tcPr>
            <w:tcW w:w="992" w:type="dxa"/>
            <w:tcBorders>
              <w:top w:val="single" w:sz="4" w:space="0" w:color="auto"/>
              <w:left w:val="nil"/>
              <w:bottom w:val="single" w:sz="4" w:space="0" w:color="auto"/>
              <w:right w:val="single" w:sz="4" w:space="0" w:color="auto"/>
            </w:tcBorders>
            <w:shd w:val="clear" w:color="auto" w:fill="E7E6E6" w:themeFill="background2"/>
            <w:vAlign w:val="center"/>
            <w:hideMark/>
          </w:tcPr>
          <w:p w14:paraId="0B833D08" w14:textId="5EC8B3C7" w:rsidR="00EB3120" w:rsidRPr="0030739E" w:rsidRDefault="00EB3120" w:rsidP="009E5FA9">
            <w:pPr>
              <w:spacing w:after="0" w:line="360" w:lineRule="auto"/>
              <w:rPr>
                <w:rFonts w:eastAsia="Times New Roman" w:cs="Arial"/>
                <w:b/>
                <w:bCs/>
                <w:color w:val="000000"/>
                <w:kern w:val="0"/>
                <w:sz w:val="20"/>
                <w:szCs w:val="20"/>
                <w:lang w:eastAsia="pl-PL"/>
                <w14:ligatures w14:val="none"/>
              </w:rPr>
            </w:pPr>
            <w:r w:rsidRPr="0030739E">
              <w:rPr>
                <w:rFonts w:eastAsia="Times New Roman" w:cs="Arial"/>
                <w:b/>
                <w:bCs/>
                <w:color w:val="000000"/>
                <w:kern w:val="0"/>
                <w:sz w:val="20"/>
                <w:szCs w:val="20"/>
                <w:lang w:eastAsia="pl-PL"/>
                <w14:ligatures w14:val="none"/>
              </w:rPr>
              <w:t xml:space="preserve">12 </w:t>
            </w:r>
            <w:proofErr w:type="spellStart"/>
            <w:r w:rsidRPr="0030739E">
              <w:rPr>
                <w:rFonts w:eastAsia="Times New Roman" w:cs="Arial"/>
                <w:b/>
                <w:bCs/>
                <w:color w:val="000000"/>
                <w:kern w:val="0"/>
                <w:sz w:val="20"/>
                <w:szCs w:val="20"/>
                <w:lang w:eastAsia="pl-PL"/>
                <w14:ligatures w14:val="none"/>
              </w:rPr>
              <w:t>year</w:t>
            </w:r>
            <w:proofErr w:type="spellEnd"/>
            <w:r w:rsidR="00367343">
              <w:rPr>
                <w:rFonts w:eastAsia="Times New Roman" w:cs="Arial"/>
                <w:b/>
                <w:bCs/>
                <w:color w:val="000000"/>
                <w:kern w:val="0"/>
                <w:sz w:val="20"/>
                <w:szCs w:val="20"/>
                <w:lang w:eastAsia="pl-PL"/>
                <w14:ligatures w14:val="none"/>
              </w:rPr>
              <w:t xml:space="preserve"> </w:t>
            </w:r>
            <w:proofErr w:type="spellStart"/>
            <w:r w:rsidR="00367343">
              <w:rPr>
                <w:rFonts w:eastAsia="Times New Roman" w:cs="Arial"/>
                <w:b/>
                <w:bCs/>
                <w:color w:val="000000"/>
                <w:kern w:val="0"/>
                <w:sz w:val="20"/>
                <w:szCs w:val="20"/>
                <w:lang w:eastAsia="pl-PL"/>
                <w14:ligatures w14:val="none"/>
              </w:rPr>
              <w:t>olds</w:t>
            </w:r>
            <w:proofErr w:type="spellEnd"/>
          </w:p>
        </w:tc>
        <w:tc>
          <w:tcPr>
            <w:tcW w:w="993" w:type="dxa"/>
            <w:tcBorders>
              <w:top w:val="single" w:sz="4" w:space="0" w:color="auto"/>
              <w:left w:val="nil"/>
              <w:bottom w:val="single" w:sz="4" w:space="0" w:color="auto"/>
              <w:right w:val="single" w:sz="4" w:space="0" w:color="auto"/>
            </w:tcBorders>
            <w:shd w:val="clear" w:color="auto" w:fill="E7E6E6" w:themeFill="background2"/>
            <w:vAlign w:val="center"/>
            <w:hideMark/>
          </w:tcPr>
          <w:p w14:paraId="44C91022" w14:textId="636C74F2" w:rsidR="00EB3120" w:rsidRPr="0030739E" w:rsidRDefault="00EB3120" w:rsidP="009E5FA9">
            <w:pPr>
              <w:spacing w:after="0" w:line="360" w:lineRule="auto"/>
              <w:rPr>
                <w:rFonts w:eastAsia="Times New Roman" w:cs="Arial"/>
                <w:b/>
                <w:bCs/>
                <w:color w:val="000000"/>
                <w:kern w:val="0"/>
                <w:sz w:val="20"/>
                <w:szCs w:val="20"/>
                <w:lang w:eastAsia="pl-PL"/>
                <w14:ligatures w14:val="none"/>
              </w:rPr>
            </w:pPr>
            <w:r w:rsidRPr="0030739E">
              <w:rPr>
                <w:rFonts w:eastAsia="Times New Roman" w:cs="Arial"/>
                <w:b/>
                <w:bCs/>
                <w:color w:val="000000"/>
                <w:kern w:val="0"/>
                <w:sz w:val="20"/>
                <w:szCs w:val="20"/>
                <w:lang w:eastAsia="pl-PL"/>
                <w14:ligatures w14:val="none"/>
              </w:rPr>
              <w:t xml:space="preserve">13 </w:t>
            </w:r>
            <w:proofErr w:type="spellStart"/>
            <w:r w:rsidRPr="0030739E">
              <w:rPr>
                <w:rFonts w:eastAsia="Times New Roman" w:cs="Arial"/>
                <w:b/>
                <w:bCs/>
                <w:color w:val="000000"/>
                <w:kern w:val="0"/>
                <w:sz w:val="20"/>
                <w:szCs w:val="20"/>
                <w:lang w:eastAsia="pl-PL"/>
                <w14:ligatures w14:val="none"/>
              </w:rPr>
              <w:t>year</w:t>
            </w:r>
            <w:proofErr w:type="spellEnd"/>
            <w:r w:rsidR="00367343">
              <w:rPr>
                <w:rFonts w:eastAsia="Times New Roman" w:cs="Arial"/>
                <w:b/>
                <w:bCs/>
                <w:color w:val="000000"/>
                <w:kern w:val="0"/>
                <w:sz w:val="20"/>
                <w:szCs w:val="20"/>
                <w:lang w:eastAsia="pl-PL"/>
                <w14:ligatures w14:val="none"/>
              </w:rPr>
              <w:t xml:space="preserve"> </w:t>
            </w:r>
            <w:proofErr w:type="spellStart"/>
            <w:r w:rsidR="00367343">
              <w:rPr>
                <w:rFonts w:eastAsia="Times New Roman" w:cs="Arial"/>
                <w:b/>
                <w:bCs/>
                <w:color w:val="000000"/>
                <w:kern w:val="0"/>
                <w:sz w:val="20"/>
                <w:szCs w:val="20"/>
                <w:lang w:eastAsia="pl-PL"/>
                <w14:ligatures w14:val="none"/>
              </w:rPr>
              <w:t>olds</w:t>
            </w:r>
            <w:proofErr w:type="spellEnd"/>
          </w:p>
        </w:tc>
        <w:tc>
          <w:tcPr>
            <w:tcW w:w="6237" w:type="dxa"/>
            <w:tcBorders>
              <w:top w:val="single" w:sz="4" w:space="0" w:color="auto"/>
              <w:left w:val="nil"/>
              <w:bottom w:val="single" w:sz="4" w:space="0" w:color="auto"/>
              <w:right w:val="single" w:sz="4" w:space="0" w:color="auto"/>
            </w:tcBorders>
            <w:shd w:val="clear" w:color="auto" w:fill="E7E6E6" w:themeFill="background2"/>
            <w:vAlign w:val="center"/>
          </w:tcPr>
          <w:p w14:paraId="49C076A4" w14:textId="2BA9F2D1" w:rsidR="00EB3120" w:rsidRPr="0030739E" w:rsidRDefault="00EB3120" w:rsidP="009E5FA9">
            <w:pPr>
              <w:spacing w:after="0" w:line="360" w:lineRule="auto"/>
              <w:rPr>
                <w:rFonts w:eastAsia="Times New Roman" w:cs="Arial"/>
                <w:b/>
                <w:bCs/>
                <w:color w:val="000000"/>
                <w:kern w:val="0"/>
                <w:sz w:val="20"/>
                <w:szCs w:val="20"/>
                <w:lang w:eastAsia="pl-PL"/>
                <w14:ligatures w14:val="none"/>
              </w:rPr>
            </w:pPr>
            <w:r w:rsidRPr="0030739E">
              <w:rPr>
                <w:rFonts w:eastAsia="Times New Roman" w:cs="Arial"/>
                <w:b/>
                <w:bCs/>
                <w:color w:val="000000"/>
                <w:kern w:val="0"/>
                <w:sz w:val="20"/>
                <w:szCs w:val="20"/>
                <w:lang w:eastAsia="pl-PL"/>
                <w14:ligatures w14:val="none"/>
              </w:rPr>
              <w:t>Source(s)</w:t>
            </w:r>
          </w:p>
        </w:tc>
      </w:tr>
      <w:tr w:rsidR="00EB3120" w:rsidRPr="00157EE3" w14:paraId="4BAF118E" w14:textId="7794559B" w:rsidTr="00EB3120">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EB1DB9" w14:textId="77777777" w:rsidR="00EB3120" w:rsidRPr="0030739E" w:rsidRDefault="00EB3120" w:rsidP="009E5FA9">
            <w:pPr>
              <w:spacing w:after="0" w:line="360" w:lineRule="auto"/>
              <w:rPr>
                <w:rFonts w:eastAsia="Times New Roman" w:cs="Arial"/>
                <w:kern w:val="0"/>
                <w:sz w:val="20"/>
                <w:szCs w:val="20"/>
                <w:lang w:eastAsia="pl-PL"/>
                <w14:ligatures w14:val="none"/>
              </w:rPr>
            </w:pPr>
            <w:r w:rsidRPr="0030739E">
              <w:rPr>
                <w:rFonts w:eastAsia="Times New Roman" w:cs="Arial"/>
                <w:kern w:val="0"/>
                <w:sz w:val="20"/>
                <w:szCs w:val="20"/>
                <w:lang w:eastAsia="pl-PL"/>
                <w14:ligatures w14:val="none"/>
              </w:rPr>
              <w:t>1</w:t>
            </w:r>
          </w:p>
        </w:tc>
        <w:tc>
          <w:tcPr>
            <w:tcW w:w="992" w:type="dxa"/>
            <w:tcBorders>
              <w:top w:val="nil"/>
              <w:left w:val="nil"/>
              <w:bottom w:val="single" w:sz="4" w:space="0" w:color="auto"/>
              <w:right w:val="single" w:sz="4" w:space="0" w:color="auto"/>
            </w:tcBorders>
            <w:shd w:val="clear" w:color="auto" w:fill="auto"/>
            <w:noWrap/>
            <w:vAlign w:val="center"/>
            <w:hideMark/>
          </w:tcPr>
          <w:p w14:paraId="28E03A9E" w14:textId="56475D3D" w:rsidR="00EB3120" w:rsidRPr="0030739E" w:rsidRDefault="00EB3120" w:rsidP="009E5FA9">
            <w:pPr>
              <w:spacing w:after="0" w:line="360" w:lineRule="auto"/>
              <w:jc w:val="right"/>
              <w:rPr>
                <w:rFonts w:eastAsia="Times New Roman" w:cs="Arial"/>
                <w:kern w:val="0"/>
                <w:sz w:val="20"/>
                <w:szCs w:val="20"/>
                <w:lang w:eastAsia="pl-PL"/>
                <w14:ligatures w14:val="none"/>
              </w:rPr>
            </w:pPr>
            <w:r w:rsidRPr="0030739E">
              <w:rPr>
                <w:rFonts w:eastAsia="Times New Roman" w:cs="Arial"/>
                <w:kern w:val="0"/>
                <w:sz w:val="20"/>
                <w:szCs w:val="20"/>
                <w:lang w:eastAsia="pl-PL"/>
                <w14:ligatures w14:val="none"/>
              </w:rPr>
              <w:t>22.0%</w:t>
            </w:r>
          </w:p>
        </w:tc>
        <w:tc>
          <w:tcPr>
            <w:tcW w:w="993" w:type="dxa"/>
            <w:tcBorders>
              <w:top w:val="nil"/>
              <w:left w:val="nil"/>
              <w:bottom w:val="single" w:sz="4" w:space="0" w:color="auto"/>
              <w:right w:val="single" w:sz="4" w:space="0" w:color="auto"/>
            </w:tcBorders>
            <w:shd w:val="clear" w:color="auto" w:fill="auto"/>
            <w:noWrap/>
            <w:vAlign w:val="center"/>
            <w:hideMark/>
          </w:tcPr>
          <w:p w14:paraId="3D359557" w14:textId="05B44515" w:rsidR="00EB3120" w:rsidRPr="0030739E" w:rsidRDefault="00EB3120" w:rsidP="009E5FA9">
            <w:pPr>
              <w:spacing w:after="0" w:line="360" w:lineRule="auto"/>
              <w:jc w:val="right"/>
              <w:rPr>
                <w:rFonts w:eastAsia="Times New Roman" w:cs="Arial"/>
                <w:kern w:val="0"/>
                <w:sz w:val="20"/>
                <w:szCs w:val="20"/>
                <w:lang w:eastAsia="pl-PL"/>
                <w14:ligatures w14:val="none"/>
              </w:rPr>
            </w:pPr>
            <w:r w:rsidRPr="0030739E">
              <w:rPr>
                <w:rFonts w:eastAsia="Times New Roman" w:cs="Arial"/>
                <w:kern w:val="0"/>
                <w:sz w:val="20"/>
                <w:szCs w:val="20"/>
                <w:lang w:eastAsia="pl-PL"/>
                <w14:ligatures w14:val="none"/>
              </w:rPr>
              <w:t>22.0%</w:t>
            </w:r>
          </w:p>
        </w:tc>
        <w:tc>
          <w:tcPr>
            <w:tcW w:w="6237" w:type="dxa"/>
            <w:tcBorders>
              <w:top w:val="nil"/>
              <w:left w:val="nil"/>
              <w:bottom w:val="single" w:sz="4" w:space="0" w:color="auto"/>
              <w:right w:val="single" w:sz="4" w:space="0" w:color="auto"/>
            </w:tcBorders>
            <w:shd w:val="clear" w:color="auto" w:fill="auto"/>
            <w:vAlign w:val="center"/>
          </w:tcPr>
          <w:p w14:paraId="10A507F5" w14:textId="2744B27C" w:rsidR="00EB3120" w:rsidRPr="0030739E" w:rsidRDefault="00EB3120" w:rsidP="009E5FA9">
            <w:pPr>
              <w:spacing w:after="0" w:line="360" w:lineRule="auto"/>
              <w:jc w:val="right"/>
              <w:rPr>
                <w:rFonts w:eastAsia="Times New Roman" w:cs="Arial"/>
                <w:kern w:val="0"/>
                <w:sz w:val="20"/>
                <w:szCs w:val="20"/>
                <w:lang w:val="en-US" w:eastAsia="pl-PL"/>
                <w14:ligatures w14:val="none"/>
              </w:rPr>
            </w:pPr>
            <w:r w:rsidRPr="0030739E">
              <w:rPr>
                <w:rFonts w:cs="Arial"/>
                <w:sz w:val="20"/>
                <w:szCs w:val="20"/>
                <w:lang w:val="en-US"/>
              </w:rPr>
              <w:t>Low boundary estimate for EU National Programs (recalculated for half year)</w:t>
            </w:r>
          </w:p>
        </w:tc>
      </w:tr>
      <w:tr w:rsidR="00EB3120" w:rsidRPr="00157EE3" w14:paraId="54340757" w14:textId="262F042B" w:rsidTr="00EB3120">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416475" w14:textId="77777777" w:rsidR="00EB3120" w:rsidRPr="0030739E" w:rsidRDefault="00EB3120" w:rsidP="009E5FA9">
            <w:pPr>
              <w:spacing w:after="0" w:line="360" w:lineRule="auto"/>
              <w:rPr>
                <w:rFonts w:eastAsia="Times New Roman" w:cs="Arial"/>
                <w:kern w:val="0"/>
                <w:sz w:val="20"/>
                <w:szCs w:val="20"/>
                <w:lang w:eastAsia="pl-PL"/>
                <w14:ligatures w14:val="none"/>
              </w:rPr>
            </w:pPr>
            <w:r w:rsidRPr="0030739E">
              <w:rPr>
                <w:rFonts w:eastAsia="Times New Roman" w:cs="Arial"/>
                <w:kern w:val="0"/>
                <w:sz w:val="20"/>
                <w:szCs w:val="20"/>
                <w:lang w:eastAsia="pl-PL"/>
                <w14:ligatures w14:val="none"/>
              </w:rPr>
              <w:t>2</w:t>
            </w:r>
          </w:p>
        </w:tc>
        <w:tc>
          <w:tcPr>
            <w:tcW w:w="992" w:type="dxa"/>
            <w:tcBorders>
              <w:top w:val="nil"/>
              <w:left w:val="nil"/>
              <w:bottom w:val="single" w:sz="4" w:space="0" w:color="auto"/>
              <w:right w:val="single" w:sz="4" w:space="0" w:color="auto"/>
            </w:tcBorders>
            <w:shd w:val="clear" w:color="auto" w:fill="auto"/>
            <w:noWrap/>
            <w:vAlign w:val="center"/>
            <w:hideMark/>
          </w:tcPr>
          <w:p w14:paraId="65B7973F" w14:textId="5658C16B" w:rsidR="00EB3120" w:rsidRPr="0030739E" w:rsidRDefault="00EB3120" w:rsidP="009E5FA9">
            <w:pPr>
              <w:spacing w:after="0" w:line="360" w:lineRule="auto"/>
              <w:jc w:val="right"/>
              <w:rPr>
                <w:rFonts w:eastAsia="Times New Roman" w:cs="Arial"/>
                <w:kern w:val="0"/>
                <w:sz w:val="20"/>
                <w:szCs w:val="20"/>
                <w:lang w:eastAsia="pl-PL"/>
                <w14:ligatures w14:val="none"/>
              </w:rPr>
            </w:pPr>
            <w:r w:rsidRPr="0030739E">
              <w:rPr>
                <w:rFonts w:eastAsia="Times New Roman" w:cs="Arial"/>
                <w:kern w:val="0"/>
                <w:sz w:val="20"/>
                <w:szCs w:val="20"/>
                <w:lang w:eastAsia="pl-PL"/>
                <w14:ligatures w14:val="none"/>
              </w:rPr>
              <w:t>44.0%</w:t>
            </w:r>
          </w:p>
        </w:tc>
        <w:tc>
          <w:tcPr>
            <w:tcW w:w="993" w:type="dxa"/>
            <w:tcBorders>
              <w:top w:val="nil"/>
              <w:left w:val="nil"/>
              <w:bottom w:val="single" w:sz="4" w:space="0" w:color="auto"/>
              <w:right w:val="single" w:sz="4" w:space="0" w:color="auto"/>
            </w:tcBorders>
            <w:shd w:val="clear" w:color="auto" w:fill="auto"/>
            <w:noWrap/>
            <w:vAlign w:val="center"/>
            <w:hideMark/>
          </w:tcPr>
          <w:p w14:paraId="4F32354F" w14:textId="12D412F6" w:rsidR="00EB3120" w:rsidRPr="0030739E" w:rsidRDefault="00EB3120" w:rsidP="009E5FA9">
            <w:pPr>
              <w:spacing w:after="0" w:line="360" w:lineRule="auto"/>
              <w:jc w:val="right"/>
              <w:rPr>
                <w:rFonts w:eastAsia="Times New Roman" w:cs="Arial"/>
                <w:kern w:val="0"/>
                <w:sz w:val="20"/>
                <w:szCs w:val="20"/>
                <w:lang w:eastAsia="pl-PL"/>
                <w14:ligatures w14:val="none"/>
              </w:rPr>
            </w:pPr>
            <w:r w:rsidRPr="0030739E">
              <w:rPr>
                <w:rFonts w:eastAsia="Times New Roman" w:cs="Arial"/>
                <w:kern w:val="0"/>
                <w:sz w:val="20"/>
                <w:szCs w:val="20"/>
                <w:lang w:eastAsia="pl-PL"/>
                <w14:ligatures w14:val="none"/>
              </w:rPr>
              <w:t>44.0%</w:t>
            </w:r>
          </w:p>
        </w:tc>
        <w:tc>
          <w:tcPr>
            <w:tcW w:w="6237" w:type="dxa"/>
            <w:tcBorders>
              <w:top w:val="nil"/>
              <w:left w:val="nil"/>
              <w:bottom w:val="single" w:sz="4" w:space="0" w:color="auto"/>
              <w:right w:val="single" w:sz="4" w:space="0" w:color="auto"/>
            </w:tcBorders>
            <w:shd w:val="clear" w:color="auto" w:fill="auto"/>
            <w:vAlign w:val="center"/>
          </w:tcPr>
          <w:p w14:paraId="74BFA801" w14:textId="11800FBF" w:rsidR="00EB3120" w:rsidRPr="0030739E" w:rsidRDefault="00EB3120" w:rsidP="009E5FA9">
            <w:pPr>
              <w:spacing w:after="0" w:line="360" w:lineRule="auto"/>
              <w:jc w:val="right"/>
              <w:rPr>
                <w:rFonts w:eastAsia="Times New Roman" w:cs="Arial"/>
                <w:kern w:val="0"/>
                <w:sz w:val="20"/>
                <w:szCs w:val="20"/>
                <w:lang w:val="en-US" w:eastAsia="pl-PL"/>
                <w14:ligatures w14:val="none"/>
              </w:rPr>
            </w:pPr>
            <w:r w:rsidRPr="0030739E">
              <w:rPr>
                <w:rFonts w:cs="Arial"/>
                <w:sz w:val="20"/>
                <w:szCs w:val="20"/>
                <w:lang w:val="en-US"/>
              </w:rPr>
              <w:t>Low boundary estimate for EU National Programs</w:t>
            </w:r>
          </w:p>
        </w:tc>
      </w:tr>
      <w:tr w:rsidR="00EB3120" w:rsidRPr="00157EE3" w14:paraId="33FFD6BE" w14:textId="779D2C04" w:rsidTr="00EB3120">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0A872B" w14:textId="77777777" w:rsidR="00EB3120" w:rsidRPr="0030739E" w:rsidRDefault="00EB3120" w:rsidP="009E5FA9">
            <w:pPr>
              <w:spacing w:after="0" w:line="360" w:lineRule="auto"/>
              <w:rPr>
                <w:rFonts w:eastAsia="Times New Roman" w:cs="Arial"/>
                <w:kern w:val="0"/>
                <w:sz w:val="20"/>
                <w:szCs w:val="20"/>
                <w:lang w:eastAsia="pl-PL"/>
                <w14:ligatures w14:val="none"/>
              </w:rPr>
            </w:pPr>
            <w:r w:rsidRPr="0030739E">
              <w:rPr>
                <w:rFonts w:eastAsia="Times New Roman" w:cs="Arial"/>
                <w:kern w:val="0"/>
                <w:sz w:val="20"/>
                <w:szCs w:val="20"/>
                <w:lang w:eastAsia="pl-PL"/>
                <w14:ligatures w14:val="none"/>
              </w:rPr>
              <w:t>3</w:t>
            </w:r>
          </w:p>
        </w:tc>
        <w:tc>
          <w:tcPr>
            <w:tcW w:w="992" w:type="dxa"/>
            <w:tcBorders>
              <w:top w:val="nil"/>
              <w:left w:val="nil"/>
              <w:bottom w:val="single" w:sz="4" w:space="0" w:color="auto"/>
              <w:right w:val="single" w:sz="4" w:space="0" w:color="auto"/>
            </w:tcBorders>
            <w:shd w:val="clear" w:color="auto" w:fill="auto"/>
            <w:noWrap/>
            <w:vAlign w:val="center"/>
            <w:hideMark/>
          </w:tcPr>
          <w:p w14:paraId="0DF07269" w14:textId="1ECAE89C" w:rsidR="00EB3120" w:rsidRPr="0030739E" w:rsidRDefault="00EB3120" w:rsidP="009E5FA9">
            <w:pPr>
              <w:spacing w:after="0" w:line="360" w:lineRule="auto"/>
              <w:jc w:val="right"/>
              <w:rPr>
                <w:rFonts w:eastAsia="Times New Roman" w:cs="Arial"/>
                <w:kern w:val="0"/>
                <w:sz w:val="20"/>
                <w:szCs w:val="20"/>
                <w:lang w:eastAsia="pl-PL"/>
                <w14:ligatures w14:val="none"/>
              </w:rPr>
            </w:pPr>
            <w:r w:rsidRPr="0030739E">
              <w:rPr>
                <w:rFonts w:eastAsia="Times New Roman" w:cs="Arial"/>
                <w:kern w:val="0"/>
                <w:sz w:val="20"/>
                <w:szCs w:val="20"/>
                <w:lang w:eastAsia="pl-PL"/>
                <w14:ligatures w14:val="none"/>
              </w:rPr>
              <w:t>57.0%</w:t>
            </w:r>
          </w:p>
        </w:tc>
        <w:tc>
          <w:tcPr>
            <w:tcW w:w="993" w:type="dxa"/>
            <w:tcBorders>
              <w:top w:val="nil"/>
              <w:left w:val="nil"/>
              <w:bottom w:val="single" w:sz="4" w:space="0" w:color="auto"/>
              <w:right w:val="single" w:sz="4" w:space="0" w:color="auto"/>
            </w:tcBorders>
            <w:shd w:val="clear" w:color="auto" w:fill="auto"/>
            <w:noWrap/>
            <w:vAlign w:val="center"/>
            <w:hideMark/>
          </w:tcPr>
          <w:p w14:paraId="5C61EE4D" w14:textId="66CED7AE" w:rsidR="00EB3120" w:rsidRPr="0030739E" w:rsidRDefault="00EB3120" w:rsidP="009E5FA9">
            <w:pPr>
              <w:spacing w:after="0" w:line="360" w:lineRule="auto"/>
              <w:jc w:val="right"/>
              <w:rPr>
                <w:rFonts w:eastAsia="Times New Roman" w:cs="Arial"/>
                <w:kern w:val="0"/>
                <w:sz w:val="20"/>
                <w:szCs w:val="20"/>
                <w:lang w:eastAsia="pl-PL"/>
                <w14:ligatures w14:val="none"/>
              </w:rPr>
            </w:pPr>
            <w:r w:rsidRPr="0030739E">
              <w:rPr>
                <w:rFonts w:eastAsia="Times New Roman" w:cs="Arial"/>
                <w:kern w:val="0"/>
                <w:sz w:val="20"/>
                <w:szCs w:val="20"/>
                <w:lang w:eastAsia="pl-PL"/>
                <w14:ligatures w14:val="none"/>
              </w:rPr>
              <w:t>57.0%</w:t>
            </w:r>
          </w:p>
        </w:tc>
        <w:tc>
          <w:tcPr>
            <w:tcW w:w="6237" w:type="dxa"/>
            <w:tcBorders>
              <w:top w:val="nil"/>
              <w:left w:val="nil"/>
              <w:bottom w:val="single" w:sz="4" w:space="0" w:color="auto"/>
              <w:right w:val="single" w:sz="4" w:space="0" w:color="auto"/>
            </w:tcBorders>
            <w:shd w:val="clear" w:color="auto" w:fill="auto"/>
            <w:vAlign w:val="center"/>
          </w:tcPr>
          <w:p w14:paraId="63AE86D1" w14:textId="78E8DDE9" w:rsidR="00EB3120" w:rsidRPr="0030739E" w:rsidRDefault="00EB3120" w:rsidP="009E5FA9">
            <w:pPr>
              <w:spacing w:after="0" w:line="360" w:lineRule="auto"/>
              <w:jc w:val="right"/>
              <w:rPr>
                <w:rFonts w:eastAsia="Times New Roman" w:cs="Arial"/>
                <w:kern w:val="0"/>
                <w:sz w:val="20"/>
                <w:szCs w:val="20"/>
                <w:lang w:val="en-US" w:eastAsia="pl-PL"/>
                <w14:ligatures w14:val="none"/>
              </w:rPr>
            </w:pPr>
            <w:r w:rsidRPr="0030739E">
              <w:rPr>
                <w:rFonts w:cs="Arial"/>
                <w:sz w:val="20"/>
                <w:szCs w:val="20"/>
                <w:lang w:val="en-US"/>
              </w:rPr>
              <w:t>Max VCR in municipality programs in Poland (published by Polish HTA Agency)</w:t>
            </w:r>
          </w:p>
        </w:tc>
      </w:tr>
      <w:tr w:rsidR="00EB3120" w:rsidRPr="00157EE3" w14:paraId="17155376" w14:textId="3976F963" w:rsidTr="00EB3120">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DDF789" w14:textId="77777777" w:rsidR="00EB3120" w:rsidRPr="0030739E" w:rsidRDefault="00EB3120" w:rsidP="009E5FA9">
            <w:pPr>
              <w:spacing w:after="0" w:line="360" w:lineRule="auto"/>
              <w:rPr>
                <w:rFonts w:eastAsia="Times New Roman" w:cs="Arial"/>
                <w:kern w:val="0"/>
                <w:sz w:val="20"/>
                <w:szCs w:val="20"/>
                <w:lang w:eastAsia="pl-PL"/>
                <w14:ligatures w14:val="none"/>
              </w:rPr>
            </w:pPr>
            <w:r w:rsidRPr="0030739E">
              <w:rPr>
                <w:rFonts w:eastAsia="Times New Roman" w:cs="Arial"/>
                <w:kern w:val="0"/>
                <w:sz w:val="20"/>
                <w:szCs w:val="20"/>
                <w:lang w:eastAsia="pl-PL"/>
                <w14:ligatures w14:val="none"/>
              </w:rPr>
              <w:t>4</w:t>
            </w:r>
          </w:p>
        </w:tc>
        <w:tc>
          <w:tcPr>
            <w:tcW w:w="992" w:type="dxa"/>
            <w:tcBorders>
              <w:top w:val="nil"/>
              <w:left w:val="nil"/>
              <w:bottom w:val="single" w:sz="4" w:space="0" w:color="auto"/>
              <w:right w:val="single" w:sz="4" w:space="0" w:color="auto"/>
            </w:tcBorders>
            <w:shd w:val="clear" w:color="auto" w:fill="auto"/>
            <w:noWrap/>
            <w:vAlign w:val="center"/>
            <w:hideMark/>
          </w:tcPr>
          <w:p w14:paraId="766E2BAB" w14:textId="16CA5DA7" w:rsidR="00EB3120" w:rsidRPr="0030739E" w:rsidRDefault="00EB3120" w:rsidP="009E5FA9">
            <w:pPr>
              <w:spacing w:after="0" w:line="360" w:lineRule="auto"/>
              <w:jc w:val="right"/>
              <w:rPr>
                <w:rFonts w:eastAsia="Times New Roman" w:cs="Arial"/>
                <w:kern w:val="0"/>
                <w:sz w:val="20"/>
                <w:szCs w:val="20"/>
                <w:lang w:eastAsia="pl-PL"/>
                <w14:ligatures w14:val="none"/>
              </w:rPr>
            </w:pPr>
            <w:r w:rsidRPr="0030739E">
              <w:rPr>
                <w:rFonts w:eastAsia="Times New Roman" w:cs="Arial"/>
                <w:kern w:val="0"/>
                <w:sz w:val="20"/>
                <w:szCs w:val="20"/>
                <w:lang w:eastAsia="pl-PL"/>
                <w14:ligatures w14:val="none"/>
              </w:rPr>
              <w:t>58.0%</w:t>
            </w:r>
          </w:p>
        </w:tc>
        <w:tc>
          <w:tcPr>
            <w:tcW w:w="993" w:type="dxa"/>
            <w:tcBorders>
              <w:top w:val="nil"/>
              <w:left w:val="nil"/>
              <w:bottom w:val="single" w:sz="4" w:space="0" w:color="auto"/>
              <w:right w:val="single" w:sz="4" w:space="0" w:color="auto"/>
            </w:tcBorders>
            <w:shd w:val="clear" w:color="auto" w:fill="auto"/>
            <w:noWrap/>
            <w:vAlign w:val="center"/>
            <w:hideMark/>
          </w:tcPr>
          <w:p w14:paraId="7B8E2459" w14:textId="443342F8" w:rsidR="00EB3120" w:rsidRPr="0030739E" w:rsidRDefault="00EB3120" w:rsidP="009E5FA9">
            <w:pPr>
              <w:spacing w:after="0" w:line="360" w:lineRule="auto"/>
              <w:jc w:val="right"/>
              <w:rPr>
                <w:rFonts w:eastAsia="Times New Roman" w:cs="Arial"/>
                <w:kern w:val="0"/>
                <w:sz w:val="20"/>
                <w:szCs w:val="20"/>
                <w:lang w:eastAsia="pl-PL"/>
                <w14:ligatures w14:val="none"/>
              </w:rPr>
            </w:pPr>
            <w:r w:rsidRPr="0030739E">
              <w:rPr>
                <w:rFonts w:eastAsia="Times New Roman" w:cs="Arial"/>
                <w:kern w:val="0"/>
                <w:sz w:val="20"/>
                <w:szCs w:val="20"/>
                <w:lang w:eastAsia="pl-PL"/>
                <w14:ligatures w14:val="none"/>
              </w:rPr>
              <w:t>58.0%</w:t>
            </w:r>
          </w:p>
        </w:tc>
        <w:tc>
          <w:tcPr>
            <w:tcW w:w="6237" w:type="dxa"/>
            <w:tcBorders>
              <w:top w:val="nil"/>
              <w:left w:val="nil"/>
              <w:bottom w:val="single" w:sz="4" w:space="0" w:color="auto"/>
              <w:right w:val="single" w:sz="4" w:space="0" w:color="auto"/>
            </w:tcBorders>
            <w:shd w:val="clear" w:color="auto" w:fill="auto"/>
            <w:vAlign w:val="center"/>
          </w:tcPr>
          <w:p w14:paraId="244A0F4D" w14:textId="74C3475E" w:rsidR="00EB3120" w:rsidRPr="0030739E" w:rsidRDefault="00AD0568" w:rsidP="009E5FA9">
            <w:pPr>
              <w:spacing w:after="0" w:line="360" w:lineRule="auto"/>
              <w:jc w:val="right"/>
              <w:rPr>
                <w:rFonts w:eastAsia="Times New Roman" w:cs="Arial"/>
                <w:kern w:val="0"/>
                <w:sz w:val="20"/>
                <w:szCs w:val="20"/>
                <w:lang w:val="en-US" w:eastAsia="pl-PL"/>
                <w14:ligatures w14:val="none"/>
              </w:rPr>
            </w:pPr>
            <w:r>
              <w:rPr>
                <w:rFonts w:cs="Arial"/>
                <w:sz w:val="20"/>
                <w:szCs w:val="20"/>
                <w:lang w:val="en-US"/>
              </w:rPr>
              <w:t>[</w:t>
            </w:r>
            <w:r w:rsidR="003952E2">
              <w:rPr>
                <w:rFonts w:cs="Arial"/>
                <w:sz w:val="20"/>
                <w:szCs w:val="20"/>
                <w:lang w:val="en-US"/>
              </w:rPr>
              <w:t>6</w:t>
            </w:r>
            <w:r>
              <w:rPr>
                <w:rFonts w:cs="Arial"/>
                <w:sz w:val="20"/>
                <w:szCs w:val="20"/>
                <w:lang w:val="en-US"/>
              </w:rPr>
              <w:t>]</w:t>
            </w:r>
            <w:r w:rsidR="00EB3120" w:rsidRPr="0030739E">
              <w:rPr>
                <w:rFonts w:cs="Arial"/>
                <w:sz w:val="20"/>
                <w:szCs w:val="20"/>
                <w:lang w:val="en-US"/>
              </w:rPr>
              <w:t>; VCR in Czech Rep after 4 years with two vaccines available</w:t>
            </w:r>
          </w:p>
        </w:tc>
      </w:tr>
      <w:tr w:rsidR="00EB3120" w:rsidRPr="00157EE3" w14:paraId="0E169A1A" w14:textId="4839C9A0" w:rsidTr="00EB3120">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2F835A" w14:textId="77777777" w:rsidR="00EB3120" w:rsidRPr="0030739E" w:rsidRDefault="00EB3120" w:rsidP="009E5FA9">
            <w:pPr>
              <w:spacing w:after="0" w:line="360" w:lineRule="auto"/>
              <w:rPr>
                <w:rFonts w:eastAsia="Times New Roman" w:cs="Arial"/>
                <w:kern w:val="0"/>
                <w:sz w:val="20"/>
                <w:szCs w:val="20"/>
                <w:lang w:eastAsia="pl-PL"/>
                <w14:ligatures w14:val="none"/>
              </w:rPr>
            </w:pPr>
            <w:r w:rsidRPr="0030739E">
              <w:rPr>
                <w:rFonts w:eastAsia="Times New Roman" w:cs="Arial"/>
                <w:kern w:val="0"/>
                <w:sz w:val="20"/>
                <w:szCs w:val="20"/>
                <w:lang w:eastAsia="pl-PL"/>
                <w14:ligatures w14:val="none"/>
              </w:rPr>
              <w:t>5</w:t>
            </w:r>
          </w:p>
        </w:tc>
        <w:tc>
          <w:tcPr>
            <w:tcW w:w="992" w:type="dxa"/>
            <w:tcBorders>
              <w:top w:val="nil"/>
              <w:left w:val="nil"/>
              <w:bottom w:val="single" w:sz="4" w:space="0" w:color="auto"/>
              <w:right w:val="single" w:sz="4" w:space="0" w:color="auto"/>
            </w:tcBorders>
            <w:shd w:val="clear" w:color="auto" w:fill="auto"/>
            <w:noWrap/>
            <w:vAlign w:val="center"/>
            <w:hideMark/>
          </w:tcPr>
          <w:p w14:paraId="41CED0FD" w14:textId="0BC3801E" w:rsidR="00EB3120" w:rsidRPr="0030739E" w:rsidRDefault="00EB3120" w:rsidP="009E5FA9">
            <w:pPr>
              <w:spacing w:after="0" w:line="360" w:lineRule="auto"/>
              <w:jc w:val="right"/>
              <w:rPr>
                <w:rFonts w:eastAsia="Times New Roman" w:cs="Arial"/>
                <w:kern w:val="0"/>
                <w:sz w:val="20"/>
                <w:szCs w:val="20"/>
                <w:lang w:eastAsia="pl-PL"/>
                <w14:ligatures w14:val="none"/>
              </w:rPr>
            </w:pPr>
            <w:r w:rsidRPr="0030739E">
              <w:rPr>
                <w:rFonts w:eastAsia="Times New Roman" w:cs="Arial"/>
                <w:kern w:val="0"/>
                <w:sz w:val="20"/>
                <w:szCs w:val="20"/>
                <w:lang w:eastAsia="pl-PL"/>
                <w14:ligatures w14:val="none"/>
              </w:rPr>
              <w:t>59.0%</w:t>
            </w:r>
          </w:p>
        </w:tc>
        <w:tc>
          <w:tcPr>
            <w:tcW w:w="993" w:type="dxa"/>
            <w:tcBorders>
              <w:top w:val="nil"/>
              <w:left w:val="nil"/>
              <w:bottom w:val="single" w:sz="4" w:space="0" w:color="auto"/>
              <w:right w:val="single" w:sz="4" w:space="0" w:color="auto"/>
            </w:tcBorders>
            <w:shd w:val="clear" w:color="auto" w:fill="auto"/>
            <w:noWrap/>
            <w:vAlign w:val="center"/>
            <w:hideMark/>
          </w:tcPr>
          <w:p w14:paraId="363443B7" w14:textId="12DF3ADB" w:rsidR="00EB3120" w:rsidRPr="0030739E" w:rsidRDefault="00EB3120" w:rsidP="009E5FA9">
            <w:pPr>
              <w:spacing w:after="0" w:line="360" w:lineRule="auto"/>
              <w:jc w:val="right"/>
              <w:rPr>
                <w:rFonts w:eastAsia="Times New Roman" w:cs="Arial"/>
                <w:kern w:val="0"/>
                <w:sz w:val="20"/>
                <w:szCs w:val="20"/>
                <w:lang w:eastAsia="pl-PL"/>
                <w14:ligatures w14:val="none"/>
              </w:rPr>
            </w:pPr>
            <w:r w:rsidRPr="0030739E">
              <w:rPr>
                <w:rFonts w:eastAsia="Times New Roman" w:cs="Arial"/>
                <w:kern w:val="0"/>
                <w:sz w:val="20"/>
                <w:szCs w:val="20"/>
                <w:lang w:eastAsia="pl-PL"/>
                <w14:ligatures w14:val="none"/>
              </w:rPr>
              <w:t>59.0%</w:t>
            </w:r>
          </w:p>
        </w:tc>
        <w:tc>
          <w:tcPr>
            <w:tcW w:w="6237" w:type="dxa"/>
            <w:tcBorders>
              <w:top w:val="nil"/>
              <w:left w:val="nil"/>
              <w:bottom w:val="single" w:sz="4" w:space="0" w:color="auto"/>
              <w:right w:val="single" w:sz="4" w:space="0" w:color="auto"/>
            </w:tcBorders>
            <w:shd w:val="clear" w:color="auto" w:fill="auto"/>
            <w:vAlign w:val="center"/>
          </w:tcPr>
          <w:p w14:paraId="6BF8D1FE" w14:textId="30AFAECF" w:rsidR="00EB3120" w:rsidRPr="0030739E" w:rsidRDefault="00EB3120" w:rsidP="009E5FA9">
            <w:pPr>
              <w:spacing w:after="0" w:line="360" w:lineRule="auto"/>
              <w:jc w:val="right"/>
              <w:rPr>
                <w:rFonts w:eastAsia="Times New Roman" w:cs="Arial"/>
                <w:kern w:val="0"/>
                <w:sz w:val="20"/>
                <w:szCs w:val="20"/>
                <w:lang w:val="en-US" w:eastAsia="pl-PL"/>
                <w14:ligatures w14:val="none"/>
              </w:rPr>
            </w:pPr>
            <w:r w:rsidRPr="0030739E">
              <w:rPr>
                <w:rFonts w:eastAsia="Times New Roman" w:cs="Arial"/>
                <w:kern w:val="0"/>
                <w:sz w:val="20"/>
                <w:szCs w:val="20"/>
                <w:lang w:val="en-US" w:eastAsia="pl-PL"/>
                <w14:ligatures w14:val="none"/>
              </w:rPr>
              <w:t>Assumption based on data regarding years 4 and 6+</w:t>
            </w:r>
          </w:p>
        </w:tc>
      </w:tr>
      <w:tr w:rsidR="00EB3120" w:rsidRPr="00157EE3" w14:paraId="20528FC7" w14:textId="439CF96E" w:rsidTr="00EB3120">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228A06" w14:textId="77777777" w:rsidR="00EB3120" w:rsidRPr="0030739E" w:rsidRDefault="00EB3120" w:rsidP="009E5FA9">
            <w:pPr>
              <w:spacing w:after="0" w:line="360" w:lineRule="auto"/>
              <w:rPr>
                <w:rFonts w:eastAsia="Times New Roman" w:cs="Arial"/>
                <w:kern w:val="0"/>
                <w:sz w:val="20"/>
                <w:szCs w:val="20"/>
                <w:lang w:eastAsia="pl-PL"/>
                <w14:ligatures w14:val="none"/>
              </w:rPr>
            </w:pPr>
            <w:r w:rsidRPr="0030739E">
              <w:rPr>
                <w:rFonts w:eastAsia="Times New Roman" w:cs="Arial"/>
                <w:kern w:val="0"/>
                <w:sz w:val="20"/>
                <w:szCs w:val="20"/>
                <w:lang w:eastAsia="pl-PL"/>
                <w14:ligatures w14:val="none"/>
              </w:rPr>
              <w:t>6+</w:t>
            </w:r>
          </w:p>
        </w:tc>
        <w:tc>
          <w:tcPr>
            <w:tcW w:w="992" w:type="dxa"/>
            <w:tcBorders>
              <w:top w:val="nil"/>
              <w:left w:val="nil"/>
              <w:bottom w:val="single" w:sz="4" w:space="0" w:color="auto"/>
              <w:right w:val="single" w:sz="4" w:space="0" w:color="auto"/>
            </w:tcBorders>
            <w:shd w:val="clear" w:color="auto" w:fill="auto"/>
            <w:noWrap/>
            <w:vAlign w:val="center"/>
            <w:hideMark/>
          </w:tcPr>
          <w:p w14:paraId="0C15D2F6" w14:textId="23602F71" w:rsidR="00EB3120" w:rsidRPr="0030739E" w:rsidRDefault="00EB3120" w:rsidP="009E5FA9">
            <w:pPr>
              <w:spacing w:after="0" w:line="360" w:lineRule="auto"/>
              <w:jc w:val="right"/>
              <w:rPr>
                <w:rFonts w:eastAsia="Times New Roman" w:cs="Arial"/>
                <w:kern w:val="0"/>
                <w:sz w:val="20"/>
                <w:szCs w:val="20"/>
                <w:lang w:eastAsia="pl-PL"/>
                <w14:ligatures w14:val="none"/>
              </w:rPr>
            </w:pPr>
            <w:r w:rsidRPr="0030739E">
              <w:rPr>
                <w:rFonts w:eastAsia="Times New Roman" w:cs="Arial"/>
                <w:kern w:val="0"/>
                <w:sz w:val="20"/>
                <w:szCs w:val="20"/>
                <w:lang w:eastAsia="pl-PL"/>
                <w14:ligatures w14:val="none"/>
              </w:rPr>
              <w:t>60.0%</w:t>
            </w:r>
          </w:p>
        </w:tc>
        <w:tc>
          <w:tcPr>
            <w:tcW w:w="993" w:type="dxa"/>
            <w:tcBorders>
              <w:top w:val="nil"/>
              <w:left w:val="nil"/>
              <w:bottom w:val="single" w:sz="4" w:space="0" w:color="auto"/>
              <w:right w:val="single" w:sz="4" w:space="0" w:color="auto"/>
            </w:tcBorders>
            <w:shd w:val="clear" w:color="auto" w:fill="auto"/>
            <w:noWrap/>
            <w:vAlign w:val="center"/>
            <w:hideMark/>
          </w:tcPr>
          <w:p w14:paraId="3C4AE57C" w14:textId="36DDBA0F" w:rsidR="00EB3120" w:rsidRPr="0030739E" w:rsidRDefault="00EB3120" w:rsidP="009E5FA9">
            <w:pPr>
              <w:spacing w:after="0" w:line="360" w:lineRule="auto"/>
              <w:jc w:val="right"/>
              <w:rPr>
                <w:rFonts w:eastAsia="Times New Roman" w:cs="Arial"/>
                <w:kern w:val="0"/>
                <w:sz w:val="20"/>
                <w:szCs w:val="20"/>
                <w:lang w:eastAsia="pl-PL"/>
                <w14:ligatures w14:val="none"/>
              </w:rPr>
            </w:pPr>
            <w:r w:rsidRPr="0030739E">
              <w:rPr>
                <w:rFonts w:eastAsia="Times New Roman" w:cs="Arial"/>
                <w:kern w:val="0"/>
                <w:sz w:val="20"/>
                <w:szCs w:val="20"/>
                <w:lang w:eastAsia="pl-PL"/>
                <w14:ligatures w14:val="none"/>
              </w:rPr>
              <w:t>60.0%</w:t>
            </w:r>
          </w:p>
        </w:tc>
        <w:tc>
          <w:tcPr>
            <w:tcW w:w="6237" w:type="dxa"/>
            <w:tcBorders>
              <w:top w:val="nil"/>
              <w:left w:val="nil"/>
              <w:bottom w:val="single" w:sz="4" w:space="0" w:color="auto"/>
              <w:right w:val="single" w:sz="4" w:space="0" w:color="auto"/>
            </w:tcBorders>
            <w:shd w:val="clear" w:color="auto" w:fill="auto"/>
            <w:vAlign w:val="center"/>
          </w:tcPr>
          <w:p w14:paraId="7819CA0C" w14:textId="00145D64" w:rsidR="00EB3120" w:rsidRPr="0030739E" w:rsidRDefault="00EB3120" w:rsidP="009E5FA9">
            <w:pPr>
              <w:spacing w:after="0" w:line="360" w:lineRule="auto"/>
              <w:jc w:val="right"/>
              <w:rPr>
                <w:rFonts w:eastAsia="Times New Roman" w:cs="Arial"/>
                <w:kern w:val="0"/>
                <w:sz w:val="20"/>
                <w:szCs w:val="20"/>
                <w:lang w:val="en-US" w:eastAsia="pl-PL"/>
                <w14:ligatures w14:val="none"/>
              </w:rPr>
            </w:pPr>
            <w:r w:rsidRPr="0030739E">
              <w:rPr>
                <w:rFonts w:cs="Arial"/>
                <w:sz w:val="20"/>
                <w:szCs w:val="20"/>
                <w:lang w:val="en-US"/>
              </w:rPr>
              <w:t>Polish National Oncology Strategy target</w:t>
            </w:r>
          </w:p>
        </w:tc>
      </w:tr>
    </w:tbl>
    <w:p w14:paraId="28C29C9D" w14:textId="77777777" w:rsidR="001F609B" w:rsidRDefault="001F609B" w:rsidP="009E5FA9">
      <w:pPr>
        <w:spacing w:line="360" w:lineRule="auto"/>
        <w:rPr>
          <w:lang w:val="en-US"/>
        </w:rPr>
      </w:pPr>
    </w:p>
    <w:p w14:paraId="57ADBCA2" w14:textId="19361DAB" w:rsidR="009C71FC" w:rsidRPr="009118A3" w:rsidRDefault="009C71FC" w:rsidP="009E5FA9">
      <w:pPr>
        <w:pStyle w:val="Legenda"/>
        <w:keepNext/>
        <w:spacing w:line="360" w:lineRule="auto"/>
        <w:rPr>
          <w:lang w:val="en-US"/>
        </w:rPr>
      </w:pPr>
      <w:bookmarkStart w:id="1" w:name="_Ref147930194"/>
      <w:r w:rsidRPr="009118A3">
        <w:rPr>
          <w:lang w:val="en-US"/>
        </w:rPr>
        <w:t xml:space="preserve">Table </w:t>
      </w:r>
      <w:bookmarkEnd w:id="1"/>
      <w:r w:rsidR="00E42D81">
        <w:rPr>
          <w:lang w:val="en-US"/>
        </w:rPr>
        <w:t>A5.</w:t>
      </w:r>
      <w:r w:rsidRPr="009118A3">
        <w:rPr>
          <w:lang w:val="en-US"/>
        </w:rPr>
        <w:t xml:space="preserve"> </w:t>
      </w:r>
      <w:r>
        <w:rPr>
          <w:lang w:val="en-US"/>
        </w:rPr>
        <w:t>Expected v</w:t>
      </w:r>
      <w:r w:rsidRPr="009118A3">
        <w:rPr>
          <w:lang w:val="en-US"/>
        </w:rPr>
        <w:t>accination coverage rate in males</w:t>
      </w:r>
    </w:p>
    <w:tbl>
      <w:tblPr>
        <w:tblW w:w="8926" w:type="dxa"/>
        <w:tblCellMar>
          <w:left w:w="70" w:type="dxa"/>
          <w:right w:w="70" w:type="dxa"/>
        </w:tblCellMar>
        <w:tblLook w:val="04A0" w:firstRow="1" w:lastRow="0" w:firstColumn="1" w:lastColumn="0" w:noHBand="0" w:noVBand="1"/>
      </w:tblPr>
      <w:tblGrid>
        <w:gridCol w:w="704"/>
        <w:gridCol w:w="992"/>
        <w:gridCol w:w="993"/>
        <w:gridCol w:w="6237"/>
      </w:tblGrid>
      <w:tr w:rsidR="00EB3120" w:rsidRPr="00496E45" w14:paraId="32456D86" w14:textId="77777777" w:rsidTr="00EB3120">
        <w:trPr>
          <w:trHeight w:val="381"/>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F2A78FB" w14:textId="77777777" w:rsidR="00EB3120" w:rsidRPr="0030739E" w:rsidRDefault="00EB3120" w:rsidP="009E5FA9">
            <w:pPr>
              <w:spacing w:after="0" w:line="360" w:lineRule="auto"/>
              <w:rPr>
                <w:rFonts w:eastAsia="Times New Roman" w:cs="Arial"/>
                <w:b/>
                <w:bCs/>
                <w:color w:val="000000"/>
                <w:kern w:val="0"/>
                <w:sz w:val="20"/>
                <w:szCs w:val="20"/>
                <w:lang w:eastAsia="pl-PL"/>
                <w14:ligatures w14:val="none"/>
              </w:rPr>
            </w:pPr>
            <w:proofErr w:type="spellStart"/>
            <w:r w:rsidRPr="0030739E">
              <w:rPr>
                <w:rFonts w:eastAsia="Times New Roman" w:cs="Arial"/>
                <w:b/>
                <w:bCs/>
                <w:color w:val="000000"/>
                <w:kern w:val="0"/>
                <w:sz w:val="20"/>
                <w:szCs w:val="20"/>
                <w:lang w:eastAsia="pl-PL"/>
                <w14:ligatures w14:val="none"/>
              </w:rPr>
              <w:t>Year</w:t>
            </w:r>
            <w:proofErr w:type="spellEnd"/>
          </w:p>
        </w:tc>
        <w:tc>
          <w:tcPr>
            <w:tcW w:w="992" w:type="dxa"/>
            <w:tcBorders>
              <w:top w:val="single" w:sz="4" w:space="0" w:color="auto"/>
              <w:left w:val="nil"/>
              <w:bottom w:val="single" w:sz="4" w:space="0" w:color="auto"/>
              <w:right w:val="single" w:sz="4" w:space="0" w:color="auto"/>
            </w:tcBorders>
            <w:shd w:val="clear" w:color="auto" w:fill="E7E6E6" w:themeFill="background2"/>
            <w:vAlign w:val="center"/>
            <w:hideMark/>
          </w:tcPr>
          <w:p w14:paraId="5B6FFEC3" w14:textId="2C83F37A" w:rsidR="00EB3120" w:rsidRPr="0030739E" w:rsidRDefault="00EB3120" w:rsidP="009E5FA9">
            <w:pPr>
              <w:spacing w:after="0" w:line="360" w:lineRule="auto"/>
              <w:rPr>
                <w:rFonts w:eastAsia="Times New Roman" w:cs="Arial"/>
                <w:b/>
                <w:bCs/>
                <w:color w:val="000000"/>
                <w:kern w:val="0"/>
                <w:sz w:val="20"/>
                <w:szCs w:val="20"/>
                <w:lang w:eastAsia="pl-PL"/>
                <w14:ligatures w14:val="none"/>
              </w:rPr>
            </w:pPr>
            <w:r w:rsidRPr="0030739E">
              <w:rPr>
                <w:rFonts w:eastAsia="Times New Roman" w:cs="Arial"/>
                <w:b/>
                <w:bCs/>
                <w:color w:val="000000"/>
                <w:kern w:val="0"/>
                <w:sz w:val="20"/>
                <w:szCs w:val="20"/>
                <w:lang w:eastAsia="pl-PL"/>
                <w14:ligatures w14:val="none"/>
              </w:rPr>
              <w:t xml:space="preserve">12 </w:t>
            </w:r>
            <w:proofErr w:type="spellStart"/>
            <w:r w:rsidRPr="0030739E">
              <w:rPr>
                <w:rFonts w:eastAsia="Times New Roman" w:cs="Arial"/>
                <w:b/>
                <w:bCs/>
                <w:color w:val="000000"/>
                <w:kern w:val="0"/>
                <w:sz w:val="20"/>
                <w:szCs w:val="20"/>
                <w:lang w:eastAsia="pl-PL"/>
                <w14:ligatures w14:val="none"/>
              </w:rPr>
              <w:t>year</w:t>
            </w:r>
            <w:proofErr w:type="spellEnd"/>
            <w:r w:rsidR="00367343">
              <w:rPr>
                <w:rFonts w:eastAsia="Times New Roman" w:cs="Arial"/>
                <w:b/>
                <w:bCs/>
                <w:color w:val="000000"/>
                <w:kern w:val="0"/>
                <w:sz w:val="20"/>
                <w:szCs w:val="20"/>
                <w:lang w:eastAsia="pl-PL"/>
                <w14:ligatures w14:val="none"/>
              </w:rPr>
              <w:t xml:space="preserve"> </w:t>
            </w:r>
            <w:proofErr w:type="spellStart"/>
            <w:r w:rsidR="00367343">
              <w:rPr>
                <w:rFonts w:eastAsia="Times New Roman" w:cs="Arial"/>
                <w:b/>
                <w:bCs/>
                <w:color w:val="000000"/>
                <w:kern w:val="0"/>
                <w:sz w:val="20"/>
                <w:szCs w:val="20"/>
                <w:lang w:eastAsia="pl-PL"/>
                <w14:ligatures w14:val="none"/>
              </w:rPr>
              <w:t>olds</w:t>
            </w:r>
            <w:proofErr w:type="spellEnd"/>
          </w:p>
        </w:tc>
        <w:tc>
          <w:tcPr>
            <w:tcW w:w="993" w:type="dxa"/>
            <w:tcBorders>
              <w:top w:val="single" w:sz="4" w:space="0" w:color="auto"/>
              <w:left w:val="nil"/>
              <w:bottom w:val="single" w:sz="4" w:space="0" w:color="auto"/>
              <w:right w:val="single" w:sz="4" w:space="0" w:color="auto"/>
            </w:tcBorders>
            <w:shd w:val="clear" w:color="auto" w:fill="E7E6E6" w:themeFill="background2"/>
            <w:vAlign w:val="center"/>
            <w:hideMark/>
          </w:tcPr>
          <w:p w14:paraId="728D66EA" w14:textId="534367D9" w:rsidR="00EB3120" w:rsidRPr="0030739E" w:rsidRDefault="00EB3120" w:rsidP="009E5FA9">
            <w:pPr>
              <w:spacing w:after="0" w:line="360" w:lineRule="auto"/>
              <w:rPr>
                <w:rFonts w:eastAsia="Times New Roman" w:cs="Arial"/>
                <w:b/>
                <w:bCs/>
                <w:color w:val="000000"/>
                <w:kern w:val="0"/>
                <w:sz w:val="20"/>
                <w:szCs w:val="20"/>
                <w:lang w:eastAsia="pl-PL"/>
                <w14:ligatures w14:val="none"/>
              </w:rPr>
            </w:pPr>
            <w:r w:rsidRPr="0030739E">
              <w:rPr>
                <w:rFonts w:eastAsia="Times New Roman" w:cs="Arial"/>
                <w:b/>
                <w:bCs/>
                <w:color w:val="000000"/>
                <w:kern w:val="0"/>
                <w:sz w:val="20"/>
                <w:szCs w:val="20"/>
                <w:lang w:eastAsia="pl-PL"/>
                <w14:ligatures w14:val="none"/>
              </w:rPr>
              <w:t xml:space="preserve">13 </w:t>
            </w:r>
            <w:proofErr w:type="spellStart"/>
            <w:r w:rsidRPr="0030739E">
              <w:rPr>
                <w:rFonts w:eastAsia="Times New Roman" w:cs="Arial"/>
                <w:b/>
                <w:bCs/>
                <w:color w:val="000000"/>
                <w:kern w:val="0"/>
                <w:sz w:val="20"/>
                <w:szCs w:val="20"/>
                <w:lang w:eastAsia="pl-PL"/>
                <w14:ligatures w14:val="none"/>
              </w:rPr>
              <w:t>year</w:t>
            </w:r>
            <w:proofErr w:type="spellEnd"/>
            <w:r w:rsidR="00367343">
              <w:rPr>
                <w:rFonts w:eastAsia="Times New Roman" w:cs="Arial"/>
                <w:b/>
                <w:bCs/>
                <w:color w:val="000000"/>
                <w:kern w:val="0"/>
                <w:sz w:val="20"/>
                <w:szCs w:val="20"/>
                <w:lang w:eastAsia="pl-PL"/>
                <w14:ligatures w14:val="none"/>
              </w:rPr>
              <w:t xml:space="preserve"> </w:t>
            </w:r>
            <w:proofErr w:type="spellStart"/>
            <w:r w:rsidR="00367343">
              <w:rPr>
                <w:rFonts w:eastAsia="Times New Roman" w:cs="Arial"/>
                <w:b/>
                <w:bCs/>
                <w:color w:val="000000"/>
                <w:kern w:val="0"/>
                <w:sz w:val="20"/>
                <w:szCs w:val="20"/>
                <w:lang w:eastAsia="pl-PL"/>
                <w14:ligatures w14:val="none"/>
              </w:rPr>
              <w:t>olds</w:t>
            </w:r>
            <w:proofErr w:type="spellEnd"/>
          </w:p>
        </w:tc>
        <w:tc>
          <w:tcPr>
            <w:tcW w:w="6237" w:type="dxa"/>
            <w:tcBorders>
              <w:top w:val="single" w:sz="4" w:space="0" w:color="auto"/>
              <w:left w:val="nil"/>
              <w:bottom w:val="single" w:sz="4" w:space="0" w:color="auto"/>
              <w:right w:val="single" w:sz="4" w:space="0" w:color="auto"/>
            </w:tcBorders>
            <w:shd w:val="clear" w:color="auto" w:fill="E7E6E6" w:themeFill="background2"/>
            <w:vAlign w:val="center"/>
          </w:tcPr>
          <w:p w14:paraId="095C3AB8" w14:textId="77777777" w:rsidR="00EB3120" w:rsidRPr="0030739E" w:rsidRDefault="00EB3120" w:rsidP="009E5FA9">
            <w:pPr>
              <w:spacing w:after="0" w:line="360" w:lineRule="auto"/>
              <w:rPr>
                <w:rFonts w:eastAsia="Times New Roman" w:cs="Arial"/>
                <w:b/>
                <w:bCs/>
                <w:color w:val="000000"/>
                <w:kern w:val="0"/>
                <w:sz w:val="20"/>
                <w:szCs w:val="20"/>
                <w:lang w:eastAsia="pl-PL"/>
                <w14:ligatures w14:val="none"/>
              </w:rPr>
            </w:pPr>
            <w:r w:rsidRPr="0030739E">
              <w:rPr>
                <w:rFonts w:eastAsia="Times New Roman" w:cs="Arial"/>
                <w:b/>
                <w:bCs/>
                <w:color w:val="000000"/>
                <w:kern w:val="0"/>
                <w:sz w:val="20"/>
                <w:szCs w:val="20"/>
                <w:lang w:eastAsia="pl-PL"/>
                <w14:ligatures w14:val="none"/>
              </w:rPr>
              <w:t>Reference(s)</w:t>
            </w:r>
          </w:p>
        </w:tc>
      </w:tr>
      <w:tr w:rsidR="00EB3120" w:rsidRPr="00157EE3" w14:paraId="36E5B3F7" w14:textId="77777777" w:rsidTr="00EB3120">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878EDD" w14:textId="77777777" w:rsidR="00EB3120" w:rsidRPr="0030739E" w:rsidRDefault="00EB3120" w:rsidP="009E5FA9">
            <w:pPr>
              <w:spacing w:after="0" w:line="360" w:lineRule="auto"/>
              <w:rPr>
                <w:rFonts w:eastAsia="Times New Roman" w:cs="Arial"/>
                <w:kern w:val="0"/>
                <w:sz w:val="20"/>
                <w:szCs w:val="20"/>
                <w:lang w:eastAsia="pl-PL"/>
                <w14:ligatures w14:val="none"/>
              </w:rPr>
            </w:pPr>
            <w:r w:rsidRPr="0030739E">
              <w:rPr>
                <w:rFonts w:eastAsia="Times New Roman" w:cs="Arial"/>
                <w:kern w:val="0"/>
                <w:sz w:val="20"/>
                <w:szCs w:val="20"/>
                <w:lang w:eastAsia="pl-PL"/>
                <w14:ligatures w14:val="none"/>
              </w:rPr>
              <w:t>1</w:t>
            </w:r>
          </w:p>
        </w:tc>
        <w:tc>
          <w:tcPr>
            <w:tcW w:w="992" w:type="dxa"/>
            <w:tcBorders>
              <w:top w:val="nil"/>
              <w:left w:val="nil"/>
              <w:bottom w:val="single" w:sz="4" w:space="0" w:color="auto"/>
              <w:right w:val="single" w:sz="4" w:space="0" w:color="auto"/>
            </w:tcBorders>
            <w:shd w:val="clear" w:color="auto" w:fill="auto"/>
            <w:noWrap/>
            <w:vAlign w:val="center"/>
            <w:hideMark/>
          </w:tcPr>
          <w:p w14:paraId="67807E50" w14:textId="37BEDE0F" w:rsidR="00EB3120" w:rsidRPr="0030739E" w:rsidRDefault="00EB3120" w:rsidP="009E5FA9">
            <w:pPr>
              <w:spacing w:after="0" w:line="360" w:lineRule="auto"/>
              <w:jc w:val="right"/>
              <w:rPr>
                <w:rFonts w:cs="Arial"/>
                <w:sz w:val="20"/>
                <w:szCs w:val="20"/>
              </w:rPr>
            </w:pPr>
            <w:r w:rsidRPr="0030739E">
              <w:rPr>
                <w:rFonts w:cs="Arial"/>
                <w:sz w:val="20"/>
                <w:szCs w:val="20"/>
              </w:rPr>
              <w:t>18.0%</w:t>
            </w:r>
          </w:p>
        </w:tc>
        <w:tc>
          <w:tcPr>
            <w:tcW w:w="993" w:type="dxa"/>
            <w:tcBorders>
              <w:top w:val="nil"/>
              <w:left w:val="nil"/>
              <w:bottom w:val="single" w:sz="4" w:space="0" w:color="auto"/>
              <w:right w:val="single" w:sz="4" w:space="0" w:color="auto"/>
            </w:tcBorders>
            <w:shd w:val="clear" w:color="auto" w:fill="auto"/>
            <w:noWrap/>
            <w:vAlign w:val="center"/>
            <w:hideMark/>
          </w:tcPr>
          <w:p w14:paraId="477AAE96" w14:textId="7C34E0C3" w:rsidR="00EB3120" w:rsidRPr="0030739E" w:rsidRDefault="00EB3120" w:rsidP="009E5FA9">
            <w:pPr>
              <w:spacing w:after="0" w:line="360" w:lineRule="auto"/>
              <w:jc w:val="right"/>
              <w:rPr>
                <w:rFonts w:cs="Arial"/>
                <w:sz w:val="20"/>
                <w:szCs w:val="20"/>
              </w:rPr>
            </w:pPr>
            <w:r w:rsidRPr="0030739E">
              <w:rPr>
                <w:rFonts w:cs="Arial"/>
                <w:sz w:val="20"/>
                <w:szCs w:val="20"/>
              </w:rPr>
              <w:t>18.0%</w:t>
            </w:r>
          </w:p>
        </w:tc>
        <w:tc>
          <w:tcPr>
            <w:tcW w:w="6237" w:type="dxa"/>
            <w:tcBorders>
              <w:top w:val="nil"/>
              <w:left w:val="nil"/>
              <w:bottom w:val="single" w:sz="4" w:space="0" w:color="auto"/>
              <w:right w:val="single" w:sz="4" w:space="0" w:color="auto"/>
            </w:tcBorders>
            <w:shd w:val="clear" w:color="auto" w:fill="auto"/>
            <w:vAlign w:val="center"/>
          </w:tcPr>
          <w:p w14:paraId="3732E771" w14:textId="7F41D379" w:rsidR="00EB3120" w:rsidRPr="0030739E" w:rsidRDefault="00EB3120" w:rsidP="009E5FA9">
            <w:pPr>
              <w:spacing w:after="0" w:line="360" w:lineRule="auto"/>
              <w:jc w:val="right"/>
              <w:rPr>
                <w:rFonts w:eastAsia="Times New Roman" w:cs="Arial"/>
                <w:kern w:val="0"/>
                <w:sz w:val="20"/>
                <w:szCs w:val="20"/>
                <w:lang w:val="en-US" w:eastAsia="pl-PL"/>
                <w14:ligatures w14:val="none"/>
              </w:rPr>
            </w:pPr>
            <w:r w:rsidRPr="0030739E">
              <w:rPr>
                <w:rFonts w:cs="Arial"/>
                <w:sz w:val="20"/>
                <w:szCs w:val="20"/>
                <w:lang w:val="en-US"/>
              </w:rPr>
              <w:t>Low boundary estimate for EU National Programs (recalculated for half year)</w:t>
            </w:r>
          </w:p>
        </w:tc>
      </w:tr>
      <w:tr w:rsidR="00EB3120" w:rsidRPr="00157EE3" w14:paraId="4AF399AA" w14:textId="77777777" w:rsidTr="00EB3120">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35E35F" w14:textId="77777777" w:rsidR="00EB3120" w:rsidRPr="0030739E" w:rsidRDefault="00EB3120" w:rsidP="009E5FA9">
            <w:pPr>
              <w:spacing w:after="0" w:line="360" w:lineRule="auto"/>
              <w:rPr>
                <w:rFonts w:eastAsia="Times New Roman" w:cs="Arial"/>
                <w:kern w:val="0"/>
                <w:sz w:val="20"/>
                <w:szCs w:val="20"/>
                <w:lang w:eastAsia="pl-PL"/>
                <w14:ligatures w14:val="none"/>
              </w:rPr>
            </w:pPr>
            <w:r w:rsidRPr="0030739E">
              <w:rPr>
                <w:rFonts w:eastAsia="Times New Roman" w:cs="Arial"/>
                <w:kern w:val="0"/>
                <w:sz w:val="20"/>
                <w:szCs w:val="20"/>
                <w:lang w:eastAsia="pl-PL"/>
                <w14:ligatures w14:val="none"/>
              </w:rPr>
              <w:t>2</w:t>
            </w:r>
          </w:p>
        </w:tc>
        <w:tc>
          <w:tcPr>
            <w:tcW w:w="992" w:type="dxa"/>
            <w:tcBorders>
              <w:top w:val="nil"/>
              <w:left w:val="nil"/>
              <w:bottom w:val="single" w:sz="4" w:space="0" w:color="auto"/>
              <w:right w:val="single" w:sz="4" w:space="0" w:color="auto"/>
            </w:tcBorders>
            <w:shd w:val="clear" w:color="auto" w:fill="auto"/>
            <w:noWrap/>
            <w:vAlign w:val="center"/>
            <w:hideMark/>
          </w:tcPr>
          <w:p w14:paraId="1F6088C8" w14:textId="6A7A66DD" w:rsidR="00EB3120" w:rsidRPr="0030739E" w:rsidRDefault="00EB3120" w:rsidP="009E5FA9">
            <w:pPr>
              <w:spacing w:after="0" w:line="360" w:lineRule="auto"/>
              <w:jc w:val="right"/>
              <w:rPr>
                <w:rFonts w:cs="Arial"/>
                <w:sz w:val="20"/>
                <w:szCs w:val="20"/>
              </w:rPr>
            </w:pPr>
            <w:r w:rsidRPr="0030739E">
              <w:rPr>
                <w:rFonts w:cs="Arial"/>
                <w:sz w:val="20"/>
                <w:szCs w:val="20"/>
              </w:rPr>
              <w:t>35.0%</w:t>
            </w:r>
          </w:p>
        </w:tc>
        <w:tc>
          <w:tcPr>
            <w:tcW w:w="993" w:type="dxa"/>
            <w:tcBorders>
              <w:top w:val="nil"/>
              <w:left w:val="nil"/>
              <w:bottom w:val="single" w:sz="4" w:space="0" w:color="auto"/>
              <w:right w:val="single" w:sz="4" w:space="0" w:color="auto"/>
            </w:tcBorders>
            <w:shd w:val="clear" w:color="auto" w:fill="auto"/>
            <w:noWrap/>
            <w:vAlign w:val="center"/>
            <w:hideMark/>
          </w:tcPr>
          <w:p w14:paraId="556C2F41" w14:textId="63FBF1BF" w:rsidR="00EB3120" w:rsidRPr="0030739E" w:rsidRDefault="00EB3120" w:rsidP="009E5FA9">
            <w:pPr>
              <w:spacing w:after="0" w:line="360" w:lineRule="auto"/>
              <w:jc w:val="right"/>
              <w:rPr>
                <w:rFonts w:cs="Arial"/>
                <w:sz w:val="20"/>
                <w:szCs w:val="20"/>
              </w:rPr>
            </w:pPr>
            <w:r w:rsidRPr="0030739E">
              <w:rPr>
                <w:rFonts w:cs="Arial"/>
                <w:sz w:val="20"/>
                <w:szCs w:val="20"/>
              </w:rPr>
              <w:t>35.0%</w:t>
            </w:r>
          </w:p>
        </w:tc>
        <w:tc>
          <w:tcPr>
            <w:tcW w:w="6237" w:type="dxa"/>
            <w:tcBorders>
              <w:top w:val="nil"/>
              <w:left w:val="nil"/>
              <w:bottom w:val="single" w:sz="4" w:space="0" w:color="auto"/>
              <w:right w:val="single" w:sz="4" w:space="0" w:color="auto"/>
            </w:tcBorders>
            <w:shd w:val="clear" w:color="auto" w:fill="auto"/>
            <w:vAlign w:val="center"/>
          </w:tcPr>
          <w:p w14:paraId="517D31FD" w14:textId="1B5AD2FA" w:rsidR="00EB3120" w:rsidRPr="0030739E" w:rsidRDefault="00EB3120" w:rsidP="009E5FA9">
            <w:pPr>
              <w:spacing w:after="0" w:line="360" w:lineRule="auto"/>
              <w:jc w:val="right"/>
              <w:rPr>
                <w:rFonts w:eastAsia="Times New Roman" w:cs="Arial"/>
                <w:kern w:val="0"/>
                <w:sz w:val="20"/>
                <w:szCs w:val="20"/>
                <w:lang w:val="en-US" w:eastAsia="pl-PL"/>
                <w14:ligatures w14:val="none"/>
              </w:rPr>
            </w:pPr>
            <w:r w:rsidRPr="0030739E">
              <w:rPr>
                <w:rFonts w:cs="Arial"/>
                <w:sz w:val="20"/>
                <w:szCs w:val="20"/>
                <w:lang w:val="en-US"/>
              </w:rPr>
              <w:t>Low boundary estimate for EU National Programs</w:t>
            </w:r>
          </w:p>
        </w:tc>
      </w:tr>
      <w:tr w:rsidR="00EB3120" w:rsidRPr="00157EE3" w14:paraId="5112D58B" w14:textId="77777777" w:rsidTr="00EB3120">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5AF807" w14:textId="77777777" w:rsidR="00EB3120" w:rsidRPr="0030739E" w:rsidRDefault="00EB3120" w:rsidP="009E5FA9">
            <w:pPr>
              <w:spacing w:after="0" w:line="360" w:lineRule="auto"/>
              <w:rPr>
                <w:rFonts w:eastAsia="Times New Roman" w:cs="Arial"/>
                <w:kern w:val="0"/>
                <w:sz w:val="20"/>
                <w:szCs w:val="20"/>
                <w:lang w:eastAsia="pl-PL"/>
                <w14:ligatures w14:val="none"/>
              </w:rPr>
            </w:pPr>
            <w:r w:rsidRPr="0030739E">
              <w:rPr>
                <w:rFonts w:eastAsia="Times New Roman" w:cs="Arial"/>
                <w:kern w:val="0"/>
                <w:sz w:val="20"/>
                <w:szCs w:val="20"/>
                <w:lang w:eastAsia="pl-PL"/>
                <w14:ligatures w14:val="none"/>
              </w:rPr>
              <w:t>3</w:t>
            </w:r>
          </w:p>
        </w:tc>
        <w:tc>
          <w:tcPr>
            <w:tcW w:w="992" w:type="dxa"/>
            <w:tcBorders>
              <w:top w:val="nil"/>
              <w:left w:val="nil"/>
              <w:bottom w:val="single" w:sz="4" w:space="0" w:color="auto"/>
              <w:right w:val="single" w:sz="4" w:space="0" w:color="auto"/>
            </w:tcBorders>
            <w:shd w:val="clear" w:color="auto" w:fill="auto"/>
            <w:noWrap/>
            <w:vAlign w:val="center"/>
            <w:hideMark/>
          </w:tcPr>
          <w:p w14:paraId="02EA2C9E" w14:textId="72EDA453" w:rsidR="00EB3120" w:rsidRPr="0030739E" w:rsidRDefault="00EB3120" w:rsidP="009E5FA9">
            <w:pPr>
              <w:spacing w:after="0" w:line="360" w:lineRule="auto"/>
              <w:jc w:val="right"/>
              <w:rPr>
                <w:rFonts w:cs="Arial"/>
                <w:sz w:val="20"/>
                <w:szCs w:val="20"/>
              </w:rPr>
            </w:pPr>
            <w:r w:rsidRPr="0030739E">
              <w:rPr>
                <w:rFonts w:cs="Arial"/>
                <w:sz w:val="20"/>
                <w:szCs w:val="20"/>
              </w:rPr>
              <w:t>50.0%</w:t>
            </w:r>
          </w:p>
        </w:tc>
        <w:tc>
          <w:tcPr>
            <w:tcW w:w="993" w:type="dxa"/>
            <w:tcBorders>
              <w:top w:val="nil"/>
              <w:left w:val="nil"/>
              <w:bottom w:val="single" w:sz="4" w:space="0" w:color="auto"/>
              <w:right w:val="single" w:sz="4" w:space="0" w:color="auto"/>
            </w:tcBorders>
            <w:shd w:val="clear" w:color="auto" w:fill="auto"/>
            <w:noWrap/>
            <w:vAlign w:val="center"/>
            <w:hideMark/>
          </w:tcPr>
          <w:p w14:paraId="6CBE577A" w14:textId="42C4BE46" w:rsidR="00EB3120" w:rsidRPr="0030739E" w:rsidRDefault="00EB3120" w:rsidP="009E5FA9">
            <w:pPr>
              <w:spacing w:after="0" w:line="360" w:lineRule="auto"/>
              <w:jc w:val="right"/>
              <w:rPr>
                <w:rFonts w:cs="Arial"/>
                <w:sz w:val="20"/>
                <w:szCs w:val="20"/>
              </w:rPr>
            </w:pPr>
            <w:r w:rsidRPr="0030739E">
              <w:rPr>
                <w:rFonts w:cs="Arial"/>
                <w:sz w:val="20"/>
                <w:szCs w:val="20"/>
              </w:rPr>
              <w:t>50.0%</w:t>
            </w:r>
          </w:p>
        </w:tc>
        <w:tc>
          <w:tcPr>
            <w:tcW w:w="6237" w:type="dxa"/>
            <w:tcBorders>
              <w:top w:val="nil"/>
              <w:left w:val="nil"/>
              <w:bottom w:val="single" w:sz="4" w:space="0" w:color="auto"/>
              <w:right w:val="single" w:sz="4" w:space="0" w:color="auto"/>
            </w:tcBorders>
            <w:shd w:val="clear" w:color="auto" w:fill="auto"/>
            <w:vAlign w:val="center"/>
          </w:tcPr>
          <w:p w14:paraId="692F27B2" w14:textId="065C8AC7" w:rsidR="00EB3120" w:rsidRPr="0030739E" w:rsidRDefault="00EB3120" w:rsidP="009E5FA9">
            <w:pPr>
              <w:spacing w:after="0" w:line="360" w:lineRule="auto"/>
              <w:jc w:val="right"/>
              <w:rPr>
                <w:rFonts w:eastAsia="Times New Roman" w:cs="Arial"/>
                <w:kern w:val="0"/>
                <w:sz w:val="20"/>
                <w:szCs w:val="20"/>
                <w:lang w:val="en-US" w:eastAsia="pl-PL"/>
                <w14:ligatures w14:val="none"/>
              </w:rPr>
            </w:pPr>
            <w:r w:rsidRPr="0030739E">
              <w:rPr>
                <w:rFonts w:cs="Arial"/>
                <w:sz w:val="20"/>
                <w:szCs w:val="20"/>
                <w:lang w:val="en-US"/>
              </w:rPr>
              <w:t>Max VCR in municipality programs in Poland (published by Polish HTA Agency)</w:t>
            </w:r>
          </w:p>
        </w:tc>
      </w:tr>
      <w:tr w:rsidR="00EB3120" w:rsidRPr="00157EE3" w14:paraId="7B27A206" w14:textId="77777777" w:rsidTr="00EB3120">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971554" w14:textId="77777777" w:rsidR="00EB3120" w:rsidRPr="0030739E" w:rsidRDefault="00EB3120" w:rsidP="009E5FA9">
            <w:pPr>
              <w:spacing w:after="0" w:line="360" w:lineRule="auto"/>
              <w:rPr>
                <w:rFonts w:eastAsia="Times New Roman" w:cs="Arial"/>
                <w:kern w:val="0"/>
                <w:sz w:val="20"/>
                <w:szCs w:val="20"/>
                <w:lang w:eastAsia="pl-PL"/>
                <w14:ligatures w14:val="none"/>
              </w:rPr>
            </w:pPr>
            <w:r w:rsidRPr="0030739E">
              <w:rPr>
                <w:rFonts w:eastAsia="Times New Roman" w:cs="Arial"/>
                <w:kern w:val="0"/>
                <w:sz w:val="20"/>
                <w:szCs w:val="20"/>
                <w:lang w:eastAsia="pl-PL"/>
                <w14:ligatures w14:val="none"/>
              </w:rPr>
              <w:t>4</w:t>
            </w:r>
          </w:p>
        </w:tc>
        <w:tc>
          <w:tcPr>
            <w:tcW w:w="992" w:type="dxa"/>
            <w:tcBorders>
              <w:top w:val="nil"/>
              <w:left w:val="nil"/>
              <w:bottom w:val="single" w:sz="4" w:space="0" w:color="auto"/>
              <w:right w:val="single" w:sz="4" w:space="0" w:color="auto"/>
            </w:tcBorders>
            <w:shd w:val="clear" w:color="auto" w:fill="auto"/>
            <w:noWrap/>
            <w:vAlign w:val="center"/>
            <w:hideMark/>
          </w:tcPr>
          <w:p w14:paraId="711A1D91" w14:textId="583DD19C" w:rsidR="00EB3120" w:rsidRPr="0030739E" w:rsidRDefault="00EB3120" w:rsidP="009E5FA9">
            <w:pPr>
              <w:spacing w:after="0" w:line="360" w:lineRule="auto"/>
              <w:jc w:val="right"/>
              <w:rPr>
                <w:rFonts w:cs="Arial"/>
                <w:sz w:val="20"/>
                <w:szCs w:val="20"/>
              </w:rPr>
            </w:pPr>
            <w:r w:rsidRPr="0030739E">
              <w:rPr>
                <w:rFonts w:cs="Arial"/>
                <w:sz w:val="20"/>
                <w:szCs w:val="20"/>
              </w:rPr>
              <w:t>58.0%</w:t>
            </w:r>
          </w:p>
        </w:tc>
        <w:tc>
          <w:tcPr>
            <w:tcW w:w="993" w:type="dxa"/>
            <w:tcBorders>
              <w:top w:val="nil"/>
              <w:left w:val="nil"/>
              <w:bottom w:val="single" w:sz="4" w:space="0" w:color="auto"/>
              <w:right w:val="single" w:sz="4" w:space="0" w:color="auto"/>
            </w:tcBorders>
            <w:shd w:val="clear" w:color="auto" w:fill="auto"/>
            <w:noWrap/>
            <w:vAlign w:val="center"/>
            <w:hideMark/>
          </w:tcPr>
          <w:p w14:paraId="11ED2CA7" w14:textId="320C4627" w:rsidR="00EB3120" w:rsidRPr="0030739E" w:rsidRDefault="00EB3120" w:rsidP="009E5FA9">
            <w:pPr>
              <w:spacing w:after="0" w:line="360" w:lineRule="auto"/>
              <w:jc w:val="right"/>
              <w:rPr>
                <w:rFonts w:cs="Arial"/>
                <w:sz w:val="20"/>
                <w:szCs w:val="20"/>
              </w:rPr>
            </w:pPr>
            <w:r w:rsidRPr="0030739E">
              <w:rPr>
                <w:rFonts w:cs="Arial"/>
                <w:sz w:val="20"/>
                <w:szCs w:val="20"/>
              </w:rPr>
              <w:t>58.0%</w:t>
            </w:r>
          </w:p>
        </w:tc>
        <w:tc>
          <w:tcPr>
            <w:tcW w:w="6237" w:type="dxa"/>
            <w:tcBorders>
              <w:top w:val="nil"/>
              <w:left w:val="nil"/>
              <w:bottom w:val="single" w:sz="4" w:space="0" w:color="auto"/>
              <w:right w:val="single" w:sz="4" w:space="0" w:color="auto"/>
            </w:tcBorders>
            <w:shd w:val="clear" w:color="auto" w:fill="auto"/>
            <w:vAlign w:val="center"/>
          </w:tcPr>
          <w:p w14:paraId="14D99B4D" w14:textId="7DC72FFF" w:rsidR="00EB3120" w:rsidRPr="0030739E" w:rsidRDefault="00AD0568" w:rsidP="009E5FA9">
            <w:pPr>
              <w:spacing w:after="0" w:line="360" w:lineRule="auto"/>
              <w:jc w:val="right"/>
              <w:rPr>
                <w:rFonts w:eastAsia="Times New Roman" w:cs="Arial"/>
                <w:kern w:val="0"/>
                <w:sz w:val="20"/>
                <w:szCs w:val="20"/>
                <w:lang w:val="en-US" w:eastAsia="pl-PL"/>
                <w14:ligatures w14:val="none"/>
              </w:rPr>
            </w:pPr>
            <w:r>
              <w:rPr>
                <w:rFonts w:cs="Arial"/>
                <w:sz w:val="20"/>
                <w:szCs w:val="20"/>
                <w:lang w:val="en-US"/>
              </w:rPr>
              <w:t>[</w:t>
            </w:r>
            <w:r w:rsidR="003952E2">
              <w:rPr>
                <w:rFonts w:cs="Arial"/>
                <w:sz w:val="20"/>
                <w:szCs w:val="20"/>
                <w:lang w:val="en-US"/>
              </w:rPr>
              <w:t>6</w:t>
            </w:r>
            <w:r>
              <w:rPr>
                <w:rFonts w:cs="Arial"/>
                <w:sz w:val="20"/>
                <w:szCs w:val="20"/>
                <w:lang w:val="en-US"/>
              </w:rPr>
              <w:t>]</w:t>
            </w:r>
            <w:r w:rsidR="00EB3120" w:rsidRPr="0030739E">
              <w:rPr>
                <w:rFonts w:cs="Arial"/>
                <w:sz w:val="20"/>
                <w:szCs w:val="20"/>
                <w:lang w:val="en-US"/>
              </w:rPr>
              <w:t>; VCR in Czech Rep after 4 years with two vaccines available</w:t>
            </w:r>
          </w:p>
        </w:tc>
      </w:tr>
      <w:tr w:rsidR="00EB3120" w:rsidRPr="00157EE3" w14:paraId="75261915" w14:textId="77777777" w:rsidTr="00EB3120">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7FC434" w14:textId="77777777" w:rsidR="00EB3120" w:rsidRPr="0030739E" w:rsidRDefault="00EB3120" w:rsidP="009E5FA9">
            <w:pPr>
              <w:spacing w:after="0" w:line="360" w:lineRule="auto"/>
              <w:rPr>
                <w:rFonts w:eastAsia="Times New Roman" w:cs="Arial"/>
                <w:kern w:val="0"/>
                <w:sz w:val="20"/>
                <w:szCs w:val="20"/>
                <w:lang w:eastAsia="pl-PL"/>
                <w14:ligatures w14:val="none"/>
              </w:rPr>
            </w:pPr>
            <w:r w:rsidRPr="0030739E">
              <w:rPr>
                <w:rFonts w:eastAsia="Times New Roman" w:cs="Arial"/>
                <w:kern w:val="0"/>
                <w:sz w:val="20"/>
                <w:szCs w:val="20"/>
                <w:lang w:eastAsia="pl-PL"/>
                <w14:ligatures w14:val="none"/>
              </w:rPr>
              <w:t>5</w:t>
            </w:r>
          </w:p>
        </w:tc>
        <w:tc>
          <w:tcPr>
            <w:tcW w:w="992" w:type="dxa"/>
            <w:tcBorders>
              <w:top w:val="nil"/>
              <w:left w:val="nil"/>
              <w:bottom w:val="single" w:sz="4" w:space="0" w:color="auto"/>
              <w:right w:val="single" w:sz="4" w:space="0" w:color="auto"/>
            </w:tcBorders>
            <w:shd w:val="clear" w:color="auto" w:fill="auto"/>
            <w:noWrap/>
            <w:vAlign w:val="center"/>
            <w:hideMark/>
          </w:tcPr>
          <w:p w14:paraId="5296DAD4" w14:textId="49F13CCA" w:rsidR="00EB3120" w:rsidRPr="0030739E" w:rsidRDefault="00EB3120" w:rsidP="009E5FA9">
            <w:pPr>
              <w:spacing w:after="0" w:line="360" w:lineRule="auto"/>
              <w:jc w:val="right"/>
              <w:rPr>
                <w:rFonts w:cs="Arial"/>
                <w:sz w:val="20"/>
                <w:szCs w:val="20"/>
              </w:rPr>
            </w:pPr>
            <w:r w:rsidRPr="0030739E">
              <w:rPr>
                <w:rFonts w:cs="Arial"/>
                <w:sz w:val="20"/>
                <w:szCs w:val="20"/>
              </w:rPr>
              <w:t>59.0%</w:t>
            </w:r>
          </w:p>
        </w:tc>
        <w:tc>
          <w:tcPr>
            <w:tcW w:w="993" w:type="dxa"/>
            <w:tcBorders>
              <w:top w:val="nil"/>
              <w:left w:val="nil"/>
              <w:bottom w:val="single" w:sz="4" w:space="0" w:color="auto"/>
              <w:right w:val="single" w:sz="4" w:space="0" w:color="auto"/>
            </w:tcBorders>
            <w:shd w:val="clear" w:color="auto" w:fill="auto"/>
            <w:noWrap/>
            <w:vAlign w:val="center"/>
            <w:hideMark/>
          </w:tcPr>
          <w:p w14:paraId="0055CBFD" w14:textId="4D63CBFD" w:rsidR="00EB3120" w:rsidRPr="0030739E" w:rsidRDefault="00EB3120" w:rsidP="009E5FA9">
            <w:pPr>
              <w:spacing w:after="0" w:line="360" w:lineRule="auto"/>
              <w:jc w:val="right"/>
              <w:rPr>
                <w:rFonts w:cs="Arial"/>
                <w:sz w:val="20"/>
                <w:szCs w:val="20"/>
              </w:rPr>
            </w:pPr>
            <w:r w:rsidRPr="0030739E">
              <w:rPr>
                <w:rFonts w:cs="Arial"/>
                <w:sz w:val="20"/>
                <w:szCs w:val="20"/>
              </w:rPr>
              <w:t>59.0%</w:t>
            </w:r>
          </w:p>
        </w:tc>
        <w:tc>
          <w:tcPr>
            <w:tcW w:w="6237" w:type="dxa"/>
            <w:tcBorders>
              <w:top w:val="nil"/>
              <w:left w:val="nil"/>
              <w:bottom w:val="single" w:sz="4" w:space="0" w:color="auto"/>
              <w:right w:val="single" w:sz="4" w:space="0" w:color="auto"/>
            </w:tcBorders>
            <w:shd w:val="clear" w:color="auto" w:fill="auto"/>
            <w:vAlign w:val="center"/>
          </w:tcPr>
          <w:p w14:paraId="0EEB54EF" w14:textId="77777777" w:rsidR="00EB3120" w:rsidRPr="0030739E" w:rsidRDefault="00EB3120" w:rsidP="009E5FA9">
            <w:pPr>
              <w:spacing w:after="0" w:line="360" w:lineRule="auto"/>
              <w:jc w:val="right"/>
              <w:rPr>
                <w:rFonts w:eastAsia="Times New Roman" w:cs="Arial"/>
                <w:kern w:val="0"/>
                <w:sz w:val="20"/>
                <w:szCs w:val="20"/>
                <w:lang w:val="en-US" w:eastAsia="pl-PL"/>
                <w14:ligatures w14:val="none"/>
              </w:rPr>
            </w:pPr>
            <w:r w:rsidRPr="0030739E">
              <w:rPr>
                <w:rFonts w:eastAsia="Times New Roman" w:cs="Arial"/>
                <w:kern w:val="0"/>
                <w:sz w:val="20"/>
                <w:szCs w:val="20"/>
                <w:lang w:val="en-US" w:eastAsia="pl-PL"/>
                <w14:ligatures w14:val="none"/>
              </w:rPr>
              <w:t>Assumption based on data regarding years 4 and 6+</w:t>
            </w:r>
          </w:p>
        </w:tc>
      </w:tr>
      <w:tr w:rsidR="00EB3120" w:rsidRPr="00157EE3" w14:paraId="6EB33919" w14:textId="77777777" w:rsidTr="00EB3120">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9D26AD" w14:textId="77777777" w:rsidR="00EB3120" w:rsidRPr="0030739E" w:rsidRDefault="00EB3120" w:rsidP="009E5FA9">
            <w:pPr>
              <w:spacing w:after="0" w:line="360" w:lineRule="auto"/>
              <w:rPr>
                <w:rFonts w:eastAsia="Times New Roman" w:cs="Arial"/>
                <w:kern w:val="0"/>
                <w:sz w:val="20"/>
                <w:szCs w:val="20"/>
                <w:lang w:eastAsia="pl-PL"/>
                <w14:ligatures w14:val="none"/>
              </w:rPr>
            </w:pPr>
            <w:r w:rsidRPr="0030739E">
              <w:rPr>
                <w:rFonts w:eastAsia="Times New Roman" w:cs="Arial"/>
                <w:kern w:val="0"/>
                <w:sz w:val="20"/>
                <w:szCs w:val="20"/>
                <w:lang w:eastAsia="pl-PL"/>
                <w14:ligatures w14:val="none"/>
              </w:rPr>
              <w:t>6+</w:t>
            </w:r>
          </w:p>
        </w:tc>
        <w:tc>
          <w:tcPr>
            <w:tcW w:w="992" w:type="dxa"/>
            <w:tcBorders>
              <w:top w:val="nil"/>
              <w:left w:val="nil"/>
              <w:bottom w:val="single" w:sz="4" w:space="0" w:color="auto"/>
              <w:right w:val="single" w:sz="4" w:space="0" w:color="auto"/>
            </w:tcBorders>
            <w:shd w:val="clear" w:color="auto" w:fill="auto"/>
            <w:noWrap/>
            <w:vAlign w:val="center"/>
            <w:hideMark/>
          </w:tcPr>
          <w:p w14:paraId="14E191FE" w14:textId="6BF3A3D7" w:rsidR="00EB3120" w:rsidRPr="0030739E" w:rsidRDefault="00EB3120" w:rsidP="009E5FA9">
            <w:pPr>
              <w:spacing w:after="0" w:line="360" w:lineRule="auto"/>
              <w:jc w:val="right"/>
              <w:rPr>
                <w:rFonts w:cs="Arial"/>
                <w:sz w:val="20"/>
                <w:szCs w:val="20"/>
              </w:rPr>
            </w:pPr>
            <w:r w:rsidRPr="0030739E">
              <w:rPr>
                <w:rFonts w:cs="Arial"/>
                <w:sz w:val="20"/>
                <w:szCs w:val="20"/>
              </w:rPr>
              <w:t>60.0%</w:t>
            </w:r>
          </w:p>
        </w:tc>
        <w:tc>
          <w:tcPr>
            <w:tcW w:w="993" w:type="dxa"/>
            <w:tcBorders>
              <w:top w:val="nil"/>
              <w:left w:val="nil"/>
              <w:bottom w:val="single" w:sz="4" w:space="0" w:color="auto"/>
              <w:right w:val="single" w:sz="4" w:space="0" w:color="auto"/>
            </w:tcBorders>
            <w:shd w:val="clear" w:color="auto" w:fill="auto"/>
            <w:noWrap/>
            <w:vAlign w:val="center"/>
            <w:hideMark/>
          </w:tcPr>
          <w:p w14:paraId="2CAA7A44" w14:textId="6DCBAECA" w:rsidR="00EB3120" w:rsidRPr="0030739E" w:rsidRDefault="00EB3120" w:rsidP="009E5FA9">
            <w:pPr>
              <w:spacing w:after="0" w:line="360" w:lineRule="auto"/>
              <w:jc w:val="right"/>
              <w:rPr>
                <w:rFonts w:cs="Arial"/>
                <w:sz w:val="20"/>
                <w:szCs w:val="20"/>
              </w:rPr>
            </w:pPr>
            <w:r w:rsidRPr="0030739E">
              <w:rPr>
                <w:rFonts w:cs="Arial"/>
                <w:sz w:val="20"/>
                <w:szCs w:val="20"/>
              </w:rPr>
              <w:t>60.0%</w:t>
            </w:r>
          </w:p>
        </w:tc>
        <w:tc>
          <w:tcPr>
            <w:tcW w:w="6237" w:type="dxa"/>
            <w:tcBorders>
              <w:top w:val="nil"/>
              <w:left w:val="nil"/>
              <w:bottom w:val="single" w:sz="4" w:space="0" w:color="auto"/>
              <w:right w:val="single" w:sz="4" w:space="0" w:color="auto"/>
            </w:tcBorders>
            <w:shd w:val="clear" w:color="auto" w:fill="auto"/>
            <w:vAlign w:val="center"/>
          </w:tcPr>
          <w:p w14:paraId="51135BBD" w14:textId="77777777" w:rsidR="00EB3120" w:rsidRPr="0030739E" w:rsidRDefault="00EB3120" w:rsidP="009E5FA9">
            <w:pPr>
              <w:spacing w:after="0" w:line="360" w:lineRule="auto"/>
              <w:jc w:val="right"/>
              <w:rPr>
                <w:rFonts w:eastAsia="Times New Roman" w:cs="Arial"/>
                <w:kern w:val="0"/>
                <w:sz w:val="20"/>
                <w:szCs w:val="20"/>
                <w:lang w:val="en-US" w:eastAsia="pl-PL"/>
                <w14:ligatures w14:val="none"/>
              </w:rPr>
            </w:pPr>
            <w:r w:rsidRPr="0030739E">
              <w:rPr>
                <w:rFonts w:cs="Arial"/>
                <w:sz w:val="20"/>
                <w:szCs w:val="20"/>
                <w:lang w:val="en-US"/>
              </w:rPr>
              <w:t>Polish National Oncology Strategy target</w:t>
            </w:r>
          </w:p>
        </w:tc>
      </w:tr>
    </w:tbl>
    <w:p w14:paraId="6BBD4931" w14:textId="77777777" w:rsidR="009C71FC" w:rsidRDefault="009C71FC" w:rsidP="009E5FA9">
      <w:pPr>
        <w:spacing w:line="360" w:lineRule="auto"/>
        <w:rPr>
          <w:lang w:val="en-US"/>
        </w:rPr>
      </w:pPr>
    </w:p>
    <w:p w14:paraId="10F57630" w14:textId="77777777" w:rsidR="00657A3C" w:rsidRDefault="00657A3C" w:rsidP="009E5FA9">
      <w:pPr>
        <w:spacing w:line="360" w:lineRule="auto"/>
        <w:rPr>
          <w:lang w:val="en-US"/>
        </w:rPr>
      </w:pPr>
    </w:p>
    <w:p w14:paraId="5890478B" w14:textId="77777777" w:rsidR="00D06C0C" w:rsidRDefault="00D06C0C" w:rsidP="009E5FA9">
      <w:pPr>
        <w:spacing w:line="360" w:lineRule="auto"/>
        <w:rPr>
          <w:rFonts w:eastAsiaTheme="majorEastAsia" w:cstheme="majorBidi"/>
          <w:b/>
          <w:szCs w:val="32"/>
          <w:lang w:val="en-GB"/>
        </w:rPr>
      </w:pPr>
      <w:r w:rsidRPr="00643B73">
        <w:rPr>
          <w:lang w:val="en-GB"/>
        </w:rPr>
        <w:lastRenderedPageBreak/>
        <w:br w:type="page"/>
      </w:r>
    </w:p>
    <w:p w14:paraId="42CA8721" w14:textId="00800004" w:rsidR="00950464" w:rsidRDefault="00D06C0C" w:rsidP="009E5FA9">
      <w:pPr>
        <w:pStyle w:val="Nagwek2"/>
      </w:pPr>
      <w:r>
        <w:lastRenderedPageBreak/>
        <w:t>A.</w:t>
      </w:r>
      <w:r w:rsidR="00657A3C">
        <w:t xml:space="preserve">5. </w:t>
      </w:r>
      <w:r w:rsidR="00657A3C" w:rsidRPr="0030739E">
        <w:t>Costs</w:t>
      </w:r>
      <w:r w:rsidR="00657A3C">
        <w:t xml:space="preserve"> </w:t>
      </w:r>
    </w:p>
    <w:p w14:paraId="71154B63" w14:textId="17C1AE65" w:rsidR="004070DF" w:rsidRDefault="004070DF" w:rsidP="009E5FA9">
      <w:pPr>
        <w:spacing w:line="360" w:lineRule="auto"/>
        <w:rPr>
          <w:lang w:val="en-US"/>
        </w:rPr>
      </w:pPr>
      <w:r>
        <w:rPr>
          <w:lang w:val="en-US"/>
        </w:rPr>
        <w:t xml:space="preserve">The costs of </w:t>
      </w:r>
      <w:r w:rsidR="00BE4244">
        <w:rPr>
          <w:lang w:val="en-US"/>
        </w:rPr>
        <w:t>the vaccines are based on public tenders and are presented in Table A6 below.</w:t>
      </w:r>
    </w:p>
    <w:p w14:paraId="0878F8EF" w14:textId="56EE978B" w:rsidR="004070DF" w:rsidRPr="00BE4244" w:rsidRDefault="00BE4244" w:rsidP="009E5FA9">
      <w:pPr>
        <w:spacing w:line="360" w:lineRule="auto"/>
        <w:rPr>
          <w:b/>
          <w:bCs/>
          <w:lang w:val="en-US"/>
        </w:rPr>
      </w:pPr>
      <w:r w:rsidRPr="00BE4244">
        <w:rPr>
          <w:b/>
          <w:bCs/>
          <w:lang w:val="en-US"/>
        </w:rPr>
        <w:t xml:space="preserve">Table </w:t>
      </w:r>
      <w:r w:rsidRPr="00BE4244">
        <w:rPr>
          <w:b/>
          <w:bCs/>
          <w:lang w:val="en-GB"/>
        </w:rPr>
        <w:t>A6.</w:t>
      </w:r>
      <w:r w:rsidRPr="00BE4244">
        <w:rPr>
          <w:b/>
          <w:bCs/>
          <w:lang w:val="en-US"/>
        </w:rPr>
        <w:t xml:space="preserve"> Cost </w:t>
      </w:r>
      <w:r>
        <w:rPr>
          <w:b/>
          <w:bCs/>
          <w:lang w:val="en-US"/>
        </w:rPr>
        <w:t>of vaccines</w:t>
      </w:r>
    </w:p>
    <w:tbl>
      <w:tblPr>
        <w:tblStyle w:val="Tabela-Siatka"/>
        <w:tblW w:w="0" w:type="auto"/>
        <w:tblLook w:val="04A0" w:firstRow="1" w:lastRow="0" w:firstColumn="1" w:lastColumn="0" w:noHBand="0" w:noVBand="1"/>
      </w:tblPr>
      <w:tblGrid>
        <w:gridCol w:w="4388"/>
        <w:gridCol w:w="1559"/>
        <w:gridCol w:w="1843"/>
        <w:gridCol w:w="1270"/>
      </w:tblGrid>
      <w:tr w:rsidR="004070DF" w14:paraId="0962B08D" w14:textId="77777777" w:rsidTr="00BE4244">
        <w:tc>
          <w:tcPr>
            <w:tcW w:w="4390" w:type="dxa"/>
          </w:tcPr>
          <w:p w14:paraId="4823EDFC" w14:textId="6B5FED3C" w:rsidR="004070DF" w:rsidRPr="004070DF" w:rsidRDefault="004070DF" w:rsidP="009E5FA9">
            <w:pPr>
              <w:spacing w:line="360" w:lineRule="auto"/>
              <w:rPr>
                <w:b/>
                <w:bCs/>
                <w:sz w:val="20"/>
                <w:szCs w:val="20"/>
              </w:rPr>
            </w:pPr>
            <w:proofErr w:type="spellStart"/>
            <w:r w:rsidRPr="004070DF">
              <w:rPr>
                <w:b/>
                <w:bCs/>
                <w:sz w:val="20"/>
                <w:szCs w:val="20"/>
              </w:rPr>
              <w:t>Price</w:t>
            </w:r>
            <w:proofErr w:type="spellEnd"/>
          </w:p>
        </w:tc>
        <w:tc>
          <w:tcPr>
            <w:tcW w:w="1559" w:type="dxa"/>
          </w:tcPr>
          <w:p w14:paraId="256DAF58" w14:textId="66F5768B" w:rsidR="004070DF" w:rsidRPr="004070DF" w:rsidRDefault="004070DF" w:rsidP="009E5FA9">
            <w:pPr>
              <w:spacing w:line="360" w:lineRule="auto"/>
              <w:rPr>
                <w:b/>
                <w:bCs/>
                <w:sz w:val="20"/>
                <w:szCs w:val="20"/>
              </w:rPr>
            </w:pPr>
            <w:proofErr w:type="spellStart"/>
            <w:r w:rsidRPr="004070DF">
              <w:rPr>
                <w:b/>
                <w:bCs/>
                <w:sz w:val="20"/>
                <w:szCs w:val="20"/>
              </w:rPr>
              <w:t>Vaccine</w:t>
            </w:r>
            <w:proofErr w:type="spellEnd"/>
          </w:p>
        </w:tc>
        <w:tc>
          <w:tcPr>
            <w:tcW w:w="1843" w:type="dxa"/>
          </w:tcPr>
          <w:p w14:paraId="7BEC91CA" w14:textId="2306B866" w:rsidR="004070DF" w:rsidRPr="004070DF" w:rsidRDefault="004070DF" w:rsidP="009E5FA9">
            <w:pPr>
              <w:spacing w:line="360" w:lineRule="auto"/>
              <w:jc w:val="right"/>
              <w:rPr>
                <w:b/>
                <w:bCs/>
                <w:sz w:val="20"/>
                <w:szCs w:val="20"/>
              </w:rPr>
            </w:pPr>
            <w:r w:rsidRPr="004070DF">
              <w:rPr>
                <w:b/>
                <w:bCs/>
                <w:sz w:val="20"/>
                <w:szCs w:val="20"/>
              </w:rPr>
              <w:t>PLN (EUR)</w:t>
            </w:r>
          </w:p>
        </w:tc>
        <w:tc>
          <w:tcPr>
            <w:tcW w:w="1270" w:type="dxa"/>
          </w:tcPr>
          <w:p w14:paraId="3DA1F5E2" w14:textId="2DE308A8" w:rsidR="004070DF" w:rsidRPr="004070DF" w:rsidRDefault="004070DF" w:rsidP="009E5FA9">
            <w:pPr>
              <w:spacing w:line="360" w:lineRule="auto"/>
              <w:jc w:val="right"/>
              <w:rPr>
                <w:b/>
                <w:bCs/>
                <w:sz w:val="20"/>
                <w:szCs w:val="20"/>
              </w:rPr>
            </w:pPr>
            <w:r>
              <w:rPr>
                <w:b/>
                <w:bCs/>
                <w:sz w:val="20"/>
                <w:szCs w:val="20"/>
              </w:rPr>
              <w:t>Reference</w:t>
            </w:r>
          </w:p>
        </w:tc>
      </w:tr>
      <w:tr w:rsidR="004070DF" w:rsidRPr="005974E5" w14:paraId="45A2E2AC" w14:textId="77777777" w:rsidTr="00BE4244">
        <w:tc>
          <w:tcPr>
            <w:tcW w:w="4390" w:type="dxa"/>
          </w:tcPr>
          <w:p w14:paraId="2A1BD5B5" w14:textId="25D62A65" w:rsidR="004070DF" w:rsidRPr="004070DF" w:rsidRDefault="004070DF" w:rsidP="009E5FA9">
            <w:pPr>
              <w:spacing w:line="360" w:lineRule="auto"/>
              <w:rPr>
                <w:sz w:val="20"/>
                <w:szCs w:val="20"/>
                <w:lang w:val="en-US"/>
              </w:rPr>
            </w:pPr>
            <w:r w:rsidRPr="004070DF">
              <w:rPr>
                <w:sz w:val="20"/>
                <w:szCs w:val="20"/>
                <w:lang w:val="en-US"/>
              </w:rPr>
              <w:t>Listed official price per dose</w:t>
            </w:r>
          </w:p>
        </w:tc>
        <w:tc>
          <w:tcPr>
            <w:tcW w:w="1559" w:type="dxa"/>
          </w:tcPr>
          <w:p w14:paraId="08E25B59" w14:textId="77777777" w:rsidR="004070DF" w:rsidRPr="004070DF" w:rsidRDefault="004070DF" w:rsidP="009E5FA9">
            <w:pPr>
              <w:spacing w:line="360" w:lineRule="auto"/>
              <w:rPr>
                <w:sz w:val="20"/>
                <w:szCs w:val="20"/>
                <w:lang w:val="en-US"/>
              </w:rPr>
            </w:pPr>
            <w:r w:rsidRPr="004070DF">
              <w:rPr>
                <w:sz w:val="20"/>
                <w:szCs w:val="20"/>
                <w:lang w:val="en-US"/>
              </w:rPr>
              <w:t>Gardasil 9</w:t>
            </w:r>
          </w:p>
        </w:tc>
        <w:tc>
          <w:tcPr>
            <w:tcW w:w="1843" w:type="dxa"/>
          </w:tcPr>
          <w:p w14:paraId="6ED70998" w14:textId="57FFAA98" w:rsidR="004070DF" w:rsidRPr="004070DF" w:rsidRDefault="004070DF" w:rsidP="009E5FA9">
            <w:pPr>
              <w:spacing w:line="360" w:lineRule="auto"/>
              <w:jc w:val="right"/>
              <w:rPr>
                <w:sz w:val="20"/>
                <w:szCs w:val="20"/>
                <w:lang w:val="en-US"/>
              </w:rPr>
            </w:pPr>
            <w:r w:rsidRPr="004070DF">
              <w:rPr>
                <w:sz w:val="20"/>
                <w:szCs w:val="20"/>
                <w:lang w:val="en-US"/>
              </w:rPr>
              <w:t>486.22</w:t>
            </w:r>
            <w:r>
              <w:rPr>
                <w:sz w:val="20"/>
                <w:szCs w:val="20"/>
                <w:lang w:val="en-US"/>
              </w:rPr>
              <w:t xml:space="preserve"> (105.93)</w:t>
            </w:r>
          </w:p>
        </w:tc>
        <w:tc>
          <w:tcPr>
            <w:tcW w:w="1270" w:type="dxa"/>
          </w:tcPr>
          <w:p w14:paraId="4A980920" w14:textId="5A4872E7" w:rsidR="004070DF" w:rsidRPr="004070DF" w:rsidRDefault="004070DF" w:rsidP="009E5FA9">
            <w:pPr>
              <w:spacing w:line="360" w:lineRule="auto"/>
              <w:jc w:val="right"/>
              <w:rPr>
                <w:sz w:val="20"/>
                <w:szCs w:val="20"/>
                <w:lang w:val="en-US"/>
              </w:rPr>
            </w:pPr>
            <w:r>
              <w:rPr>
                <w:sz w:val="20"/>
                <w:szCs w:val="20"/>
                <w:lang w:val="en-US"/>
              </w:rPr>
              <w:t>[7]</w:t>
            </w:r>
          </w:p>
        </w:tc>
      </w:tr>
      <w:tr w:rsidR="004070DF" w:rsidRPr="005974E5" w14:paraId="23B53AFB" w14:textId="77777777" w:rsidTr="00BE4244">
        <w:tc>
          <w:tcPr>
            <w:tcW w:w="4390" w:type="dxa"/>
          </w:tcPr>
          <w:p w14:paraId="14DEB65B" w14:textId="5AAB9227" w:rsidR="004070DF" w:rsidRPr="004070DF" w:rsidRDefault="004070DF" w:rsidP="009E5FA9">
            <w:pPr>
              <w:spacing w:line="360" w:lineRule="auto"/>
              <w:rPr>
                <w:sz w:val="20"/>
                <w:szCs w:val="20"/>
                <w:lang w:val="en-US"/>
              </w:rPr>
            </w:pPr>
            <w:r w:rsidRPr="004070DF">
              <w:rPr>
                <w:sz w:val="20"/>
                <w:szCs w:val="20"/>
                <w:lang w:val="en-US"/>
              </w:rPr>
              <w:t>Listed official price per dose</w:t>
            </w:r>
          </w:p>
        </w:tc>
        <w:tc>
          <w:tcPr>
            <w:tcW w:w="1559" w:type="dxa"/>
          </w:tcPr>
          <w:p w14:paraId="3F067AAE" w14:textId="77777777" w:rsidR="004070DF" w:rsidRPr="004070DF" w:rsidRDefault="004070DF" w:rsidP="009E5FA9">
            <w:pPr>
              <w:spacing w:line="360" w:lineRule="auto"/>
              <w:rPr>
                <w:sz w:val="20"/>
                <w:szCs w:val="20"/>
                <w:lang w:val="en-US"/>
              </w:rPr>
            </w:pPr>
            <w:proofErr w:type="spellStart"/>
            <w:r w:rsidRPr="004070DF">
              <w:rPr>
                <w:sz w:val="20"/>
                <w:szCs w:val="20"/>
                <w:lang w:val="en-US"/>
              </w:rPr>
              <w:t>Cervarix</w:t>
            </w:r>
            <w:proofErr w:type="spellEnd"/>
          </w:p>
        </w:tc>
        <w:tc>
          <w:tcPr>
            <w:tcW w:w="1843" w:type="dxa"/>
          </w:tcPr>
          <w:p w14:paraId="769D32D5" w14:textId="7FE434FC" w:rsidR="004070DF" w:rsidRPr="004070DF" w:rsidRDefault="004070DF" w:rsidP="009E5FA9">
            <w:pPr>
              <w:spacing w:line="360" w:lineRule="auto"/>
              <w:jc w:val="right"/>
              <w:rPr>
                <w:sz w:val="20"/>
                <w:szCs w:val="20"/>
                <w:lang w:val="en-US"/>
              </w:rPr>
            </w:pPr>
            <w:r w:rsidRPr="004070DF">
              <w:rPr>
                <w:sz w:val="20"/>
                <w:szCs w:val="20"/>
                <w:lang w:val="en-US"/>
              </w:rPr>
              <w:t>245.16</w:t>
            </w:r>
            <w:r>
              <w:rPr>
                <w:sz w:val="20"/>
                <w:szCs w:val="20"/>
                <w:lang w:val="en-US"/>
              </w:rPr>
              <w:t xml:space="preserve"> (53.41)</w:t>
            </w:r>
          </w:p>
        </w:tc>
        <w:tc>
          <w:tcPr>
            <w:tcW w:w="1270" w:type="dxa"/>
          </w:tcPr>
          <w:p w14:paraId="07B41C7A" w14:textId="4E241BB9" w:rsidR="004070DF" w:rsidRPr="004070DF" w:rsidRDefault="004070DF" w:rsidP="009E5FA9">
            <w:pPr>
              <w:spacing w:line="360" w:lineRule="auto"/>
              <w:jc w:val="right"/>
              <w:rPr>
                <w:sz w:val="20"/>
                <w:szCs w:val="20"/>
                <w:lang w:val="en-US"/>
              </w:rPr>
            </w:pPr>
            <w:r>
              <w:rPr>
                <w:sz w:val="20"/>
                <w:szCs w:val="20"/>
                <w:lang w:val="en-US"/>
              </w:rPr>
              <w:t xml:space="preserve"> [8]</w:t>
            </w:r>
          </w:p>
        </w:tc>
      </w:tr>
      <w:tr w:rsidR="004070DF" w:rsidRPr="005974E5" w14:paraId="227CEECE" w14:textId="77777777" w:rsidTr="00BE4244">
        <w:tc>
          <w:tcPr>
            <w:tcW w:w="4390" w:type="dxa"/>
          </w:tcPr>
          <w:p w14:paraId="7AA46DAC" w14:textId="54087535" w:rsidR="004070DF" w:rsidRPr="004070DF" w:rsidRDefault="001A4981" w:rsidP="009E5FA9">
            <w:pPr>
              <w:spacing w:line="360" w:lineRule="auto"/>
              <w:rPr>
                <w:sz w:val="20"/>
                <w:szCs w:val="20"/>
                <w:lang w:val="en-US"/>
              </w:rPr>
            </w:pPr>
            <w:r w:rsidRPr="001A4981">
              <w:rPr>
                <w:sz w:val="20"/>
                <w:szCs w:val="20"/>
                <w:lang w:val="en-US"/>
              </w:rPr>
              <w:t>Visible contract price</w:t>
            </w:r>
          </w:p>
        </w:tc>
        <w:tc>
          <w:tcPr>
            <w:tcW w:w="1559" w:type="dxa"/>
          </w:tcPr>
          <w:p w14:paraId="11104C0F" w14:textId="77777777" w:rsidR="004070DF" w:rsidRPr="004070DF" w:rsidRDefault="004070DF" w:rsidP="009E5FA9">
            <w:pPr>
              <w:spacing w:line="360" w:lineRule="auto"/>
              <w:rPr>
                <w:sz w:val="20"/>
                <w:szCs w:val="20"/>
                <w:lang w:val="en-US"/>
              </w:rPr>
            </w:pPr>
            <w:r w:rsidRPr="004070DF">
              <w:rPr>
                <w:sz w:val="20"/>
                <w:szCs w:val="20"/>
                <w:lang w:val="en-US"/>
              </w:rPr>
              <w:t>Gardasil 9</w:t>
            </w:r>
          </w:p>
        </w:tc>
        <w:tc>
          <w:tcPr>
            <w:tcW w:w="1843" w:type="dxa"/>
          </w:tcPr>
          <w:p w14:paraId="39429692" w14:textId="5C284BE6" w:rsidR="004070DF" w:rsidRPr="004070DF" w:rsidRDefault="004070DF" w:rsidP="009E5FA9">
            <w:pPr>
              <w:spacing w:line="360" w:lineRule="auto"/>
              <w:jc w:val="right"/>
              <w:rPr>
                <w:sz w:val="20"/>
                <w:szCs w:val="20"/>
                <w:lang w:val="en-US"/>
              </w:rPr>
            </w:pPr>
            <w:r w:rsidRPr="004070DF">
              <w:rPr>
                <w:sz w:val="20"/>
                <w:szCs w:val="20"/>
                <w:lang w:val="en-US"/>
              </w:rPr>
              <w:t>335.00</w:t>
            </w:r>
            <w:r>
              <w:rPr>
                <w:sz w:val="20"/>
                <w:szCs w:val="20"/>
                <w:lang w:val="en-US"/>
              </w:rPr>
              <w:t xml:space="preserve"> (73.00)</w:t>
            </w:r>
          </w:p>
        </w:tc>
        <w:tc>
          <w:tcPr>
            <w:tcW w:w="1270" w:type="dxa"/>
          </w:tcPr>
          <w:p w14:paraId="4A971E94" w14:textId="077C7F16" w:rsidR="004070DF" w:rsidRPr="004070DF" w:rsidRDefault="004070DF" w:rsidP="009E5FA9">
            <w:pPr>
              <w:spacing w:line="360" w:lineRule="auto"/>
              <w:jc w:val="right"/>
              <w:rPr>
                <w:sz w:val="20"/>
                <w:szCs w:val="20"/>
                <w:lang w:val="en-US"/>
              </w:rPr>
            </w:pPr>
            <w:r>
              <w:rPr>
                <w:sz w:val="20"/>
                <w:szCs w:val="20"/>
                <w:lang w:val="en-US"/>
              </w:rPr>
              <w:t xml:space="preserve"> [9]</w:t>
            </w:r>
          </w:p>
        </w:tc>
      </w:tr>
      <w:tr w:rsidR="004070DF" w:rsidRPr="005974E5" w14:paraId="6A3FF014" w14:textId="77777777" w:rsidTr="00BE4244">
        <w:tc>
          <w:tcPr>
            <w:tcW w:w="4390" w:type="dxa"/>
          </w:tcPr>
          <w:p w14:paraId="2DE222EA" w14:textId="44E31FCB" w:rsidR="004070DF" w:rsidRPr="004070DF" w:rsidRDefault="001A4981" w:rsidP="009E5FA9">
            <w:pPr>
              <w:spacing w:line="360" w:lineRule="auto"/>
              <w:rPr>
                <w:sz w:val="20"/>
                <w:szCs w:val="20"/>
                <w:lang w:val="en-US"/>
              </w:rPr>
            </w:pPr>
            <w:r w:rsidRPr="001A4981">
              <w:rPr>
                <w:sz w:val="20"/>
                <w:szCs w:val="20"/>
                <w:lang w:val="en-US"/>
              </w:rPr>
              <w:t>Visible contract price</w:t>
            </w:r>
          </w:p>
        </w:tc>
        <w:tc>
          <w:tcPr>
            <w:tcW w:w="1559" w:type="dxa"/>
          </w:tcPr>
          <w:p w14:paraId="576228D3" w14:textId="77777777" w:rsidR="004070DF" w:rsidRPr="004070DF" w:rsidRDefault="004070DF" w:rsidP="009E5FA9">
            <w:pPr>
              <w:spacing w:line="360" w:lineRule="auto"/>
              <w:rPr>
                <w:sz w:val="20"/>
                <w:szCs w:val="20"/>
                <w:lang w:val="en-US"/>
              </w:rPr>
            </w:pPr>
            <w:proofErr w:type="spellStart"/>
            <w:r w:rsidRPr="004070DF">
              <w:rPr>
                <w:sz w:val="20"/>
                <w:szCs w:val="20"/>
                <w:lang w:val="en-US"/>
              </w:rPr>
              <w:t>Cervarix</w:t>
            </w:r>
            <w:proofErr w:type="spellEnd"/>
          </w:p>
        </w:tc>
        <w:tc>
          <w:tcPr>
            <w:tcW w:w="1843" w:type="dxa"/>
          </w:tcPr>
          <w:p w14:paraId="6BC4FADF" w14:textId="3644328C" w:rsidR="004070DF" w:rsidRPr="004070DF" w:rsidRDefault="004070DF" w:rsidP="009E5FA9">
            <w:pPr>
              <w:spacing w:line="360" w:lineRule="auto"/>
              <w:jc w:val="right"/>
              <w:rPr>
                <w:sz w:val="20"/>
                <w:szCs w:val="20"/>
                <w:lang w:val="en-US"/>
              </w:rPr>
            </w:pPr>
            <w:r w:rsidRPr="004070DF">
              <w:rPr>
                <w:sz w:val="20"/>
                <w:szCs w:val="20"/>
                <w:lang w:val="en-US"/>
              </w:rPr>
              <w:t>130.00</w:t>
            </w:r>
            <w:r>
              <w:rPr>
                <w:sz w:val="20"/>
                <w:szCs w:val="20"/>
                <w:lang w:val="en-US"/>
              </w:rPr>
              <w:t xml:space="preserve"> (28.33)</w:t>
            </w:r>
          </w:p>
        </w:tc>
        <w:tc>
          <w:tcPr>
            <w:tcW w:w="1270" w:type="dxa"/>
          </w:tcPr>
          <w:p w14:paraId="7ED91D24" w14:textId="76F09B23" w:rsidR="004070DF" w:rsidRPr="004070DF" w:rsidRDefault="004070DF" w:rsidP="009E5FA9">
            <w:pPr>
              <w:spacing w:line="360" w:lineRule="auto"/>
              <w:jc w:val="right"/>
              <w:rPr>
                <w:sz w:val="20"/>
                <w:szCs w:val="20"/>
                <w:lang w:val="en-US"/>
              </w:rPr>
            </w:pPr>
            <w:r>
              <w:rPr>
                <w:sz w:val="20"/>
                <w:szCs w:val="20"/>
                <w:lang w:val="en-US"/>
              </w:rPr>
              <w:t>[9]</w:t>
            </w:r>
          </w:p>
        </w:tc>
      </w:tr>
      <w:tr w:rsidR="004070DF" w:rsidRPr="005974E5" w14:paraId="3AB26AA8" w14:textId="77777777" w:rsidTr="00BE4244">
        <w:tc>
          <w:tcPr>
            <w:tcW w:w="4390" w:type="dxa"/>
          </w:tcPr>
          <w:p w14:paraId="31EA0ECD" w14:textId="088AA9B9" w:rsidR="004070DF" w:rsidRPr="004070DF" w:rsidRDefault="001A4981" w:rsidP="009E5FA9">
            <w:pPr>
              <w:spacing w:line="360" w:lineRule="auto"/>
              <w:rPr>
                <w:sz w:val="20"/>
                <w:szCs w:val="20"/>
                <w:lang w:val="en-US"/>
              </w:rPr>
            </w:pPr>
            <w:r w:rsidRPr="001A4981">
              <w:rPr>
                <w:sz w:val="20"/>
                <w:szCs w:val="20"/>
                <w:lang w:val="en-US"/>
              </w:rPr>
              <w:t>Vaccine administration cost per dose</w:t>
            </w:r>
          </w:p>
        </w:tc>
        <w:tc>
          <w:tcPr>
            <w:tcW w:w="1559" w:type="dxa"/>
          </w:tcPr>
          <w:p w14:paraId="7B4698A6" w14:textId="77777777" w:rsidR="004070DF" w:rsidRPr="004070DF" w:rsidRDefault="004070DF" w:rsidP="009E5FA9">
            <w:pPr>
              <w:spacing w:line="360" w:lineRule="auto"/>
              <w:rPr>
                <w:sz w:val="20"/>
                <w:szCs w:val="20"/>
                <w:lang w:val="en-US"/>
              </w:rPr>
            </w:pPr>
            <w:r w:rsidRPr="004070DF">
              <w:rPr>
                <w:sz w:val="20"/>
                <w:szCs w:val="20"/>
                <w:lang w:val="en-US"/>
              </w:rPr>
              <w:t>Both vaccines</w:t>
            </w:r>
          </w:p>
        </w:tc>
        <w:tc>
          <w:tcPr>
            <w:tcW w:w="1843" w:type="dxa"/>
          </w:tcPr>
          <w:p w14:paraId="5E5B11C3" w14:textId="4D71545F" w:rsidR="004070DF" w:rsidRPr="004070DF" w:rsidRDefault="004070DF" w:rsidP="009E5FA9">
            <w:pPr>
              <w:spacing w:line="360" w:lineRule="auto"/>
              <w:jc w:val="right"/>
              <w:rPr>
                <w:sz w:val="20"/>
                <w:szCs w:val="20"/>
                <w:lang w:val="en-US"/>
              </w:rPr>
            </w:pPr>
            <w:r w:rsidRPr="004070DF">
              <w:rPr>
                <w:sz w:val="20"/>
                <w:szCs w:val="20"/>
                <w:lang w:val="en-US"/>
              </w:rPr>
              <w:t>29.74</w:t>
            </w:r>
            <w:r>
              <w:rPr>
                <w:sz w:val="20"/>
                <w:szCs w:val="20"/>
                <w:lang w:val="en-US"/>
              </w:rPr>
              <w:t xml:space="preserve"> (6.48)</w:t>
            </w:r>
          </w:p>
        </w:tc>
        <w:tc>
          <w:tcPr>
            <w:tcW w:w="1270" w:type="dxa"/>
          </w:tcPr>
          <w:p w14:paraId="66C5509C" w14:textId="30EFB49C" w:rsidR="004070DF" w:rsidRPr="004070DF" w:rsidRDefault="004070DF" w:rsidP="009E5FA9">
            <w:pPr>
              <w:spacing w:line="360" w:lineRule="auto"/>
              <w:jc w:val="right"/>
              <w:rPr>
                <w:sz w:val="20"/>
                <w:szCs w:val="20"/>
                <w:lang w:val="en-US"/>
              </w:rPr>
            </w:pPr>
            <w:r>
              <w:rPr>
                <w:sz w:val="20"/>
                <w:szCs w:val="20"/>
                <w:lang w:val="en-US"/>
              </w:rPr>
              <w:t>[10]</w:t>
            </w:r>
          </w:p>
        </w:tc>
      </w:tr>
    </w:tbl>
    <w:p w14:paraId="56745669" w14:textId="77777777" w:rsidR="004070DF" w:rsidRDefault="004070DF" w:rsidP="009E5FA9">
      <w:pPr>
        <w:spacing w:line="360" w:lineRule="auto"/>
        <w:rPr>
          <w:lang w:val="en-US"/>
        </w:rPr>
      </w:pPr>
    </w:p>
    <w:p w14:paraId="7A1625C9" w14:textId="38C3F90E" w:rsidR="00657A3C" w:rsidRDefault="00BE4244" w:rsidP="009E5FA9">
      <w:pPr>
        <w:spacing w:line="360" w:lineRule="auto"/>
        <w:rPr>
          <w:lang w:val="en-US"/>
        </w:rPr>
      </w:pPr>
      <w:r>
        <w:rPr>
          <w:lang w:val="en-US"/>
        </w:rPr>
        <w:t>Other c</w:t>
      </w:r>
      <w:r w:rsidR="00657A3C">
        <w:rPr>
          <w:lang w:val="en-US"/>
        </w:rPr>
        <w:t>osts adopted in the model are presented in tables below.</w:t>
      </w:r>
    </w:p>
    <w:p w14:paraId="06EF25C9" w14:textId="2D1019DC" w:rsidR="00950464" w:rsidRPr="00F7375B" w:rsidRDefault="00950464" w:rsidP="009E5FA9">
      <w:pPr>
        <w:pStyle w:val="Legenda"/>
        <w:keepNext/>
        <w:spacing w:line="360" w:lineRule="auto"/>
        <w:rPr>
          <w:lang w:val="en-US"/>
        </w:rPr>
      </w:pPr>
      <w:r w:rsidRPr="00F7375B">
        <w:rPr>
          <w:lang w:val="en-US"/>
        </w:rPr>
        <w:t xml:space="preserve">Table </w:t>
      </w:r>
      <w:r w:rsidR="0030739E" w:rsidRPr="0030739E">
        <w:rPr>
          <w:lang w:val="en-GB"/>
        </w:rPr>
        <w:t>A</w:t>
      </w:r>
      <w:r w:rsidR="00BE4244">
        <w:rPr>
          <w:lang w:val="en-GB"/>
        </w:rPr>
        <w:t>7</w:t>
      </w:r>
      <w:r w:rsidR="0030739E">
        <w:rPr>
          <w:lang w:val="en-GB"/>
        </w:rPr>
        <w:t>.</w:t>
      </w:r>
      <w:r w:rsidRPr="00F7375B">
        <w:rPr>
          <w:lang w:val="en-US"/>
        </w:rPr>
        <w:t xml:space="preserve"> </w:t>
      </w:r>
      <w:r w:rsidR="00F7375B" w:rsidRPr="00F7375B">
        <w:rPr>
          <w:lang w:val="en-US"/>
        </w:rPr>
        <w:t>Cost per episode of care</w:t>
      </w:r>
    </w:p>
    <w:tbl>
      <w:tblPr>
        <w:tblW w:w="8784" w:type="dxa"/>
        <w:tblCellMar>
          <w:left w:w="70" w:type="dxa"/>
          <w:right w:w="70" w:type="dxa"/>
        </w:tblCellMar>
        <w:tblLook w:val="04A0" w:firstRow="1" w:lastRow="0" w:firstColumn="1" w:lastColumn="0" w:noHBand="0" w:noVBand="1"/>
      </w:tblPr>
      <w:tblGrid>
        <w:gridCol w:w="3256"/>
        <w:gridCol w:w="2126"/>
        <w:gridCol w:w="3402"/>
      </w:tblGrid>
      <w:tr w:rsidR="00950464" w:rsidRPr="003D2879" w14:paraId="60314775" w14:textId="77777777" w:rsidTr="00054359">
        <w:trPr>
          <w:trHeight w:val="289"/>
        </w:trPr>
        <w:tc>
          <w:tcPr>
            <w:tcW w:w="325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F8932A4" w14:textId="404C7800" w:rsidR="00950464" w:rsidRPr="0030739E" w:rsidRDefault="00950464" w:rsidP="009E5FA9">
            <w:pPr>
              <w:spacing w:after="0" w:line="360" w:lineRule="auto"/>
              <w:jc w:val="center"/>
              <w:rPr>
                <w:rFonts w:eastAsia="Times New Roman" w:cs="Arial"/>
                <w:b/>
                <w:bCs/>
                <w:kern w:val="0"/>
                <w:sz w:val="20"/>
                <w:szCs w:val="20"/>
                <w:lang w:eastAsia="pl-PL"/>
                <w14:ligatures w14:val="none"/>
              </w:rPr>
            </w:pPr>
            <w:proofErr w:type="spellStart"/>
            <w:r w:rsidRPr="0030739E">
              <w:rPr>
                <w:b/>
                <w:bCs/>
                <w:sz w:val="20"/>
                <w:szCs w:val="20"/>
              </w:rPr>
              <w:t>Parameter</w:t>
            </w:r>
            <w:proofErr w:type="spellEnd"/>
          </w:p>
        </w:tc>
        <w:tc>
          <w:tcPr>
            <w:tcW w:w="2126" w:type="dxa"/>
            <w:tcBorders>
              <w:top w:val="single" w:sz="4" w:space="0" w:color="auto"/>
              <w:left w:val="nil"/>
              <w:bottom w:val="single" w:sz="4" w:space="0" w:color="auto"/>
              <w:right w:val="single" w:sz="4" w:space="0" w:color="auto"/>
            </w:tcBorders>
            <w:shd w:val="clear" w:color="auto" w:fill="E7E6E6" w:themeFill="background2"/>
            <w:vAlign w:val="center"/>
            <w:hideMark/>
          </w:tcPr>
          <w:p w14:paraId="6D686DE8" w14:textId="0DF89CD5" w:rsidR="00950464" w:rsidRPr="0030739E" w:rsidRDefault="00301161" w:rsidP="009E5FA9">
            <w:pPr>
              <w:spacing w:after="0" w:line="360" w:lineRule="auto"/>
              <w:jc w:val="center"/>
              <w:rPr>
                <w:rFonts w:eastAsia="Times New Roman" w:cs="Arial"/>
                <w:b/>
                <w:bCs/>
                <w:kern w:val="0"/>
                <w:sz w:val="20"/>
                <w:szCs w:val="20"/>
                <w:lang w:eastAsia="pl-PL"/>
                <w14:ligatures w14:val="none"/>
              </w:rPr>
            </w:pPr>
            <w:proofErr w:type="spellStart"/>
            <w:r>
              <w:rPr>
                <w:b/>
                <w:bCs/>
                <w:sz w:val="20"/>
                <w:szCs w:val="20"/>
              </w:rPr>
              <w:t>Cost</w:t>
            </w:r>
            <w:proofErr w:type="spellEnd"/>
            <w:r>
              <w:rPr>
                <w:b/>
                <w:bCs/>
                <w:sz w:val="20"/>
                <w:szCs w:val="20"/>
              </w:rPr>
              <w:t xml:space="preserve"> (EUR)</w:t>
            </w:r>
          </w:p>
        </w:tc>
        <w:tc>
          <w:tcPr>
            <w:tcW w:w="3402" w:type="dxa"/>
            <w:tcBorders>
              <w:top w:val="single" w:sz="4" w:space="0" w:color="auto"/>
              <w:left w:val="nil"/>
              <w:bottom w:val="single" w:sz="4" w:space="0" w:color="auto"/>
              <w:right w:val="single" w:sz="4" w:space="0" w:color="auto"/>
            </w:tcBorders>
            <w:shd w:val="clear" w:color="auto" w:fill="E7E6E6" w:themeFill="background2"/>
            <w:vAlign w:val="center"/>
            <w:hideMark/>
          </w:tcPr>
          <w:p w14:paraId="5A4D3D30" w14:textId="7B354FDF" w:rsidR="00950464" w:rsidRPr="0030739E" w:rsidRDefault="00950464" w:rsidP="009E5FA9">
            <w:pPr>
              <w:spacing w:after="0" w:line="360" w:lineRule="auto"/>
              <w:jc w:val="center"/>
              <w:rPr>
                <w:rFonts w:eastAsia="Times New Roman" w:cs="Arial"/>
                <w:b/>
                <w:bCs/>
                <w:kern w:val="0"/>
                <w:sz w:val="20"/>
                <w:szCs w:val="20"/>
                <w:lang w:eastAsia="pl-PL"/>
                <w14:ligatures w14:val="none"/>
              </w:rPr>
            </w:pPr>
            <w:r w:rsidRPr="0030739E">
              <w:rPr>
                <w:b/>
                <w:bCs/>
                <w:sz w:val="20"/>
                <w:szCs w:val="20"/>
              </w:rPr>
              <w:t>Reference(s)</w:t>
            </w:r>
          </w:p>
        </w:tc>
      </w:tr>
      <w:tr w:rsidR="00950464" w:rsidRPr="003D2879" w14:paraId="169F8124" w14:textId="77777777" w:rsidTr="00054359">
        <w:trPr>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FBAF57E" w14:textId="0AD08C63" w:rsidR="00950464" w:rsidRPr="0030739E" w:rsidRDefault="00950464" w:rsidP="009E5FA9">
            <w:pPr>
              <w:spacing w:after="0" w:line="360" w:lineRule="auto"/>
              <w:rPr>
                <w:rFonts w:eastAsia="Times New Roman" w:cs="Arial"/>
                <w:b/>
                <w:bCs/>
                <w:kern w:val="0"/>
                <w:sz w:val="20"/>
                <w:szCs w:val="20"/>
                <w:lang w:eastAsia="pl-PL"/>
                <w14:ligatures w14:val="none"/>
              </w:rPr>
            </w:pPr>
            <w:r w:rsidRPr="0030739E">
              <w:rPr>
                <w:rFonts w:eastAsia="Times New Roman" w:cs="Arial"/>
                <w:b/>
                <w:bCs/>
                <w:kern w:val="0"/>
                <w:sz w:val="20"/>
                <w:szCs w:val="20"/>
                <w:lang w:eastAsia="pl-PL"/>
                <w14:ligatures w14:val="none"/>
              </w:rPr>
              <w:t>CIN 1</w:t>
            </w:r>
          </w:p>
        </w:tc>
        <w:tc>
          <w:tcPr>
            <w:tcW w:w="2126" w:type="dxa"/>
            <w:tcBorders>
              <w:top w:val="nil"/>
              <w:left w:val="nil"/>
              <w:bottom w:val="single" w:sz="4" w:space="0" w:color="auto"/>
              <w:right w:val="single" w:sz="4" w:space="0" w:color="auto"/>
            </w:tcBorders>
            <w:shd w:val="clear" w:color="auto" w:fill="auto"/>
            <w:noWrap/>
            <w:vAlign w:val="center"/>
            <w:hideMark/>
          </w:tcPr>
          <w:p w14:paraId="4268DEB4" w14:textId="48CC25A8" w:rsidR="00950464" w:rsidRPr="0030739E" w:rsidRDefault="00950464" w:rsidP="009E5FA9">
            <w:pPr>
              <w:spacing w:after="0" w:line="360" w:lineRule="auto"/>
              <w:jc w:val="right"/>
              <w:rPr>
                <w:rFonts w:cs="Arial"/>
                <w:sz w:val="20"/>
                <w:szCs w:val="20"/>
              </w:rPr>
            </w:pPr>
            <w:r w:rsidRPr="0030739E">
              <w:rPr>
                <w:rFonts w:cs="Arial"/>
                <w:sz w:val="20"/>
                <w:szCs w:val="20"/>
              </w:rPr>
              <w:t xml:space="preserve"> 211</w:t>
            </w:r>
            <w:r w:rsidR="00E42D81" w:rsidRPr="0030739E">
              <w:rPr>
                <w:rFonts w:cs="Arial"/>
                <w:sz w:val="20"/>
                <w:szCs w:val="20"/>
              </w:rPr>
              <w:t>.</w:t>
            </w:r>
            <w:r w:rsidRPr="0030739E">
              <w:rPr>
                <w:rFonts w:cs="Arial"/>
                <w:sz w:val="20"/>
                <w:szCs w:val="20"/>
              </w:rPr>
              <w:t xml:space="preserve">34 </w:t>
            </w:r>
          </w:p>
        </w:tc>
        <w:tc>
          <w:tcPr>
            <w:tcW w:w="3402" w:type="dxa"/>
            <w:tcBorders>
              <w:top w:val="nil"/>
              <w:left w:val="nil"/>
              <w:bottom w:val="single" w:sz="4" w:space="0" w:color="auto"/>
              <w:right w:val="single" w:sz="4" w:space="0" w:color="auto"/>
            </w:tcBorders>
            <w:shd w:val="clear" w:color="auto" w:fill="auto"/>
            <w:noWrap/>
            <w:vAlign w:val="center"/>
            <w:hideMark/>
          </w:tcPr>
          <w:p w14:paraId="4C348A03" w14:textId="3D41FE90" w:rsidR="00950464" w:rsidRPr="0030739E" w:rsidRDefault="003952E2" w:rsidP="009E5FA9">
            <w:pPr>
              <w:spacing w:after="0" w:line="360" w:lineRule="auto"/>
              <w:jc w:val="right"/>
              <w:rPr>
                <w:rFonts w:cs="Arial"/>
                <w:sz w:val="20"/>
                <w:szCs w:val="20"/>
              </w:rPr>
            </w:pPr>
            <w:r>
              <w:rPr>
                <w:rFonts w:cs="Arial"/>
                <w:sz w:val="20"/>
                <w:szCs w:val="20"/>
              </w:rPr>
              <w:t>[</w:t>
            </w:r>
            <w:r w:rsidR="00901DF8">
              <w:rPr>
                <w:rFonts w:cs="Arial"/>
                <w:sz w:val="20"/>
                <w:szCs w:val="20"/>
              </w:rPr>
              <w:t>11</w:t>
            </w:r>
            <w:r>
              <w:rPr>
                <w:rFonts w:cs="Arial"/>
                <w:sz w:val="20"/>
                <w:szCs w:val="20"/>
              </w:rPr>
              <w:t>]</w:t>
            </w:r>
          </w:p>
        </w:tc>
      </w:tr>
      <w:tr w:rsidR="00950464" w:rsidRPr="003D2879" w14:paraId="2D8C1E0E" w14:textId="77777777" w:rsidTr="00054359">
        <w:trPr>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029F2B6" w14:textId="7388B1FA" w:rsidR="00950464" w:rsidRPr="0030739E" w:rsidRDefault="00950464" w:rsidP="009E5FA9">
            <w:pPr>
              <w:spacing w:after="0" w:line="360" w:lineRule="auto"/>
              <w:rPr>
                <w:rFonts w:eastAsia="Times New Roman" w:cs="Arial"/>
                <w:b/>
                <w:bCs/>
                <w:kern w:val="0"/>
                <w:sz w:val="20"/>
                <w:szCs w:val="20"/>
                <w:lang w:eastAsia="pl-PL"/>
                <w14:ligatures w14:val="none"/>
              </w:rPr>
            </w:pPr>
            <w:r w:rsidRPr="0030739E">
              <w:rPr>
                <w:rFonts w:eastAsia="Times New Roman" w:cs="Arial"/>
                <w:b/>
                <w:bCs/>
                <w:kern w:val="0"/>
                <w:sz w:val="20"/>
                <w:szCs w:val="20"/>
                <w:lang w:eastAsia="pl-PL"/>
                <w14:ligatures w14:val="none"/>
              </w:rPr>
              <w:t>CIN 2</w:t>
            </w:r>
          </w:p>
        </w:tc>
        <w:tc>
          <w:tcPr>
            <w:tcW w:w="2126" w:type="dxa"/>
            <w:tcBorders>
              <w:top w:val="nil"/>
              <w:left w:val="nil"/>
              <w:bottom w:val="single" w:sz="4" w:space="0" w:color="auto"/>
              <w:right w:val="single" w:sz="4" w:space="0" w:color="auto"/>
            </w:tcBorders>
            <w:shd w:val="clear" w:color="auto" w:fill="auto"/>
            <w:noWrap/>
            <w:vAlign w:val="center"/>
            <w:hideMark/>
          </w:tcPr>
          <w:p w14:paraId="6450DF2C" w14:textId="19CF7CEA" w:rsidR="00950464" w:rsidRPr="0030739E" w:rsidRDefault="00950464" w:rsidP="009E5FA9">
            <w:pPr>
              <w:spacing w:after="0" w:line="360" w:lineRule="auto"/>
              <w:jc w:val="right"/>
              <w:rPr>
                <w:rFonts w:cs="Arial"/>
                <w:sz w:val="20"/>
                <w:szCs w:val="20"/>
              </w:rPr>
            </w:pPr>
            <w:r w:rsidRPr="0030739E">
              <w:rPr>
                <w:rFonts w:cs="Arial"/>
                <w:sz w:val="20"/>
                <w:szCs w:val="20"/>
              </w:rPr>
              <w:t xml:space="preserve"> 285</w:t>
            </w:r>
            <w:r w:rsidR="00E42D81" w:rsidRPr="0030739E">
              <w:rPr>
                <w:rFonts w:cs="Arial"/>
                <w:sz w:val="20"/>
                <w:szCs w:val="20"/>
              </w:rPr>
              <w:t>.</w:t>
            </w:r>
            <w:r w:rsidRPr="0030739E">
              <w:rPr>
                <w:rFonts w:cs="Arial"/>
                <w:sz w:val="20"/>
                <w:szCs w:val="20"/>
              </w:rPr>
              <w:t xml:space="preserve">07 </w:t>
            </w:r>
          </w:p>
        </w:tc>
        <w:tc>
          <w:tcPr>
            <w:tcW w:w="3402" w:type="dxa"/>
            <w:tcBorders>
              <w:top w:val="nil"/>
              <w:left w:val="nil"/>
              <w:bottom w:val="single" w:sz="4" w:space="0" w:color="auto"/>
              <w:right w:val="single" w:sz="4" w:space="0" w:color="auto"/>
            </w:tcBorders>
            <w:shd w:val="clear" w:color="auto" w:fill="auto"/>
            <w:noWrap/>
            <w:vAlign w:val="center"/>
            <w:hideMark/>
          </w:tcPr>
          <w:p w14:paraId="0D8E7787" w14:textId="19FCC954" w:rsidR="00950464" w:rsidRPr="0030739E" w:rsidRDefault="00AD0568" w:rsidP="009E5FA9">
            <w:pPr>
              <w:spacing w:after="0" w:line="360" w:lineRule="auto"/>
              <w:jc w:val="right"/>
              <w:rPr>
                <w:rFonts w:cs="Arial"/>
                <w:sz w:val="20"/>
                <w:szCs w:val="20"/>
              </w:rPr>
            </w:pPr>
            <w:r>
              <w:rPr>
                <w:rFonts w:cs="Arial"/>
                <w:sz w:val="20"/>
                <w:szCs w:val="20"/>
              </w:rPr>
              <w:t>[</w:t>
            </w:r>
            <w:r w:rsidR="00901DF8">
              <w:rPr>
                <w:rFonts w:cs="Arial"/>
                <w:sz w:val="20"/>
                <w:szCs w:val="20"/>
              </w:rPr>
              <w:t>11</w:t>
            </w:r>
            <w:r>
              <w:rPr>
                <w:rFonts w:cs="Arial"/>
                <w:sz w:val="20"/>
                <w:szCs w:val="20"/>
              </w:rPr>
              <w:t>]</w:t>
            </w:r>
          </w:p>
        </w:tc>
      </w:tr>
      <w:tr w:rsidR="00950464" w:rsidRPr="003D2879" w14:paraId="2975FFD3" w14:textId="77777777" w:rsidTr="00054359">
        <w:trPr>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369D8C6" w14:textId="2B37DE7A" w:rsidR="00950464" w:rsidRPr="0030739E" w:rsidRDefault="00950464" w:rsidP="009E5FA9">
            <w:pPr>
              <w:spacing w:after="0" w:line="360" w:lineRule="auto"/>
              <w:rPr>
                <w:rFonts w:eastAsia="Times New Roman" w:cs="Arial"/>
                <w:b/>
                <w:bCs/>
                <w:kern w:val="0"/>
                <w:sz w:val="20"/>
                <w:szCs w:val="20"/>
                <w:lang w:eastAsia="pl-PL"/>
                <w14:ligatures w14:val="none"/>
              </w:rPr>
            </w:pPr>
            <w:r w:rsidRPr="0030739E">
              <w:rPr>
                <w:rFonts w:eastAsia="Times New Roman" w:cs="Arial"/>
                <w:b/>
                <w:bCs/>
                <w:kern w:val="0"/>
                <w:sz w:val="20"/>
                <w:szCs w:val="20"/>
                <w:lang w:eastAsia="pl-PL"/>
                <w14:ligatures w14:val="none"/>
              </w:rPr>
              <w:t>CIN 3, CIS</w:t>
            </w:r>
          </w:p>
        </w:tc>
        <w:tc>
          <w:tcPr>
            <w:tcW w:w="2126" w:type="dxa"/>
            <w:tcBorders>
              <w:top w:val="nil"/>
              <w:left w:val="nil"/>
              <w:bottom w:val="single" w:sz="4" w:space="0" w:color="auto"/>
              <w:right w:val="single" w:sz="4" w:space="0" w:color="auto"/>
            </w:tcBorders>
            <w:shd w:val="clear" w:color="auto" w:fill="auto"/>
            <w:noWrap/>
            <w:vAlign w:val="center"/>
            <w:hideMark/>
          </w:tcPr>
          <w:p w14:paraId="3EAE0E07" w14:textId="0D58A4EF" w:rsidR="00950464" w:rsidRPr="0030739E" w:rsidRDefault="00950464" w:rsidP="009E5FA9">
            <w:pPr>
              <w:spacing w:after="0" w:line="360" w:lineRule="auto"/>
              <w:jc w:val="right"/>
              <w:rPr>
                <w:rFonts w:cs="Arial"/>
                <w:sz w:val="20"/>
                <w:szCs w:val="20"/>
              </w:rPr>
            </w:pPr>
            <w:r w:rsidRPr="0030739E">
              <w:rPr>
                <w:rFonts w:cs="Arial"/>
                <w:sz w:val="20"/>
                <w:szCs w:val="20"/>
              </w:rPr>
              <w:t xml:space="preserve"> 285</w:t>
            </w:r>
            <w:r w:rsidR="00E42D81" w:rsidRPr="0030739E">
              <w:rPr>
                <w:rFonts w:cs="Arial"/>
                <w:sz w:val="20"/>
                <w:szCs w:val="20"/>
              </w:rPr>
              <w:t>.</w:t>
            </w:r>
            <w:r w:rsidRPr="0030739E">
              <w:rPr>
                <w:rFonts w:cs="Arial"/>
                <w:sz w:val="20"/>
                <w:szCs w:val="20"/>
              </w:rPr>
              <w:t xml:space="preserve">07 </w:t>
            </w:r>
          </w:p>
        </w:tc>
        <w:tc>
          <w:tcPr>
            <w:tcW w:w="3402" w:type="dxa"/>
            <w:tcBorders>
              <w:top w:val="nil"/>
              <w:left w:val="nil"/>
              <w:bottom w:val="single" w:sz="4" w:space="0" w:color="auto"/>
              <w:right w:val="single" w:sz="4" w:space="0" w:color="auto"/>
            </w:tcBorders>
            <w:shd w:val="clear" w:color="auto" w:fill="auto"/>
            <w:noWrap/>
            <w:vAlign w:val="center"/>
            <w:hideMark/>
          </w:tcPr>
          <w:p w14:paraId="365D042D" w14:textId="4E09F565" w:rsidR="00950464" w:rsidRPr="0030739E" w:rsidRDefault="00AD0568" w:rsidP="009E5FA9">
            <w:pPr>
              <w:spacing w:after="0" w:line="360" w:lineRule="auto"/>
              <w:jc w:val="right"/>
              <w:rPr>
                <w:rFonts w:cs="Arial"/>
                <w:sz w:val="20"/>
                <w:szCs w:val="20"/>
              </w:rPr>
            </w:pPr>
            <w:r>
              <w:rPr>
                <w:rFonts w:cs="Arial"/>
                <w:sz w:val="20"/>
                <w:szCs w:val="20"/>
              </w:rPr>
              <w:t>[</w:t>
            </w:r>
            <w:r w:rsidR="00901DF8">
              <w:rPr>
                <w:rFonts w:cs="Arial"/>
                <w:sz w:val="20"/>
                <w:szCs w:val="20"/>
              </w:rPr>
              <w:t>11</w:t>
            </w:r>
            <w:r>
              <w:rPr>
                <w:rFonts w:cs="Arial"/>
                <w:sz w:val="20"/>
                <w:szCs w:val="20"/>
              </w:rPr>
              <w:t>]</w:t>
            </w:r>
          </w:p>
        </w:tc>
      </w:tr>
      <w:tr w:rsidR="00950464" w:rsidRPr="003D2879" w14:paraId="50F0C213" w14:textId="77777777" w:rsidTr="00054359">
        <w:trPr>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EE41473" w14:textId="642EBEB2" w:rsidR="00950464" w:rsidRPr="0030739E" w:rsidRDefault="00950464" w:rsidP="009E5FA9">
            <w:pPr>
              <w:spacing w:after="0" w:line="360" w:lineRule="auto"/>
              <w:rPr>
                <w:rFonts w:eastAsia="Times New Roman" w:cs="Arial"/>
                <w:b/>
                <w:bCs/>
                <w:kern w:val="0"/>
                <w:sz w:val="20"/>
                <w:szCs w:val="20"/>
                <w:lang w:eastAsia="pl-PL"/>
                <w14:ligatures w14:val="none"/>
              </w:rPr>
            </w:pPr>
            <w:proofErr w:type="spellStart"/>
            <w:r w:rsidRPr="0030739E">
              <w:rPr>
                <w:rFonts w:eastAsia="Times New Roman" w:cs="Arial"/>
                <w:b/>
                <w:bCs/>
                <w:kern w:val="0"/>
                <w:sz w:val="20"/>
                <w:szCs w:val="20"/>
                <w:lang w:eastAsia="pl-PL"/>
                <w14:ligatures w14:val="none"/>
              </w:rPr>
              <w:t>Cervical</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cancer</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local</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disease</w:t>
            </w:r>
            <w:proofErr w:type="spellEnd"/>
            <w:r w:rsidRPr="0030739E">
              <w:rPr>
                <w:rFonts w:eastAsia="Times New Roman" w:cs="Arial"/>
                <w:b/>
                <w:bCs/>
                <w:kern w:val="0"/>
                <w:sz w:val="20"/>
                <w:szCs w:val="20"/>
                <w:lang w:eastAsia="pl-PL"/>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7EF14E99" w14:textId="5F8CC8B3" w:rsidR="00950464" w:rsidRPr="0030739E" w:rsidRDefault="00950464" w:rsidP="009E5FA9">
            <w:pPr>
              <w:spacing w:after="0" w:line="360" w:lineRule="auto"/>
              <w:jc w:val="right"/>
              <w:rPr>
                <w:rFonts w:cs="Arial"/>
                <w:sz w:val="20"/>
                <w:szCs w:val="20"/>
              </w:rPr>
            </w:pPr>
            <w:r w:rsidRPr="0030739E">
              <w:rPr>
                <w:rFonts w:cs="Arial"/>
                <w:sz w:val="20"/>
                <w:szCs w:val="20"/>
              </w:rPr>
              <w:t xml:space="preserve"> 1544</w:t>
            </w:r>
            <w:r w:rsidR="00E42D81" w:rsidRPr="0030739E">
              <w:rPr>
                <w:rFonts w:cs="Arial"/>
                <w:sz w:val="20"/>
                <w:szCs w:val="20"/>
              </w:rPr>
              <w:t>.</w:t>
            </w:r>
            <w:r w:rsidRPr="0030739E">
              <w:rPr>
                <w:rFonts w:cs="Arial"/>
                <w:sz w:val="20"/>
                <w:szCs w:val="20"/>
              </w:rPr>
              <w:t xml:space="preserve">46 </w:t>
            </w:r>
          </w:p>
        </w:tc>
        <w:tc>
          <w:tcPr>
            <w:tcW w:w="3402" w:type="dxa"/>
            <w:tcBorders>
              <w:top w:val="nil"/>
              <w:left w:val="nil"/>
              <w:bottom w:val="single" w:sz="4" w:space="0" w:color="auto"/>
              <w:right w:val="single" w:sz="4" w:space="0" w:color="auto"/>
            </w:tcBorders>
            <w:shd w:val="clear" w:color="auto" w:fill="auto"/>
            <w:noWrap/>
            <w:vAlign w:val="center"/>
            <w:hideMark/>
          </w:tcPr>
          <w:p w14:paraId="0A614716" w14:textId="54C1012A" w:rsidR="00950464" w:rsidRPr="0030739E" w:rsidRDefault="00AD0568" w:rsidP="009E5FA9">
            <w:pPr>
              <w:spacing w:after="0" w:line="360" w:lineRule="auto"/>
              <w:jc w:val="right"/>
              <w:rPr>
                <w:rFonts w:cs="Arial"/>
                <w:sz w:val="20"/>
                <w:szCs w:val="20"/>
              </w:rPr>
            </w:pPr>
            <w:r>
              <w:rPr>
                <w:rFonts w:cs="Arial"/>
                <w:sz w:val="20"/>
                <w:szCs w:val="20"/>
              </w:rPr>
              <w:t>[</w:t>
            </w:r>
            <w:r w:rsidR="00901DF8">
              <w:rPr>
                <w:rFonts w:cs="Arial"/>
                <w:sz w:val="20"/>
                <w:szCs w:val="20"/>
              </w:rPr>
              <w:t>11</w:t>
            </w:r>
            <w:r>
              <w:rPr>
                <w:rFonts w:cs="Arial"/>
                <w:sz w:val="20"/>
                <w:szCs w:val="20"/>
              </w:rPr>
              <w:t>]</w:t>
            </w:r>
          </w:p>
        </w:tc>
      </w:tr>
      <w:tr w:rsidR="00950464" w:rsidRPr="003D2879" w14:paraId="7B01A956" w14:textId="77777777" w:rsidTr="00054359">
        <w:trPr>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F523DC0" w14:textId="43E5DC33" w:rsidR="00950464" w:rsidRPr="0030739E" w:rsidRDefault="00950464" w:rsidP="009E5FA9">
            <w:pPr>
              <w:spacing w:after="0" w:line="360" w:lineRule="auto"/>
              <w:rPr>
                <w:rFonts w:eastAsia="Times New Roman" w:cs="Arial"/>
                <w:b/>
                <w:bCs/>
                <w:kern w:val="0"/>
                <w:sz w:val="20"/>
                <w:szCs w:val="20"/>
                <w:lang w:eastAsia="pl-PL"/>
                <w14:ligatures w14:val="none"/>
              </w:rPr>
            </w:pPr>
            <w:proofErr w:type="spellStart"/>
            <w:r w:rsidRPr="0030739E">
              <w:rPr>
                <w:rFonts w:eastAsia="Times New Roman" w:cs="Arial"/>
                <w:b/>
                <w:bCs/>
                <w:kern w:val="0"/>
                <w:sz w:val="20"/>
                <w:szCs w:val="20"/>
                <w:lang w:eastAsia="pl-PL"/>
                <w14:ligatures w14:val="none"/>
              </w:rPr>
              <w:t>Cervical</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cancer</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regional</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disease</w:t>
            </w:r>
            <w:proofErr w:type="spellEnd"/>
            <w:r w:rsidRPr="0030739E">
              <w:rPr>
                <w:rFonts w:eastAsia="Times New Roman" w:cs="Arial"/>
                <w:b/>
                <w:bCs/>
                <w:kern w:val="0"/>
                <w:sz w:val="20"/>
                <w:szCs w:val="20"/>
                <w:lang w:eastAsia="pl-PL"/>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5117C956" w14:textId="36FC5252" w:rsidR="00950464" w:rsidRPr="0030739E" w:rsidRDefault="00950464" w:rsidP="009E5FA9">
            <w:pPr>
              <w:spacing w:after="0" w:line="360" w:lineRule="auto"/>
              <w:jc w:val="right"/>
              <w:rPr>
                <w:rFonts w:cs="Arial"/>
                <w:sz w:val="20"/>
                <w:szCs w:val="20"/>
              </w:rPr>
            </w:pPr>
            <w:r w:rsidRPr="0030739E">
              <w:rPr>
                <w:rFonts w:cs="Arial"/>
                <w:sz w:val="20"/>
                <w:szCs w:val="20"/>
              </w:rPr>
              <w:t xml:space="preserve"> 1544</w:t>
            </w:r>
            <w:r w:rsidR="00E42D81" w:rsidRPr="0030739E">
              <w:rPr>
                <w:rFonts w:cs="Arial"/>
                <w:sz w:val="20"/>
                <w:szCs w:val="20"/>
              </w:rPr>
              <w:t>.</w:t>
            </w:r>
            <w:r w:rsidRPr="0030739E">
              <w:rPr>
                <w:rFonts w:cs="Arial"/>
                <w:sz w:val="20"/>
                <w:szCs w:val="20"/>
              </w:rPr>
              <w:t xml:space="preserve">46 </w:t>
            </w:r>
          </w:p>
        </w:tc>
        <w:tc>
          <w:tcPr>
            <w:tcW w:w="3402" w:type="dxa"/>
            <w:tcBorders>
              <w:top w:val="nil"/>
              <w:left w:val="nil"/>
              <w:bottom w:val="single" w:sz="4" w:space="0" w:color="auto"/>
              <w:right w:val="single" w:sz="4" w:space="0" w:color="auto"/>
            </w:tcBorders>
            <w:shd w:val="clear" w:color="auto" w:fill="auto"/>
            <w:noWrap/>
            <w:vAlign w:val="center"/>
            <w:hideMark/>
          </w:tcPr>
          <w:p w14:paraId="1893D93D" w14:textId="05201865" w:rsidR="00950464" w:rsidRPr="0030739E" w:rsidRDefault="00AD0568" w:rsidP="009E5FA9">
            <w:pPr>
              <w:spacing w:after="0" w:line="360" w:lineRule="auto"/>
              <w:jc w:val="right"/>
              <w:rPr>
                <w:rFonts w:cs="Arial"/>
                <w:sz w:val="20"/>
                <w:szCs w:val="20"/>
              </w:rPr>
            </w:pPr>
            <w:r>
              <w:rPr>
                <w:rFonts w:cs="Arial"/>
                <w:sz w:val="20"/>
                <w:szCs w:val="20"/>
              </w:rPr>
              <w:t>[</w:t>
            </w:r>
            <w:r w:rsidR="00901DF8">
              <w:rPr>
                <w:rFonts w:cs="Arial"/>
                <w:sz w:val="20"/>
                <w:szCs w:val="20"/>
              </w:rPr>
              <w:t>11</w:t>
            </w:r>
            <w:r>
              <w:rPr>
                <w:rFonts w:cs="Arial"/>
                <w:sz w:val="20"/>
                <w:szCs w:val="20"/>
              </w:rPr>
              <w:t>]</w:t>
            </w:r>
          </w:p>
        </w:tc>
      </w:tr>
      <w:tr w:rsidR="00950464" w:rsidRPr="003D2879" w14:paraId="1FEFA452" w14:textId="77777777" w:rsidTr="00054359">
        <w:trPr>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9CA4095" w14:textId="2193FBEE" w:rsidR="00950464" w:rsidRPr="0030739E" w:rsidRDefault="00950464" w:rsidP="009E5FA9">
            <w:pPr>
              <w:spacing w:after="0" w:line="360" w:lineRule="auto"/>
              <w:rPr>
                <w:rFonts w:eastAsia="Times New Roman" w:cs="Arial"/>
                <w:b/>
                <w:bCs/>
                <w:kern w:val="0"/>
                <w:sz w:val="20"/>
                <w:szCs w:val="20"/>
                <w:lang w:eastAsia="pl-PL"/>
                <w14:ligatures w14:val="none"/>
              </w:rPr>
            </w:pPr>
            <w:proofErr w:type="spellStart"/>
            <w:r w:rsidRPr="0030739E">
              <w:rPr>
                <w:rFonts w:eastAsia="Times New Roman" w:cs="Arial"/>
                <w:b/>
                <w:bCs/>
                <w:kern w:val="0"/>
                <w:sz w:val="20"/>
                <w:szCs w:val="20"/>
                <w:lang w:eastAsia="pl-PL"/>
                <w14:ligatures w14:val="none"/>
              </w:rPr>
              <w:t>Cervical</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cancer</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distant</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disease</w:t>
            </w:r>
            <w:proofErr w:type="spellEnd"/>
            <w:r w:rsidRPr="0030739E">
              <w:rPr>
                <w:rFonts w:eastAsia="Times New Roman" w:cs="Arial"/>
                <w:b/>
                <w:bCs/>
                <w:kern w:val="0"/>
                <w:sz w:val="20"/>
                <w:szCs w:val="20"/>
                <w:lang w:eastAsia="pl-PL"/>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2F1C3CD1" w14:textId="08EEDEB9" w:rsidR="00950464" w:rsidRPr="0030739E" w:rsidRDefault="00950464" w:rsidP="009E5FA9">
            <w:pPr>
              <w:spacing w:after="0" w:line="360" w:lineRule="auto"/>
              <w:jc w:val="right"/>
              <w:rPr>
                <w:rFonts w:cs="Arial"/>
                <w:sz w:val="20"/>
                <w:szCs w:val="20"/>
              </w:rPr>
            </w:pPr>
            <w:r w:rsidRPr="0030739E">
              <w:rPr>
                <w:rFonts w:cs="Arial"/>
                <w:sz w:val="20"/>
                <w:szCs w:val="20"/>
              </w:rPr>
              <w:t xml:space="preserve"> 1544</w:t>
            </w:r>
            <w:r w:rsidR="00E42D81" w:rsidRPr="0030739E">
              <w:rPr>
                <w:rFonts w:cs="Arial"/>
                <w:sz w:val="20"/>
                <w:szCs w:val="20"/>
              </w:rPr>
              <w:t>.</w:t>
            </w:r>
            <w:r w:rsidRPr="0030739E">
              <w:rPr>
                <w:rFonts w:cs="Arial"/>
                <w:sz w:val="20"/>
                <w:szCs w:val="20"/>
              </w:rPr>
              <w:t xml:space="preserve">46 </w:t>
            </w:r>
          </w:p>
        </w:tc>
        <w:tc>
          <w:tcPr>
            <w:tcW w:w="3402" w:type="dxa"/>
            <w:tcBorders>
              <w:top w:val="nil"/>
              <w:left w:val="nil"/>
              <w:bottom w:val="single" w:sz="4" w:space="0" w:color="auto"/>
              <w:right w:val="single" w:sz="4" w:space="0" w:color="auto"/>
            </w:tcBorders>
            <w:shd w:val="clear" w:color="auto" w:fill="auto"/>
            <w:noWrap/>
            <w:vAlign w:val="center"/>
            <w:hideMark/>
          </w:tcPr>
          <w:p w14:paraId="6955E99A" w14:textId="58D04B0B" w:rsidR="00950464" w:rsidRPr="0030739E" w:rsidRDefault="00AD0568" w:rsidP="009E5FA9">
            <w:pPr>
              <w:spacing w:after="0" w:line="360" w:lineRule="auto"/>
              <w:jc w:val="right"/>
              <w:rPr>
                <w:rFonts w:cs="Arial"/>
                <w:sz w:val="20"/>
                <w:szCs w:val="20"/>
              </w:rPr>
            </w:pPr>
            <w:r>
              <w:rPr>
                <w:rFonts w:cs="Arial"/>
                <w:sz w:val="20"/>
                <w:szCs w:val="20"/>
              </w:rPr>
              <w:t>[</w:t>
            </w:r>
            <w:r w:rsidR="00901DF8">
              <w:rPr>
                <w:rFonts w:cs="Arial"/>
                <w:sz w:val="20"/>
                <w:szCs w:val="20"/>
              </w:rPr>
              <w:t>11</w:t>
            </w:r>
            <w:r>
              <w:rPr>
                <w:rFonts w:cs="Arial"/>
                <w:sz w:val="20"/>
                <w:szCs w:val="20"/>
              </w:rPr>
              <w:t>]</w:t>
            </w:r>
          </w:p>
        </w:tc>
      </w:tr>
      <w:tr w:rsidR="00950464" w:rsidRPr="00AD0568" w14:paraId="3B9EE024" w14:textId="77777777" w:rsidTr="00054359">
        <w:trPr>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77F9C6E" w14:textId="0C37E30D" w:rsidR="00950464" w:rsidRPr="0030739E" w:rsidRDefault="00950464" w:rsidP="009E5FA9">
            <w:pPr>
              <w:spacing w:after="0" w:line="360" w:lineRule="auto"/>
              <w:rPr>
                <w:rFonts w:eastAsia="Times New Roman" w:cs="Arial"/>
                <w:b/>
                <w:bCs/>
                <w:kern w:val="0"/>
                <w:sz w:val="20"/>
                <w:szCs w:val="20"/>
                <w:lang w:eastAsia="pl-PL"/>
                <w14:ligatures w14:val="none"/>
              </w:rPr>
            </w:pPr>
            <w:proofErr w:type="spellStart"/>
            <w:r w:rsidRPr="0030739E">
              <w:rPr>
                <w:rFonts w:eastAsia="Times New Roman" w:cs="Arial"/>
                <w:b/>
                <w:bCs/>
                <w:kern w:val="0"/>
                <w:sz w:val="20"/>
                <w:szCs w:val="20"/>
                <w:lang w:eastAsia="pl-PL"/>
                <w14:ligatures w14:val="none"/>
              </w:rPr>
              <w:t>VaIN</w:t>
            </w:r>
            <w:proofErr w:type="spellEnd"/>
            <w:r w:rsidRPr="0030739E">
              <w:rPr>
                <w:rFonts w:eastAsia="Times New Roman" w:cs="Arial"/>
                <w:b/>
                <w:bCs/>
                <w:kern w:val="0"/>
                <w:sz w:val="20"/>
                <w:szCs w:val="20"/>
                <w:lang w:eastAsia="pl-PL"/>
                <w14:ligatures w14:val="none"/>
              </w:rPr>
              <w:t xml:space="preserve"> 1</w:t>
            </w:r>
          </w:p>
        </w:tc>
        <w:tc>
          <w:tcPr>
            <w:tcW w:w="2126" w:type="dxa"/>
            <w:tcBorders>
              <w:top w:val="nil"/>
              <w:left w:val="nil"/>
              <w:bottom w:val="single" w:sz="4" w:space="0" w:color="auto"/>
              <w:right w:val="single" w:sz="4" w:space="0" w:color="auto"/>
            </w:tcBorders>
            <w:shd w:val="clear" w:color="auto" w:fill="auto"/>
            <w:noWrap/>
            <w:vAlign w:val="center"/>
            <w:hideMark/>
          </w:tcPr>
          <w:p w14:paraId="05A0FC1C" w14:textId="55179475" w:rsidR="00950464" w:rsidRPr="0030739E" w:rsidRDefault="00950464" w:rsidP="009E5FA9">
            <w:pPr>
              <w:spacing w:after="0" w:line="360" w:lineRule="auto"/>
              <w:jc w:val="right"/>
              <w:rPr>
                <w:rFonts w:cs="Arial"/>
                <w:sz w:val="20"/>
                <w:szCs w:val="20"/>
              </w:rPr>
            </w:pPr>
            <w:r w:rsidRPr="0030739E">
              <w:rPr>
                <w:rFonts w:cs="Arial"/>
                <w:sz w:val="20"/>
                <w:szCs w:val="20"/>
              </w:rPr>
              <w:t xml:space="preserve"> 112</w:t>
            </w:r>
            <w:r w:rsidR="00E42D81" w:rsidRPr="0030739E">
              <w:rPr>
                <w:rFonts w:cs="Arial"/>
                <w:sz w:val="20"/>
                <w:szCs w:val="20"/>
              </w:rPr>
              <w:t>.</w:t>
            </w:r>
            <w:r w:rsidRPr="0030739E">
              <w:rPr>
                <w:rFonts w:cs="Arial"/>
                <w:sz w:val="20"/>
                <w:szCs w:val="20"/>
              </w:rPr>
              <w:t xml:space="preserve">57 </w:t>
            </w:r>
          </w:p>
        </w:tc>
        <w:tc>
          <w:tcPr>
            <w:tcW w:w="3402" w:type="dxa"/>
            <w:tcBorders>
              <w:top w:val="nil"/>
              <w:left w:val="nil"/>
              <w:bottom w:val="single" w:sz="4" w:space="0" w:color="auto"/>
              <w:right w:val="single" w:sz="4" w:space="0" w:color="auto"/>
            </w:tcBorders>
            <w:shd w:val="clear" w:color="auto" w:fill="auto"/>
            <w:noWrap/>
            <w:vAlign w:val="center"/>
            <w:hideMark/>
          </w:tcPr>
          <w:p w14:paraId="0BF470FA" w14:textId="500C20E2" w:rsidR="00950464" w:rsidRPr="0030739E" w:rsidRDefault="003952E2" w:rsidP="009E5FA9">
            <w:pPr>
              <w:spacing w:after="0" w:line="360" w:lineRule="auto"/>
              <w:jc w:val="right"/>
              <w:rPr>
                <w:rFonts w:cs="Arial"/>
                <w:sz w:val="20"/>
                <w:szCs w:val="20"/>
                <w:lang w:val="en-GB"/>
              </w:rPr>
            </w:pPr>
            <w:r>
              <w:rPr>
                <w:rFonts w:cs="Arial"/>
                <w:sz w:val="20"/>
                <w:szCs w:val="20"/>
                <w:lang w:val="en-GB"/>
              </w:rPr>
              <w:t>[</w:t>
            </w:r>
            <w:r w:rsidR="00901DF8">
              <w:rPr>
                <w:rFonts w:cs="Arial"/>
                <w:sz w:val="20"/>
                <w:szCs w:val="20"/>
                <w:lang w:val="en-GB"/>
              </w:rPr>
              <w:t>12</w:t>
            </w:r>
            <w:r>
              <w:rPr>
                <w:rFonts w:cs="Arial"/>
                <w:sz w:val="20"/>
                <w:szCs w:val="20"/>
                <w:lang w:val="en-GB"/>
              </w:rPr>
              <w:t>]</w:t>
            </w:r>
          </w:p>
        </w:tc>
      </w:tr>
      <w:tr w:rsidR="00F7375B" w:rsidRPr="00AD0568" w14:paraId="4B5AB987" w14:textId="77777777" w:rsidTr="00054359">
        <w:trPr>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9099D31" w14:textId="564BDF20" w:rsidR="00F7375B" w:rsidRPr="0030739E" w:rsidRDefault="00F7375B" w:rsidP="009E5FA9">
            <w:pPr>
              <w:spacing w:after="0" w:line="360" w:lineRule="auto"/>
              <w:rPr>
                <w:rFonts w:eastAsia="Times New Roman" w:cs="Arial"/>
                <w:b/>
                <w:bCs/>
                <w:kern w:val="0"/>
                <w:sz w:val="20"/>
                <w:szCs w:val="20"/>
                <w:lang w:eastAsia="pl-PL"/>
                <w14:ligatures w14:val="none"/>
              </w:rPr>
            </w:pPr>
            <w:proofErr w:type="spellStart"/>
            <w:r w:rsidRPr="0030739E">
              <w:rPr>
                <w:rFonts w:eastAsia="Times New Roman" w:cs="Arial"/>
                <w:b/>
                <w:bCs/>
                <w:kern w:val="0"/>
                <w:sz w:val="20"/>
                <w:szCs w:val="20"/>
                <w:lang w:eastAsia="pl-PL"/>
                <w14:ligatures w14:val="none"/>
              </w:rPr>
              <w:t>VaIN</w:t>
            </w:r>
            <w:proofErr w:type="spellEnd"/>
            <w:r w:rsidRPr="0030739E">
              <w:rPr>
                <w:rFonts w:eastAsia="Times New Roman" w:cs="Arial"/>
                <w:b/>
                <w:bCs/>
                <w:kern w:val="0"/>
                <w:sz w:val="20"/>
                <w:szCs w:val="20"/>
                <w:lang w:eastAsia="pl-PL"/>
                <w14:ligatures w14:val="none"/>
              </w:rPr>
              <w:t xml:space="preserve"> 2</w:t>
            </w:r>
          </w:p>
        </w:tc>
        <w:tc>
          <w:tcPr>
            <w:tcW w:w="2126" w:type="dxa"/>
            <w:tcBorders>
              <w:top w:val="nil"/>
              <w:left w:val="nil"/>
              <w:bottom w:val="single" w:sz="4" w:space="0" w:color="auto"/>
              <w:right w:val="single" w:sz="4" w:space="0" w:color="auto"/>
            </w:tcBorders>
            <w:shd w:val="clear" w:color="auto" w:fill="auto"/>
            <w:noWrap/>
            <w:vAlign w:val="center"/>
            <w:hideMark/>
          </w:tcPr>
          <w:p w14:paraId="60E05204" w14:textId="1D933754" w:rsidR="00F7375B" w:rsidRPr="0030739E" w:rsidRDefault="00F7375B" w:rsidP="009E5FA9">
            <w:pPr>
              <w:spacing w:after="0" w:line="360" w:lineRule="auto"/>
              <w:jc w:val="right"/>
              <w:rPr>
                <w:rFonts w:cs="Arial"/>
                <w:sz w:val="20"/>
                <w:szCs w:val="20"/>
              </w:rPr>
            </w:pPr>
            <w:r w:rsidRPr="0030739E">
              <w:rPr>
                <w:rFonts w:cs="Arial"/>
                <w:sz w:val="20"/>
                <w:szCs w:val="20"/>
              </w:rPr>
              <w:t xml:space="preserve"> 112</w:t>
            </w:r>
            <w:r w:rsidR="00E42D81" w:rsidRPr="0030739E">
              <w:rPr>
                <w:rFonts w:cs="Arial"/>
                <w:sz w:val="20"/>
                <w:szCs w:val="20"/>
              </w:rPr>
              <w:t>.</w:t>
            </w:r>
            <w:r w:rsidRPr="0030739E">
              <w:rPr>
                <w:rFonts w:cs="Arial"/>
                <w:sz w:val="20"/>
                <w:szCs w:val="20"/>
              </w:rPr>
              <w:t xml:space="preserve">57 </w:t>
            </w:r>
          </w:p>
        </w:tc>
        <w:tc>
          <w:tcPr>
            <w:tcW w:w="3402" w:type="dxa"/>
            <w:tcBorders>
              <w:top w:val="nil"/>
              <w:left w:val="nil"/>
              <w:bottom w:val="single" w:sz="4" w:space="0" w:color="auto"/>
              <w:right w:val="single" w:sz="4" w:space="0" w:color="auto"/>
            </w:tcBorders>
            <w:shd w:val="clear" w:color="auto" w:fill="auto"/>
            <w:noWrap/>
            <w:vAlign w:val="center"/>
            <w:hideMark/>
          </w:tcPr>
          <w:p w14:paraId="18B74EE7" w14:textId="375D2920" w:rsidR="00F7375B" w:rsidRPr="0030739E" w:rsidRDefault="00AD0568" w:rsidP="009E5FA9">
            <w:pPr>
              <w:spacing w:after="0" w:line="360" w:lineRule="auto"/>
              <w:jc w:val="right"/>
              <w:rPr>
                <w:rFonts w:cs="Arial"/>
                <w:sz w:val="20"/>
                <w:szCs w:val="20"/>
                <w:lang w:val="en-GB"/>
              </w:rPr>
            </w:pPr>
            <w:r>
              <w:rPr>
                <w:rFonts w:cs="Arial"/>
                <w:sz w:val="20"/>
                <w:szCs w:val="20"/>
                <w:lang w:val="en-GB"/>
              </w:rPr>
              <w:t>[</w:t>
            </w:r>
            <w:r w:rsidR="00901DF8">
              <w:rPr>
                <w:rFonts w:cs="Arial"/>
                <w:sz w:val="20"/>
                <w:szCs w:val="20"/>
                <w:lang w:val="en-GB"/>
              </w:rPr>
              <w:t>12</w:t>
            </w:r>
            <w:r>
              <w:rPr>
                <w:rFonts w:cs="Arial"/>
                <w:sz w:val="20"/>
                <w:szCs w:val="20"/>
                <w:lang w:val="en-GB"/>
              </w:rPr>
              <w:t>]</w:t>
            </w:r>
          </w:p>
        </w:tc>
      </w:tr>
      <w:tr w:rsidR="00F7375B" w:rsidRPr="00AD0568" w14:paraId="79DF1252" w14:textId="77777777" w:rsidTr="00054359">
        <w:trPr>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28C4010" w14:textId="373A57E2" w:rsidR="00F7375B" w:rsidRPr="0030739E" w:rsidRDefault="00F7375B" w:rsidP="009E5FA9">
            <w:pPr>
              <w:spacing w:after="0" w:line="360" w:lineRule="auto"/>
              <w:rPr>
                <w:rFonts w:eastAsia="Times New Roman" w:cs="Arial"/>
                <w:b/>
                <w:bCs/>
                <w:kern w:val="0"/>
                <w:sz w:val="20"/>
                <w:szCs w:val="20"/>
                <w:lang w:eastAsia="pl-PL"/>
                <w14:ligatures w14:val="none"/>
              </w:rPr>
            </w:pPr>
            <w:proofErr w:type="spellStart"/>
            <w:r w:rsidRPr="0030739E">
              <w:rPr>
                <w:rFonts w:eastAsia="Times New Roman" w:cs="Arial"/>
                <w:b/>
                <w:bCs/>
                <w:kern w:val="0"/>
                <w:sz w:val="20"/>
                <w:szCs w:val="20"/>
                <w:lang w:eastAsia="pl-PL"/>
                <w14:ligatures w14:val="none"/>
              </w:rPr>
              <w:t>VaIN</w:t>
            </w:r>
            <w:proofErr w:type="spellEnd"/>
            <w:r w:rsidRPr="0030739E">
              <w:rPr>
                <w:rFonts w:eastAsia="Times New Roman" w:cs="Arial"/>
                <w:b/>
                <w:bCs/>
                <w:kern w:val="0"/>
                <w:sz w:val="20"/>
                <w:szCs w:val="20"/>
                <w:lang w:eastAsia="pl-PL"/>
                <w14:ligatures w14:val="none"/>
              </w:rPr>
              <w:t xml:space="preserve"> 3, CIS</w:t>
            </w:r>
          </w:p>
        </w:tc>
        <w:tc>
          <w:tcPr>
            <w:tcW w:w="2126" w:type="dxa"/>
            <w:tcBorders>
              <w:top w:val="nil"/>
              <w:left w:val="nil"/>
              <w:bottom w:val="single" w:sz="4" w:space="0" w:color="auto"/>
              <w:right w:val="single" w:sz="4" w:space="0" w:color="auto"/>
            </w:tcBorders>
            <w:shd w:val="clear" w:color="auto" w:fill="auto"/>
            <w:noWrap/>
            <w:vAlign w:val="center"/>
            <w:hideMark/>
          </w:tcPr>
          <w:p w14:paraId="0982A5B8" w14:textId="29F8A171" w:rsidR="00F7375B" w:rsidRPr="0030739E" w:rsidRDefault="00F7375B" w:rsidP="009E5FA9">
            <w:pPr>
              <w:spacing w:after="0" w:line="360" w:lineRule="auto"/>
              <w:jc w:val="right"/>
              <w:rPr>
                <w:rFonts w:cs="Arial"/>
                <w:sz w:val="20"/>
                <w:szCs w:val="20"/>
              </w:rPr>
            </w:pPr>
            <w:r w:rsidRPr="0030739E">
              <w:rPr>
                <w:rFonts w:cs="Arial"/>
                <w:sz w:val="20"/>
                <w:szCs w:val="20"/>
              </w:rPr>
              <w:t xml:space="preserve"> 112</w:t>
            </w:r>
            <w:r w:rsidR="00E42D81" w:rsidRPr="0030739E">
              <w:rPr>
                <w:rFonts w:cs="Arial"/>
                <w:sz w:val="20"/>
                <w:szCs w:val="20"/>
              </w:rPr>
              <w:t>.</w:t>
            </w:r>
            <w:r w:rsidRPr="0030739E">
              <w:rPr>
                <w:rFonts w:cs="Arial"/>
                <w:sz w:val="20"/>
                <w:szCs w:val="20"/>
              </w:rPr>
              <w:t xml:space="preserve">57 </w:t>
            </w:r>
          </w:p>
        </w:tc>
        <w:tc>
          <w:tcPr>
            <w:tcW w:w="3402" w:type="dxa"/>
            <w:tcBorders>
              <w:top w:val="nil"/>
              <w:left w:val="nil"/>
              <w:bottom w:val="single" w:sz="4" w:space="0" w:color="auto"/>
              <w:right w:val="single" w:sz="4" w:space="0" w:color="auto"/>
            </w:tcBorders>
            <w:shd w:val="clear" w:color="auto" w:fill="auto"/>
            <w:noWrap/>
            <w:vAlign w:val="center"/>
            <w:hideMark/>
          </w:tcPr>
          <w:p w14:paraId="741C39B7" w14:textId="4F36584C" w:rsidR="00F7375B" w:rsidRPr="0030739E" w:rsidRDefault="00AD0568" w:rsidP="009E5FA9">
            <w:pPr>
              <w:spacing w:after="0" w:line="360" w:lineRule="auto"/>
              <w:jc w:val="right"/>
              <w:rPr>
                <w:rFonts w:cs="Arial"/>
                <w:sz w:val="20"/>
                <w:szCs w:val="20"/>
                <w:lang w:val="en-GB"/>
              </w:rPr>
            </w:pPr>
            <w:r>
              <w:rPr>
                <w:rFonts w:cs="Arial"/>
                <w:sz w:val="20"/>
                <w:szCs w:val="20"/>
                <w:lang w:val="en-GB"/>
              </w:rPr>
              <w:t>[</w:t>
            </w:r>
            <w:r w:rsidR="00901DF8">
              <w:rPr>
                <w:rFonts w:cs="Arial"/>
                <w:sz w:val="20"/>
                <w:szCs w:val="20"/>
                <w:lang w:val="en-GB"/>
              </w:rPr>
              <w:t>12</w:t>
            </w:r>
            <w:r>
              <w:rPr>
                <w:rFonts w:cs="Arial"/>
                <w:sz w:val="20"/>
                <w:szCs w:val="20"/>
                <w:lang w:val="en-GB"/>
              </w:rPr>
              <w:t>]</w:t>
            </w:r>
          </w:p>
        </w:tc>
      </w:tr>
      <w:tr w:rsidR="00950464" w:rsidRPr="003D2879" w14:paraId="0181AB19" w14:textId="77777777" w:rsidTr="00054359">
        <w:trPr>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DCEC2E7" w14:textId="41994204" w:rsidR="00950464" w:rsidRPr="0030739E" w:rsidRDefault="00950464" w:rsidP="009E5FA9">
            <w:pPr>
              <w:spacing w:after="0" w:line="360" w:lineRule="auto"/>
              <w:rPr>
                <w:rFonts w:eastAsia="Times New Roman" w:cs="Arial"/>
                <w:b/>
                <w:bCs/>
                <w:kern w:val="0"/>
                <w:sz w:val="20"/>
                <w:szCs w:val="20"/>
                <w:lang w:eastAsia="pl-PL"/>
                <w14:ligatures w14:val="none"/>
              </w:rPr>
            </w:pPr>
            <w:proofErr w:type="spellStart"/>
            <w:r w:rsidRPr="0030739E">
              <w:rPr>
                <w:rFonts w:eastAsia="Times New Roman" w:cs="Arial"/>
                <w:b/>
                <w:bCs/>
                <w:kern w:val="0"/>
                <w:sz w:val="20"/>
                <w:szCs w:val="20"/>
                <w:lang w:eastAsia="pl-PL"/>
                <w14:ligatures w14:val="none"/>
              </w:rPr>
              <w:t>Vaginal</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cancer</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local</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disease</w:t>
            </w:r>
            <w:proofErr w:type="spellEnd"/>
            <w:r w:rsidRPr="0030739E">
              <w:rPr>
                <w:rFonts w:eastAsia="Times New Roman" w:cs="Arial"/>
                <w:b/>
                <w:bCs/>
                <w:kern w:val="0"/>
                <w:sz w:val="20"/>
                <w:szCs w:val="20"/>
                <w:lang w:eastAsia="pl-PL"/>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00182683" w14:textId="4EE304E5" w:rsidR="00950464" w:rsidRPr="0030739E" w:rsidRDefault="00950464" w:rsidP="009E5FA9">
            <w:pPr>
              <w:spacing w:after="0" w:line="360" w:lineRule="auto"/>
              <w:jc w:val="right"/>
              <w:rPr>
                <w:rFonts w:cs="Arial"/>
                <w:sz w:val="20"/>
                <w:szCs w:val="20"/>
              </w:rPr>
            </w:pPr>
            <w:r w:rsidRPr="0030739E">
              <w:rPr>
                <w:rFonts w:cs="Arial"/>
                <w:sz w:val="20"/>
                <w:szCs w:val="20"/>
              </w:rPr>
              <w:t xml:space="preserve"> 4530</w:t>
            </w:r>
            <w:r w:rsidR="00E42D81" w:rsidRPr="0030739E">
              <w:rPr>
                <w:rFonts w:cs="Arial"/>
                <w:sz w:val="20"/>
                <w:szCs w:val="20"/>
              </w:rPr>
              <w:t>.</w:t>
            </w:r>
            <w:r w:rsidRPr="0030739E">
              <w:rPr>
                <w:rFonts w:cs="Arial"/>
                <w:sz w:val="20"/>
                <w:szCs w:val="20"/>
              </w:rPr>
              <w:t xml:space="preserve">79 </w:t>
            </w:r>
          </w:p>
        </w:tc>
        <w:tc>
          <w:tcPr>
            <w:tcW w:w="3402" w:type="dxa"/>
            <w:tcBorders>
              <w:top w:val="nil"/>
              <w:left w:val="nil"/>
              <w:bottom w:val="single" w:sz="4" w:space="0" w:color="auto"/>
              <w:right w:val="single" w:sz="4" w:space="0" w:color="auto"/>
            </w:tcBorders>
            <w:shd w:val="clear" w:color="auto" w:fill="auto"/>
            <w:noWrap/>
            <w:vAlign w:val="center"/>
            <w:hideMark/>
          </w:tcPr>
          <w:p w14:paraId="398A162E" w14:textId="1E09A331" w:rsidR="00950464" w:rsidRPr="0030739E" w:rsidRDefault="00AD0568" w:rsidP="009E5FA9">
            <w:pPr>
              <w:spacing w:after="0" w:line="360" w:lineRule="auto"/>
              <w:jc w:val="right"/>
              <w:rPr>
                <w:rFonts w:cs="Arial"/>
                <w:sz w:val="20"/>
                <w:szCs w:val="20"/>
              </w:rPr>
            </w:pPr>
            <w:r>
              <w:rPr>
                <w:rFonts w:cs="Arial"/>
                <w:sz w:val="20"/>
                <w:szCs w:val="20"/>
              </w:rPr>
              <w:t>[</w:t>
            </w:r>
            <w:r w:rsidR="00901DF8">
              <w:rPr>
                <w:rFonts w:cs="Arial"/>
                <w:sz w:val="20"/>
                <w:szCs w:val="20"/>
              </w:rPr>
              <w:t>11</w:t>
            </w:r>
            <w:r>
              <w:rPr>
                <w:rFonts w:cs="Arial"/>
                <w:sz w:val="20"/>
                <w:szCs w:val="20"/>
              </w:rPr>
              <w:t>]</w:t>
            </w:r>
          </w:p>
        </w:tc>
      </w:tr>
      <w:tr w:rsidR="00950464" w:rsidRPr="003D2879" w14:paraId="6FD0C4F3" w14:textId="77777777" w:rsidTr="00054359">
        <w:trPr>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68D8AAA" w14:textId="54CAD485" w:rsidR="00950464" w:rsidRPr="0030739E" w:rsidRDefault="00950464" w:rsidP="009E5FA9">
            <w:pPr>
              <w:spacing w:after="0" w:line="360" w:lineRule="auto"/>
              <w:rPr>
                <w:rFonts w:eastAsia="Times New Roman" w:cs="Arial"/>
                <w:b/>
                <w:bCs/>
                <w:kern w:val="0"/>
                <w:sz w:val="20"/>
                <w:szCs w:val="20"/>
                <w:lang w:eastAsia="pl-PL"/>
                <w14:ligatures w14:val="none"/>
              </w:rPr>
            </w:pPr>
            <w:proofErr w:type="spellStart"/>
            <w:r w:rsidRPr="0030739E">
              <w:rPr>
                <w:rFonts w:eastAsia="Times New Roman" w:cs="Arial"/>
                <w:b/>
                <w:bCs/>
                <w:kern w:val="0"/>
                <w:sz w:val="20"/>
                <w:szCs w:val="20"/>
                <w:lang w:eastAsia="pl-PL"/>
                <w14:ligatures w14:val="none"/>
              </w:rPr>
              <w:t>Vaginal</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cancer</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regional</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disease</w:t>
            </w:r>
            <w:proofErr w:type="spellEnd"/>
            <w:r w:rsidRPr="0030739E">
              <w:rPr>
                <w:rFonts w:eastAsia="Times New Roman" w:cs="Arial"/>
                <w:b/>
                <w:bCs/>
                <w:kern w:val="0"/>
                <w:sz w:val="20"/>
                <w:szCs w:val="20"/>
                <w:lang w:eastAsia="pl-PL"/>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5F0D7885" w14:textId="763FAD0A" w:rsidR="00950464" w:rsidRPr="0030739E" w:rsidRDefault="00950464" w:rsidP="009E5FA9">
            <w:pPr>
              <w:spacing w:after="0" w:line="360" w:lineRule="auto"/>
              <w:jc w:val="right"/>
              <w:rPr>
                <w:rFonts w:cs="Arial"/>
                <w:sz w:val="20"/>
                <w:szCs w:val="20"/>
              </w:rPr>
            </w:pPr>
            <w:r w:rsidRPr="0030739E">
              <w:rPr>
                <w:rFonts w:cs="Arial"/>
                <w:sz w:val="20"/>
                <w:szCs w:val="20"/>
              </w:rPr>
              <w:t xml:space="preserve"> 4530</w:t>
            </w:r>
            <w:r w:rsidR="00E42D81" w:rsidRPr="0030739E">
              <w:rPr>
                <w:rFonts w:cs="Arial"/>
                <w:sz w:val="20"/>
                <w:szCs w:val="20"/>
              </w:rPr>
              <w:t>.</w:t>
            </w:r>
            <w:r w:rsidRPr="0030739E">
              <w:rPr>
                <w:rFonts w:cs="Arial"/>
                <w:sz w:val="20"/>
                <w:szCs w:val="20"/>
              </w:rPr>
              <w:t xml:space="preserve">79 </w:t>
            </w:r>
          </w:p>
        </w:tc>
        <w:tc>
          <w:tcPr>
            <w:tcW w:w="3402" w:type="dxa"/>
            <w:tcBorders>
              <w:top w:val="nil"/>
              <w:left w:val="nil"/>
              <w:bottom w:val="single" w:sz="4" w:space="0" w:color="auto"/>
              <w:right w:val="single" w:sz="4" w:space="0" w:color="auto"/>
            </w:tcBorders>
            <w:shd w:val="clear" w:color="auto" w:fill="auto"/>
            <w:noWrap/>
            <w:vAlign w:val="center"/>
            <w:hideMark/>
          </w:tcPr>
          <w:p w14:paraId="22D566AD" w14:textId="7CBBB3AF" w:rsidR="00950464" w:rsidRPr="0030739E" w:rsidRDefault="00AD0568" w:rsidP="009E5FA9">
            <w:pPr>
              <w:spacing w:after="0" w:line="360" w:lineRule="auto"/>
              <w:jc w:val="right"/>
              <w:rPr>
                <w:rFonts w:cs="Arial"/>
                <w:sz w:val="20"/>
                <w:szCs w:val="20"/>
              </w:rPr>
            </w:pPr>
            <w:r>
              <w:rPr>
                <w:rFonts w:cs="Arial"/>
                <w:sz w:val="20"/>
                <w:szCs w:val="20"/>
              </w:rPr>
              <w:t>[</w:t>
            </w:r>
            <w:r w:rsidR="00901DF8">
              <w:rPr>
                <w:rFonts w:cs="Arial"/>
                <w:sz w:val="20"/>
                <w:szCs w:val="20"/>
              </w:rPr>
              <w:t>11</w:t>
            </w:r>
            <w:r>
              <w:rPr>
                <w:rFonts w:cs="Arial"/>
                <w:sz w:val="20"/>
                <w:szCs w:val="20"/>
              </w:rPr>
              <w:t>]</w:t>
            </w:r>
          </w:p>
        </w:tc>
      </w:tr>
      <w:tr w:rsidR="00950464" w:rsidRPr="003D2879" w14:paraId="6D74170B" w14:textId="77777777" w:rsidTr="00054359">
        <w:trPr>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72090C5" w14:textId="50B7F47B" w:rsidR="00950464" w:rsidRPr="0030739E" w:rsidRDefault="00950464" w:rsidP="009E5FA9">
            <w:pPr>
              <w:spacing w:after="0" w:line="360" w:lineRule="auto"/>
              <w:rPr>
                <w:rFonts w:eastAsia="Times New Roman" w:cs="Arial"/>
                <w:b/>
                <w:bCs/>
                <w:kern w:val="0"/>
                <w:sz w:val="20"/>
                <w:szCs w:val="20"/>
                <w:lang w:eastAsia="pl-PL"/>
                <w14:ligatures w14:val="none"/>
              </w:rPr>
            </w:pPr>
            <w:proofErr w:type="spellStart"/>
            <w:r w:rsidRPr="0030739E">
              <w:rPr>
                <w:rFonts w:eastAsia="Times New Roman" w:cs="Arial"/>
                <w:b/>
                <w:bCs/>
                <w:kern w:val="0"/>
                <w:sz w:val="20"/>
                <w:szCs w:val="20"/>
                <w:lang w:eastAsia="pl-PL"/>
                <w14:ligatures w14:val="none"/>
              </w:rPr>
              <w:t>Vaginal</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cancer</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distant</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disease</w:t>
            </w:r>
            <w:proofErr w:type="spellEnd"/>
            <w:r w:rsidRPr="0030739E">
              <w:rPr>
                <w:rFonts w:eastAsia="Times New Roman" w:cs="Arial"/>
                <w:b/>
                <w:bCs/>
                <w:kern w:val="0"/>
                <w:sz w:val="20"/>
                <w:szCs w:val="20"/>
                <w:lang w:eastAsia="pl-PL"/>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775E9E05" w14:textId="03DE4F66" w:rsidR="00950464" w:rsidRPr="0030739E" w:rsidRDefault="00950464" w:rsidP="009E5FA9">
            <w:pPr>
              <w:spacing w:after="0" w:line="360" w:lineRule="auto"/>
              <w:jc w:val="right"/>
              <w:rPr>
                <w:rFonts w:cs="Arial"/>
                <w:sz w:val="20"/>
                <w:szCs w:val="20"/>
              </w:rPr>
            </w:pPr>
            <w:r w:rsidRPr="0030739E">
              <w:rPr>
                <w:rFonts w:cs="Arial"/>
                <w:sz w:val="20"/>
                <w:szCs w:val="20"/>
              </w:rPr>
              <w:t xml:space="preserve"> 4530</w:t>
            </w:r>
            <w:r w:rsidR="00E42D81" w:rsidRPr="0030739E">
              <w:rPr>
                <w:rFonts w:cs="Arial"/>
                <w:sz w:val="20"/>
                <w:szCs w:val="20"/>
              </w:rPr>
              <w:t>.</w:t>
            </w:r>
            <w:r w:rsidRPr="0030739E">
              <w:rPr>
                <w:rFonts w:cs="Arial"/>
                <w:sz w:val="20"/>
                <w:szCs w:val="20"/>
              </w:rPr>
              <w:t xml:space="preserve">79 </w:t>
            </w:r>
          </w:p>
        </w:tc>
        <w:tc>
          <w:tcPr>
            <w:tcW w:w="3402" w:type="dxa"/>
            <w:tcBorders>
              <w:top w:val="nil"/>
              <w:left w:val="nil"/>
              <w:bottom w:val="single" w:sz="4" w:space="0" w:color="auto"/>
              <w:right w:val="single" w:sz="4" w:space="0" w:color="auto"/>
            </w:tcBorders>
            <w:shd w:val="clear" w:color="auto" w:fill="auto"/>
            <w:noWrap/>
            <w:vAlign w:val="center"/>
            <w:hideMark/>
          </w:tcPr>
          <w:p w14:paraId="03E11876" w14:textId="0F3B98D2" w:rsidR="00950464" w:rsidRPr="0030739E" w:rsidRDefault="00AD0568" w:rsidP="009E5FA9">
            <w:pPr>
              <w:spacing w:after="0" w:line="360" w:lineRule="auto"/>
              <w:jc w:val="right"/>
              <w:rPr>
                <w:rFonts w:cs="Arial"/>
                <w:sz w:val="20"/>
                <w:szCs w:val="20"/>
              </w:rPr>
            </w:pPr>
            <w:r>
              <w:rPr>
                <w:rFonts w:cs="Arial"/>
                <w:sz w:val="20"/>
                <w:szCs w:val="20"/>
              </w:rPr>
              <w:t>[</w:t>
            </w:r>
            <w:r w:rsidR="00901DF8">
              <w:rPr>
                <w:rFonts w:cs="Arial"/>
                <w:sz w:val="20"/>
                <w:szCs w:val="20"/>
              </w:rPr>
              <w:t>11</w:t>
            </w:r>
            <w:r>
              <w:rPr>
                <w:rFonts w:cs="Arial"/>
                <w:sz w:val="20"/>
                <w:szCs w:val="20"/>
              </w:rPr>
              <w:t>]</w:t>
            </w:r>
          </w:p>
        </w:tc>
      </w:tr>
      <w:tr w:rsidR="00950464" w:rsidRPr="003D2879" w14:paraId="229F0817" w14:textId="77777777" w:rsidTr="00054359">
        <w:trPr>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9A4F955" w14:textId="54F76B67" w:rsidR="00950464" w:rsidRPr="0030739E" w:rsidRDefault="00950464" w:rsidP="009E5FA9">
            <w:pPr>
              <w:spacing w:after="0" w:line="360" w:lineRule="auto"/>
              <w:rPr>
                <w:rFonts w:eastAsia="Times New Roman" w:cs="Arial"/>
                <w:b/>
                <w:bCs/>
                <w:kern w:val="0"/>
                <w:sz w:val="20"/>
                <w:szCs w:val="20"/>
                <w:lang w:eastAsia="pl-PL"/>
                <w14:ligatures w14:val="none"/>
              </w:rPr>
            </w:pPr>
            <w:proofErr w:type="spellStart"/>
            <w:r w:rsidRPr="0030739E">
              <w:rPr>
                <w:rFonts w:eastAsia="Times New Roman" w:cs="Arial"/>
                <w:b/>
                <w:bCs/>
                <w:kern w:val="0"/>
                <w:sz w:val="20"/>
                <w:szCs w:val="20"/>
                <w:lang w:eastAsia="pl-PL"/>
                <w14:ligatures w14:val="none"/>
              </w:rPr>
              <w:lastRenderedPageBreak/>
              <w:t>Vulvar</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cancer</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local</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disease</w:t>
            </w:r>
            <w:proofErr w:type="spellEnd"/>
            <w:r w:rsidRPr="0030739E">
              <w:rPr>
                <w:rFonts w:eastAsia="Times New Roman" w:cs="Arial"/>
                <w:b/>
                <w:bCs/>
                <w:kern w:val="0"/>
                <w:sz w:val="20"/>
                <w:szCs w:val="20"/>
                <w:lang w:eastAsia="pl-PL"/>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68FE00ED" w14:textId="0298ABCA" w:rsidR="00950464" w:rsidRPr="0030739E" w:rsidRDefault="00950464" w:rsidP="009E5FA9">
            <w:pPr>
              <w:spacing w:after="0" w:line="360" w:lineRule="auto"/>
              <w:jc w:val="right"/>
              <w:rPr>
                <w:rFonts w:cs="Arial"/>
                <w:sz w:val="20"/>
                <w:szCs w:val="20"/>
              </w:rPr>
            </w:pPr>
            <w:r w:rsidRPr="0030739E">
              <w:rPr>
                <w:rFonts w:cs="Arial"/>
                <w:sz w:val="20"/>
                <w:szCs w:val="20"/>
              </w:rPr>
              <w:t xml:space="preserve"> 4939</w:t>
            </w:r>
            <w:r w:rsidR="00E42D81" w:rsidRPr="0030739E">
              <w:rPr>
                <w:rFonts w:cs="Arial"/>
                <w:sz w:val="20"/>
                <w:szCs w:val="20"/>
              </w:rPr>
              <w:t>.</w:t>
            </w:r>
            <w:r w:rsidRPr="0030739E">
              <w:rPr>
                <w:rFonts w:cs="Arial"/>
                <w:sz w:val="20"/>
                <w:szCs w:val="20"/>
              </w:rPr>
              <w:t xml:space="preserve">95 </w:t>
            </w:r>
          </w:p>
        </w:tc>
        <w:tc>
          <w:tcPr>
            <w:tcW w:w="3402" w:type="dxa"/>
            <w:tcBorders>
              <w:top w:val="nil"/>
              <w:left w:val="nil"/>
              <w:bottom w:val="single" w:sz="4" w:space="0" w:color="auto"/>
              <w:right w:val="single" w:sz="4" w:space="0" w:color="auto"/>
            </w:tcBorders>
            <w:shd w:val="clear" w:color="auto" w:fill="auto"/>
            <w:noWrap/>
            <w:vAlign w:val="center"/>
            <w:hideMark/>
          </w:tcPr>
          <w:p w14:paraId="73767623" w14:textId="6DD2603B" w:rsidR="00950464" w:rsidRPr="0030739E" w:rsidRDefault="00AD0568" w:rsidP="009E5FA9">
            <w:pPr>
              <w:spacing w:after="0" w:line="360" w:lineRule="auto"/>
              <w:jc w:val="right"/>
              <w:rPr>
                <w:rFonts w:cs="Arial"/>
                <w:sz w:val="20"/>
                <w:szCs w:val="20"/>
              </w:rPr>
            </w:pPr>
            <w:r>
              <w:rPr>
                <w:rFonts w:cs="Arial"/>
                <w:sz w:val="20"/>
                <w:szCs w:val="20"/>
              </w:rPr>
              <w:t>[</w:t>
            </w:r>
            <w:r w:rsidR="00901DF8">
              <w:rPr>
                <w:rFonts w:cs="Arial"/>
                <w:sz w:val="20"/>
                <w:szCs w:val="20"/>
              </w:rPr>
              <w:t>11</w:t>
            </w:r>
            <w:r>
              <w:rPr>
                <w:rFonts w:cs="Arial"/>
                <w:sz w:val="20"/>
                <w:szCs w:val="20"/>
              </w:rPr>
              <w:t>]</w:t>
            </w:r>
          </w:p>
        </w:tc>
      </w:tr>
      <w:tr w:rsidR="00950464" w:rsidRPr="003D2879" w14:paraId="545FE72D" w14:textId="77777777" w:rsidTr="00054359">
        <w:trPr>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A061912" w14:textId="5F609C06" w:rsidR="00950464" w:rsidRPr="0030739E" w:rsidRDefault="00950464" w:rsidP="009E5FA9">
            <w:pPr>
              <w:spacing w:after="0" w:line="360" w:lineRule="auto"/>
              <w:rPr>
                <w:rFonts w:eastAsia="Times New Roman" w:cs="Arial"/>
                <w:b/>
                <w:bCs/>
                <w:kern w:val="0"/>
                <w:sz w:val="20"/>
                <w:szCs w:val="20"/>
                <w:lang w:eastAsia="pl-PL"/>
                <w14:ligatures w14:val="none"/>
              </w:rPr>
            </w:pPr>
            <w:proofErr w:type="spellStart"/>
            <w:r w:rsidRPr="0030739E">
              <w:rPr>
                <w:rFonts w:eastAsia="Times New Roman" w:cs="Arial"/>
                <w:b/>
                <w:bCs/>
                <w:kern w:val="0"/>
                <w:sz w:val="20"/>
                <w:szCs w:val="20"/>
                <w:lang w:eastAsia="pl-PL"/>
                <w14:ligatures w14:val="none"/>
              </w:rPr>
              <w:t>Vulvar</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cancer</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regional</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disease</w:t>
            </w:r>
            <w:proofErr w:type="spellEnd"/>
            <w:r w:rsidRPr="0030739E">
              <w:rPr>
                <w:rFonts w:eastAsia="Times New Roman" w:cs="Arial"/>
                <w:b/>
                <w:bCs/>
                <w:kern w:val="0"/>
                <w:sz w:val="20"/>
                <w:szCs w:val="20"/>
                <w:lang w:eastAsia="pl-PL"/>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66FCA2A6" w14:textId="36030C8C" w:rsidR="00950464" w:rsidRPr="0030739E" w:rsidRDefault="00950464" w:rsidP="009E5FA9">
            <w:pPr>
              <w:spacing w:after="0" w:line="360" w:lineRule="auto"/>
              <w:jc w:val="right"/>
              <w:rPr>
                <w:rFonts w:cs="Arial"/>
                <w:sz w:val="20"/>
                <w:szCs w:val="20"/>
              </w:rPr>
            </w:pPr>
            <w:r w:rsidRPr="0030739E">
              <w:rPr>
                <w:rFonts w:cs="Arial"/>
                <w:sz w:val="20"/>
                <w:szCs w:val="20"/>
              </w:rPr>
              <w:t xml:space="preserve"> 4939</w:t>
            </w:r>
            <w:r w:rsidR="00E42D81" w:rsidRPr="0030739E">
              <w:rPr>
                <w:rFonts w:cs="Arial"/>
                <w:sz w:val="20"/>
                <w:szCs w:val="20"/>
              </w:rPr>
              <w:t>.</w:t>
            </w:r>
            <w:r w:rsidRPr="0030739E">
              <w:rPr>
                <w:rFonts w:cs="Arial"/>
                <w:sz w:val="20"/>
                <w:szCs w:val="20"/>
              </w:rPr>
              <w:t xml:space="preserve">95 </w:t>
            </w:r>
          </w:p>
        </w:tc>
        <w:tc>
          <w:tcPr>
            <w:tcW w:w="3402" w:type="dxa"/>
            <w:tcBorders>
              <w:top w:val="nil"/>
              <w:left w:val="nil"/>
              <w:bottom w:val="single" w:sz="4" w:space="0" w:color="auto"/>
              <w:right w:val="single" w:sz="4" w:space="0" w:color="auto"/>
            </w:tcBorders>
            <w:shd w:val="clear" w:color="auto" w:fill="auto"/>
            <w:noWrap/>
            <w:vAlign w:val="center"/>
            <w:hideMark/>
          </w:tcPr>
          <w:p w14:paraId="04F8B5B7" w14:textId="4E8BA9E4" w:rsidR="00950464" w:rsidRPr="0030739E" w:rsidRDefault="00AD0568" w:rsidP="009E5FA9">
            <w:pPr>
              <w:spacing w:after="0" w:line="360" w:lineRule="auto"/>
              <w:jc w:val="right"/>
              <w:rPr>
                <w:rFonts w:cs="Arial"/>
                <w:sz w:val="20"/>
                <w:szCs w:val="20"/>
              </w:rPr>
            </w:pPr>
            <w:r>
              <w:rPr>
                <w:rFonts w:cs="Arial"/>
                <w:sz w:val="20"/>
                <w:szCs w:val="20"/>
              </w:rPr>
              <w:t>[</w:t>
            </w:r>
            <w:r w:rsidR="00901DF8">
              <w:rPr>
                <w:rFonts w:cs="Arial"/>
                <w:sz w:val="20"/>
                <w:szCs w:val="20"/>
              </w:rPr>
              <w:t>11</w:t>
            </w:r>
            <w:r>
              <w:rPr>
                <w:rFonts w:cs="Arial"/>
                <w:sz w:val="20"/>
                <w:szCs w:val="20"/>
              </w:rPr>
              <w:t>]</w:t>
            </w:r>
          </w:p>
        </w:tc>
      </w:tr>
      <w:tr w:rsidR="00950464" w:rsidRPr="003D2879" w14:paraId="4D635D58" w14:textId="77777777" w:rsidTr="00054359">
        <w:trPr>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E347DF0" w14:textId="13E9099D" w:rsidR="00950464" w:rsidRPr="0030739E" w:rsidRDefault="00950464" w:rsidP="009E5FA9">
            <w:pPr>
              <w:spacing w:after="0" w:line="360" w:lineRule="auto"/>
              <w:rPr>
                <w:rFonts w:eastAsia="Times New Roman" w:cs="Arial"/>
                <w:b/>
                <w:bCs/>
                <w:kern w:val="0"/>
                <w:sz w:val="20"/>
                <w:szCs w:val="20"/>
                <w:lang w:eastAsia="pl-PL"/>
                <w14:ligatures w14:val="none"/>
              </w:rPr>
            </w:pPr>
            <w:proofErr w:type="spellStart"/>
            <w:r w:rsidRPr="0030739E">
              <w:rPr>
                <w:rFonts w:eastAsia="Times New Roman" w:cs="Arial"/>
                <w:b/>
                <w:bCs/>
                <w:kern w:val="0"/>
                <w:sz w:val="20"/>
                <w:szCs w:val="20"/>
                <w:lang w:eastAsia="pl-PL"/>
                <w14:ligatures w14:val="none"/>
              </w:rPr>
              <w:t>Vulvar</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cancer</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distant</w:t>
            </w:r>
            <w:proofErr w:type="spellEnd"/>
            <w:r w:rsidRPr="0030739E">
              <w:rPr>
                <w:rFonts w:eastAsia="Times New Roman" w:cs="Arial"/>
                <w:b/>
                <w:bCs/>
                <w:kern w:val="0"/>
                <w:sz w:val="20"/>
                <w:szCs w:val="20"/>
                <w:lang w:eastAsia="pl-PL"/>
                <w14:ligatures w14:val="none"/>
              </w:rPr>
              <w:t xml:space="preserve"> </w:t>
            </w:r>
            <w:proofErr w:type="spellStart"/>
            <w:r w:rsidRPr="0030739E">
              <w:rPr>
                <w:rFonts w:eastAsia="Times New Roman" w:cs="Arial"/>
                <w:b/>
                <w:bCs/>
                <w:kern w:val="0"/>
                <w:sz w:val="20"/>
                <w:szCs w:val="20"/>
                <w:lang w:eastAsia="pl-PL"/>
                <w14:ligatures w14:val="none"/>
              </w:rPr>
              <w:t>disease</w:t>
            </w:r>
            <w:proofErr w:type="spellEnd"/>
            <w:r w:rsidRPr="0030739E">
              <w:rPr>
                <w:rFonts w:eastAsia="Times New Roman" w:cs="Arial"/>
                <w:b/>
                <w:bCs/>
                <w:kern w:val="0"/>
                <w:sz w:val="20"/>
                <w:szCs w:val="20"/>
                <w:lang w:eastAsia="pl-PL"/>
                <w14:ligatures w14:val="none"/>
              </w:rPr>
              <w:t>*</w:t>
            </w:r>
          </w:p>
        </w:tc>
        <w:tc>
          <w:tcPr>
            <w:tcW w:w="2126" w:type="dxa"/>
            <w:tcBorders>
              <w:top w:val="nil"/>
              <w:left w:val="nil"/>
              <w:bottom w:val="single" w:sz="4" w:space="0" w:color="auto"/>
              <w:right w:val="single" w:sz="4" w:space="0" w:color="auto"/>
            </w:tcBorders>
            <w:shd w:val="clear" w:color="auto" w:fill="auto"/>
            <w:noWrap/>
            <w:vAlign w:val="center"/>
            <w:hideMark/>
          </w:tcPr>
          <w:p w14:paraId="3ED0632A" w14:textId="2E051820" w:rsidR="00950464" w:rsidRPr="0030739E" w:rsidRDefault="00950464" w:rsidP="009E5FA9">
            <w:pPr>
              <w:spacing w:after="0" w:line="360" w:lineRule="auto"/>
              <w:jc w:val="right"/>
              <w:rPr>
                <w:rFonts w:cs="Arial"/>
                <w:sz w:val="20"/>
                <w:szCs w:val="20"/>
              </w:rPr>
            </w:pPr>
            <w:r w:rsidRPr="0030739E">
              <w:rPr>
                <w:rFonts w:cs="Arial"/>
                <w:sz w:val="20"/>
                <w:szCs w:val="20"/>
              </w:rPr>
              <w:t xml:space="preserve"> 4939</w:t>
            </w:r>
            <w:r w:rsidR="00E42D81" w:rsidRPr="0030739E">
              <w:rPr>
                <w:rFonts w:cs="Arial"/>
                <w:sz w:val="20"/>
                <w:szCs w:val="20"/>
              </w:rPr>
              <w:t>.</w:t>
            </w:r>
            <w:r w:rsidRPr="0030739E">
              <w:rPr>
                <w:rFonts w:cs="Arial"/>
                <w:sz w:val="20"/>
                <w:szCs w:val="20"/>
              </w:rPr>
              <w:t xml:space="preserve">95 </w:t>
            </w:r>
          </w:p>
        </w:tc>
        <w:tc>
          <w:tcPr>
            <w:tcW w:w="3402" w:type="dxa"/>
            <w:tcBorders>
              <w:top w:val="nil"/>
              <w:left w:val="nil"/>
              <w:bottom w:val="single" w:sz="4" w:space="0" w:color="auto"/>
              <w:right w:val="single" w:sz="4" w:space="0" w:color="auto"/>
            </w:tcBorders>
            <w:shd w:val="clear" w:color="auto" w:fill="auto"/>
            <w:noWrap/>
            <w:vAlign w:val="center"/>
            <w:hideMark/>
          </w:tcPr>
          <w:p w14:paraId="5B790937" w14:textId="79932298" w:rsidR="00950464" w:rsidRPr="0030739E" w:rsidRDefault="00AD0568" w:rsidP="009E5FA9">
            <w:pPr>
              <w:spacing w:after="0" w:line="360" w:lineRule="auto"/>
              <w:jc w:val="right"/>
              <w:rPr>
                <w:rFonts w:cs="Arial"/>
                <w:sz w:val="20"/>
                <w:szCs w:val="20"/>
              </w:rPr>
            </w:pPr>
            <w:r>
              <w:rPr>
                <w:rFonts w:cs="Arial"/>
                <w:sz w:val="20"/>
                <w:szCs w:val="20"/>
              </w:rPr>
              <w:t>[</w:t>
            </w:r>
            <w:r w:rsidR="00901DF8">
              <w:rPr>
                <w:rFonts w:cs="Arial"/>
                <w:sz w:val="20"/>
                <w:szCs w:val="20"/>
              </w:rPr>
              <w:t>11</w:t>
            </w:r>
            <w:r>
              <w:rPr>
                <w:rFonts w:cs="Arial"/>
                <w:sz w:val="20"/>
                <w:szCs w:val="20"/>
              </w:rPr>
              <w:t>]</w:t>
            </w:r>
          </w:p>
        </w:tc>
      </w:tr>
      <w:tr w:rsidR="008A010B" w:rsidRPr="00157EE3" w14:paraId="0F0CEFE2" w14:textId="77777777" w:rsidTr="008A010B">
        <w:trPr>
          <w:trHeight w:val="300"/>
        </w:trPr>
        <w:tc>
          <w:tcPr>
            <w:tcW w:w="8784" w:type="dxa"/>
            <w:gridSpan w:val="3"/>
            <w:tcBorders>
              <w:top w:val="single" w:sz="4" w:space="0" w:color="auto"/>
            </w:tcBorders>
            <w:shd w:val="clear" w:color="auto" w:fill="auto"/>
            <w:noWrap/>
          </w:tcPr>
          <w:p w14:paraId="4C303491" w14:textId="77777777" w:rsidR="008A010B" w:rsidRDefault="008A010B" w:rsidP="009E5FA9">
            <w:pPr>
              <w:spacing w:after="0" w:line="360" w:lineRule="auto"/>
              <w:rPr>
                <w:lang w:val="en-US"/>
              </w:rPr>
            </w:pPr>
            <w:r>
              <w:rPr>
                <w:lang w:val="en-US"/>
              </w:rPr>
              <w:t>CIN</w:t>
            </w:r>
            <w:r w:rsidR="00F7375B">
              <w:rPr>
                <w:lang w:val="en-US"/>
              </w:rPr>
              <w:t xml:space="preserve"> – </w:t>
            </w:r>
            <w:r w:rsidR="00F7375B" w:rsidRPr="00F7375B">
              <w:rPr>
                <w:lang w:val="en-US"/>
              </w:rPr>
              <w:t>cervical intraepithelial neoplasia</w:t>
            </w:r>
            <w:r w:rsidR="00F7375B">
              <w:rPr>
                <w:lang w:val="en-US"/>
              </w:rPr>
              <w:t xml:space="preserve">; </w:t>
            </w:r>
            <w:proofErr w:type="spellStart"/>
            <w:r w:rsidR="00F7375B" w:rsidRPr="00F7375B">
              <w:rPr>
                <w:lang w:val="en-US"/>
              </w:rPr>
              <w:t>VaIN</w:t>
            </w:r>
            <w:proofErr w:type="spellEnd"/>
            <w:r w:rsidR="00F7375B" w:rsidRPr="00F7375B">
              <w:rPr>
                <w:lang w:val="en-US"/>
              </w:rPr>
              <w:t xml:space="preserve"> </w:t>
            </w:r>
            <w:r w:rsidR="00F7375B">
              <w:rPr>
                <w:lang w:val="en-US"/>
              </w:rPr>
              <w:t xml:space="preserve">– </w:t>
            </w:r>
            <w:r w:rsidR="00F7375B" w:rsidRPr="00F7375B">
              <w:rPr>
                <w:lang w:val="en-US"/>
              </w:rPr>
              <w:t>Vaginal intraepithelial neoplasia</w:t>
            </w:r>
          </w:p>
          <w:p w14:paraId="11CA98B5" w14:textId="77777777" w:rsidR="00C12B21" w:rsidRPr="00C12B21" w:rsidRDefault="00C12B21" w:rsidP="009E5FA9">
            <w:pPr>
              <w:spacing w:after="0" w:line="360" w:lineRule="auto"/>
              <w:rPr>
                <w:lang w:val="en-US"/>
              </w:rPr>
            </w:pPr>
            <w:r w:rsidRPr="00C12B21">
              <w:rPr>
                <w:lang w:val="en-US"/>
              </w:rPr>
              <w:t xml:space="preserve">* Disease stages can be related to the traditional </w:t>
            </w:r>
            <w:proofErr w:type="spellStart"/>
            <w:r w:rsidRPr="00C12B21">
              <w:rPr>
                <w:lang w:val="en-US"/>
              </w:rPr>
              <w:t>Tumour</w:t>
            </w:r>
            <w:proofErr w:type="spellEnd"/>
            <w:r w:rsidRPr="00C12B21">
              <w:rPr>
                <w:lang w:val="en-US"/>
              </w:rPr>
              <w:t xml:space="preserve">-Node-Metastasis (TNM) classification system as followed: </w:t>
            </w:r>
          </w:p>
          <w:p w14:paraId="24511725" w14:textId="77777777" w:rsidR="00C12B21" w:rsidRPr="00C12B21" w:rsidRDefault="00C12B21" w:rsidP="009E5FA9">
            <w:pPr>
              <w:spacing w:after="0" w:line="360" w:lineRule="auto"/>
              <w:rPr>
                <w:lang w:val="en-US"/>
              </w:rPr>
            </w:pPr>
            <w:r w:rsidRPr="00C12B21">
              <w:rPr>
                <w:lang w:val="en-US"/>
              </w:rPr>
              <w:t xml:space="preserve">- "Local disease" corresponds to stages I and II TNM classification, i.e., localized primary </w:t>
            </w:r>
            <w:proofErr w:type="spellStart"/>
            <w:r w:rsidRPr="00C12B21">
              <w:rPr>
                <w:lang w:val="en-US"/>
              </w:rPr>
              <w:t>tumour</w:t>
            </w:r>
            <w:proofErr w:type="spellEnd"/>
            <w:r w:rsidRPr="00C12B21">
              <w:rPr>
                <w:lang w:val="en-US"/>
              </w:rPr>
              <w:t>;</w:t>
            </w:r>
          </w:p>
          <w:p w14:paraId="55F1B38B" w14:textId="77777777" w:rsidR="00C12B21" w:rsidRPr="00C12B21" w:rsidRDefault="00C12B21" w:rsidP="009E5FA9">
            <w:pPr>
              <w:spacing w:after="0" w:line="360" w:lineRule="auto"/>
              <w:rPr>
                <w:lang w:val="en-US"/>
              </w:rPr>
            </w:pPr>
            <w:r w:rsidRPr="00C12B21">
              <w:rPr>
                <w:lang w:val="en-US"/>
              </w:rPr>
              <w:t>- "Regional disease" corresponds to stage III TNM classification system, i.e., metastasis to regional lymph nodes;</w:t>
            </w:r>
          </w:p>
          <w:p w14:paraId="4610D6CA" w14:textId="3481B1D1" w:rsidR="00C12B21" w:rsidRPr="008A010B" w:rsidRDefault="00C12B21" w:rsidP="009E5FA9">
            <w:pPr>
              <w:spacing w:after="0" w:line="360" w:lineRule="auto"/>
              <w:rPr>
                <w:lang w:val="en-US"/>
              </w:rPr>
            </w:pPr>
            <w:r w:rsidRPr="00C12B21">
              <w:rPr>
                <w:lang w:val="en-US"/>
              </w:rPr>
              <w:t>- "Distant disease" corresponds to stage IV TNM classification system, i.e., distant metastatic disease.</w:t>
            </w:r>
          </w:p>
        </w:tc>
      </w:tr>
    </w:tbl>
    <w:p w14:paraId="38F9EFD5" w14:textId="77777777" w:rsidR="00950464" w:rsidRDefault="00950464" w:rsidP="009E5FA9">
      <w:pPr>
        <w:spacing w:line="360" w:lineRule="auto"/>
        <w:rPr>
          <w:lang w:val="en-US"/>
        </w:rPr>
      </w:pPr>
    </w:p>
    <w:p w14:paraId="395009C2" w14:textId="77777777" w:rsidR="005907DB" w:rsidRDefault="005907DB" w:rsidP="009E5FA9">
      <w:pPr>
        <w:spacing w:line="360" w:lineRule="auto"/>
        <w:rPr>
          <w:b/>
          <w:iCs/>
          <w:color w:val="000000" w:themeColor="text1"/>
          <w:szCs w:val="18"/>
          <w:lang w:val="en-US"/>
        </w:rPr>
      </w:pPr>
      <w:r>
        <w:rPr>
          <w:lang w:val="en-US"/>
        </w:rPr>
        <w:br w:type="page"/>
      </w:r>
    </w:p>
    <w:p w14:paraId="50AD2D92" w14:textId="31F0A3E5" w:rsidR="00054359" w:rsidRPr="00F7375B" w:rsidRDefault="00054359" w:rsidP="009E5FA9">
      <w:pPr>
        <w:pStyle w:val="Legenda"/>
        <w:keepNext/>
        <w:spacing w:line="360" w:lineRule="auto"/>
        <w:rPr>
          <w:lang w:val="en-US"/>
        </w:rPr>
      </w:pPr>
      <w:r w:rsidRPr="00F7375B">
        <w:rPr>
          <w:lang w:val="en-US"/>
        </w:rPr>
        <w:lastRenderedPageBreak/>
        <w:t xml:space="preserve">Table </w:t>
      </w:r>
      <w:r w:rsidR="0030739E">
        <w:rPr>
          <w:lang w:val="en-US"/>
        </w:rPr>
        <w:t>A</w:t>
      </w:r>
      <w:r w:rsidR="00BE4244">
        <w:rPr>
          <w:lang w:val="en-US"/>
        </w:rPr>
        <w:t>8</w:t>
      </w:r>
      <w:r w:rsidR="0030739E">
        <w:rPr>
          <w:lang w:val="en-US"/>
        </w:rPr>
        <w:t>.</w:t>
      </w:r>
      <w:r w:rsidRPr="00F7375B">
        <w:rPr>
          <w:lang w:val="en-US"/>
        </w:rPr>
        <w:t xml:space="preserve"> Cost per episode of care</w:t>
      </w:r>
    </w:p>
    <w:tbl>
      <w:tblPr>
        <w:tblW w:w="8648" w:type="dxa"/>
        <w:jc w:val="center"/>
        <w:tblCellMar>
          <w:left w:w="70" w:type="dxa"/>
          <w:right w:w="70" w:type="dxa"/>
        </w:tblCellMar>
        <w:tblLook w:val="04A0" w:firstRow="1" w:lastRow="0" w:firstColumn="1" w:lastColumn="0" w:noHBand="0" w:noVBand="1"/>
      </w:tblPr>
      <w:tblGrid>
        <w:gridCol w:w="3828"/>
        <w:gridCol w:w="856"/>
        <w:gridCol w:w="845"/>
        <w:gridCol w:w="3119"/>
      </w:tblGrid>
      <w:tr w:rsidR="00301161" w:rsidRPr="0030739E" w14:paraId="37FD3729" w14:textId="07801AA8" w:rsidTr="00901DF8">
        <w:trPr>
          <w:trHeight w:val="289"/>
          <w:jc w:val="center"/>
        </w:trPr>
        <w:tc>
          <w:tcPr>
            <w:tcW w:w="382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BA081E" w14:textId="77777777" w:rsidR="00301161" w:rsidRPr="0030739E" w:rsidRDefault="00301161" w:rsidP="009E5FA9">
            <w:pPr>
              <w:spacing w:after="0" w:line="360" w:lineRule="auto"/>
              <w:jc w:val="center"/>
              <w:rPr>
                <w:rFonts w:eastAsia="Times New Roman" w:cs="Arial"/>
                <w:b/>
                <w:bCs/>
                <w:kern w:val="0"/>
                <w:sz w:val="20"/>
                <w:szCs w:val="20"/>
                <w:lang w:eastAsia="pl-PL"/>
                <w14:ligatures w14:val="none"/>
              </w:rPr>
            </w:pPr>
            <w:proofErr w:type="spellStart"/>
            <w:r w:rsidRPr="0030739E">
              <w:rPr>
                <w:rFonts w:cs="Arial"/>
                <w:b/>
                <w:bCs/>
                <w:sz w:val="20"/>
                <w:szCs w:val="20"/>
              </w:rPr>
              <w:t>Parameter</w:t>
            </w:r>
            <w:proofErr w:type="spellEnd"/>
          </w:p>
        </w:tc>
        <w:tc>
          <w:tcPr>
            <w:tcW w:w="1701" w:type="dxa"/>
            <w:gridSpan w:val="2"/>
            <w:tcBorders>
              <w:top w:val="single" w:sz="4" w:space="0" w:color="auto"/>
              <w:left w:val="nil"/>
              <w:bottom w:val="single" w:sz="4" w:space="0" w:color="auto"/>
              <w:right w:val="single" w:sz="4" w:space="0" w:color="auto"/>
            </w:tcBorders>
            <w:shd w:val="clear" w:color="auto" w:fill="E7E6E6" w:themeFill="background2"/>
            <w:hideMark/>
          </w:tcPr>
          <w:p w14:paraId="6F4B54B3" w14:textId="3FF165F7" w:rsidR="00301161" w:rsidRPr="0030739E" w:rsidRDefault="00301161" w:rsidP="009E5FA9">
            <w:pPr>
              <w:spacing w:after="0" w:line="360" w:lineRule="auto"/>
              <w:jc w:val="center"/>
              <w:rPr>
                <w:rFonts w:eastAsia="Times New Roman" w:cs="Arial"/>
                <w:b/>
                <w:bCs/>
                <w:kern w:val="0"/>
                <w:sz w:val="20"/>
                <w:szCs w:val="20"/>
                <w:lang w:eastAsia="pl-PL"/>
                <w14:ligatures w14:val="none"/>
              </w:rPr>
            </w:pPr>
            <w:proofErr w:type="spellStart"/>
            <w:r>
              <w:rPr>
                <w:rFonts w:cs="Arial"/>
                <w:b/>
                <w:bCs/>
                <w:sz w:val="20"/>
                <w:szCs w:val="20"/>
              </w:rPr>
              <w:t>Cost</w:t>
            </w:r>
            <w:proofErr w:type="spellEnd"/>
            <w:r>
              <w:rPr>
                <w:rFonts w:cs="Arial"/>
                <w:b/>
                <w:bCs/>
                <w:sz w:val="20"/>
                <w:szCs w:val="20"/>
              </w:rPr>
              <w:t xml:space="preserve"> </w:t>
            </w:r>
            <w:r w:rsidRPr="0030739E">
              <w:rPr>
                <w:rFonts w:cs="Arial"/>
                <w:b/>
                <w:bCs/>
                <w:sz w:val="20"/>
                <w:szCs w:val="20"/>
              </w:rPr>
              <w:t>(EUR)</w:t>
            </w:r>
          </w:p>
        </w:tc>
        <w:tc>
          <w:tcPr>
            <w:tcW w:w="3119" w:type="dxa"/>
            <w:tcBorders>
              <w:top w:val="single" w:sz="4" w:space="0" w:color="auto"/>
              <w:left w:val="nil"/>
              <w:bottom w:val="single" w:sz="4" w:space="0" w:color="auto"/>
              <w:right w:val="single" w:sz="4" w:space="0" w:color="auto"/>
            </w:tcBorders>
            <w:shd w:val="clear" w:color="auto" w:fill="E7E6E6" w:themeFill="background2"/>
          </w:tcPr>
          <w:p w14:paraId="588B5FFE" w14:textId="5C4271B0" w:rsidR="00301161" w:rsidRPr="0030739E" w:rsidRDefault="00301161" w:rsidP="009E5FA9">
            <w:pPr>
              <w:spacing w:after="0" w:line="360" w:lineRule="auto"/>
              <w:jc w:val="center"/>
              <w:rPr>
                <w:rFonts w:cs="Arial"/>
                <w:b/>
                <w:bCs/>
                <w:sz w:val="20"/>
                <w:szCs w:val="20"/>
              </w:rPr>
            </w:pPr>
            <w:r w:rsidRPr="0030739E">
              <w:rPr>
                <w:rFonts w:cs="Arial"/>
                <w:b/>
                <w:bCs/>
                <w:sz w:val="20"/>
                <w:szCs w:val="20"/>
              </w:rPr>
              <w:t>Reference(s)</w:t>
            </w:r>
          </w:p>
        </w:tc>
      </w:tr>
      <w:tr w:rsidR="00301161" w:rsidRPr="00AD0568" w14:paraId="3F858124" w14:textId="75EE7F9E" w:rsidTr="00901DF8">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0839FB89" w14:textId="33721584" w:rsidR="00301161" w:rsidRPr="0030739E" w:rsidRDefault="00301161" w:rsidP="009E5FA9">
            <w:pPr>
              <w:spacing w:after="0" w:line="360" w:lineRule="auto"/>
              <w:rPr>
                <w:rFonts w:eastAsia="Times New Roman" w:cs="Arial"/>
                <w:b/>
                <w:bCs/>
                <w:kern w:val="0"/>
                <w:sz w:val="20"/>
                <w:szCs w:val="20"/>
                <w:lang w:eastAsia="pl-PL"/>
                <w14:ligatures w14:val="none"/>
              </w:rPr>
            </w:pPr>
            <w:proofErr w:type="spellStart"/>
            <w:r w:rsidRPr="0030739E">
              <w:rPr>
                <w:rFonts w:cs="Arial"/>
                <w:b/>
                <w:bCs/>
                <w:sz w:val="20"/>
                <w:szCs w:val="20"/>
              </w:rPr>
              <w:t>Penile</w:t>
            </w:r>
            <w:proofErr w:type="spellEnd"/>
            <w:r w:rsidRPr="0030739E">
              <w:rPr>
                <w:rFonts w:cs="Arial"/>
                <w:b/>
                <w:bCs/>
                <w:sz w:val="20"/>
                <w:szCs w:val="20"/>
              </w:rPr>
              <w:t xml:space="preserve"> </w:t>
            </w:r>
            <w:proofErr w:type="spellStart"/>
            <w:r w:rsidRPr="0030739E">
              <w:rPr>
                <w:rFonts w:cs="Arial"/>
                <w:b/>
                <w:bCs/>
                <w:sz w:val="20"/>
                <w:szCs w:val="20"/>
              </w:rPr>
              <w:t>cancer</w:t>
            </w:r>
            <w:proofErr w:type="spellEnd"/>
            <w:r w:rsidRPr="0030739E">
              <w:rPr>
                <w:rFonts w:cs="Arial"/>
                <w:b/>
                <w:bCs/>
                <w:sz w:val="20"/>
                <w:szCs w:val="20"/>
              </w:rPr>
              <w:t xml:space="preserve">, </w:t>
            </w:r>
            <w:proofErr w:type="spellStart"/>
            <w:r w:rsidRPr="0030739E">
              <w:rPr>
                <w:rFonts w:cs="Arial"/>
                <w:b/>
                <w:bCs/>
                <w:sz w:val="20"/>
                <w:szCs w:val="20"/>
              </w:rPr>
              <w:t>local</w:t>
            </w:r>
            <w:proofErr w:type="spellEnd"/>
            <w:r w:rsidRPr="0030739E">
              <w:rPr>
                <w:rFonts w:cs="Arial"/>
                <w:b/>
                <w:bCs/>
                <w:sz w:val="20"/>
                <w:szCs w:val="20"/>
              </w:rPr>
              <w:t xml:space="preserve"> </w:t>
            </w:r>
            <w:proofErr w:type="spellStart"/>
            <w:r w:rsidRPr="0030739E">
              <w:rPr>
                <w:rFonts w:cs="Arial"/>
                <w:b/>
                <w:bCs/>
                <w:sz w:val="20"/>
                <w:szCs w:val="20"/>
              </w:rPr>
              <w:t>disease</w:t>
            </w:r>
            <w:proofErr w:type="spellEnd"/>
            <w:r w:rsidRPr="0030739E">
              <w:rPr>
                <w:rFonts w:cs="Arial"/>
                <w:b/>
                <w:bCs/>
                <w:sz w:val="20"/>
                <w:szCs w:val="20"/>
              </w:rPr>
              <w:t>*</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6E975ADB" w14:textId="743101D1" w:rsidR="00301161" w:rsidRPr="0030739E" w:rsidRDefault="00301161" w:rsidP="009E5FA9">
            <w:pPr>
              <w:spacing w:after="0" w:line="360" w:lineRule="auto"/>
              <w:jc w:val="right"/>
              <w:rPr>
                <w:rFonts w:eastAsia="Times New Roman" w:cs="Arial"/>
                <w:kern w:val="0"/>
                <w:sz w:val="20"/>
                <w:szCs w:val="20"/>
                <w:lang w:eastAsia="pl-PL"/>
                <w14:ligatures w14:val="none"/>
              </w:rPr>
            </w:pPr>
            <w:r w:rsidRPr="0030739E">
              <w:rPr>
                <w:rFonts w:cs="Arial"/>
                <w:sz w:val="20"/>
                <w:szCs w:val="20"/>
              </w:rPr>
              <w:t xml:space="preserve">  495</w:t>
            </w:r>
            <w:r>
              <w:rPr>
                <w:rFonts w:cs="Arial"/>
                <w:sz w:val="20"/>
                <w:szCs w:val="20"/>
              </w:rPr>
              <w:t>.</w:t>
            </w:r>
            <w:r w:rsidRPr="0030739E">
              <w:rPr>
                <w:rFonts w:cs="Arial"/>
                <w:sz w:val="20"/>
                <w:szCs w:val="20"/>
              </w:rPr>
              <w:t xml:space="preserve">00 </w:t>
            </w:r>
          </w:p>
        </w:tc>
        <w:tc>
          <w:tcPr>
            <w:tcW w:w="3119" w:type="dxa"/>
            <w:tcBorders>
              <w:top w:val="nil"/>
              <w:left w:val="nil"/>
              <w:bottom w:val="single" w:sz="4" w:space="0" w:color="auto"/>
              <w:right w:val="single" w:sz="4" w:space="0" w:color="auto"/>
            </w:tcBorders>
          </w:tcPr>
          <w:p w14:paraId="59A2C343" w14:textId="416996B5" w:rsidR="00301161" w:rsidRPr="0030739E" w:rsidRDefault="00AD0568" w:rsidP="009E5FA9">
            <w:pPr>
              <w:spacing w:after="0" w:line="360" w:lineRule="auto"/>
              <w:jc w:val="right"/>
              <w:rPr>
                <w:rFonts w:cs="Arial"/>
                <w:sz w:val="20"/>
                <w:szCs w:val="20"/>
                <w:lang w:val="en-US"/>
              </w:rPr>
            </w:pPr>
            <w:r>
              <w:rPr>
                <w:rFonts w:cs="Arial"/>
                <w:sz w:val="20"/>
                <w:szCs w:val="20"/>
                <w:lang w:val="en-GB"/>
              </w:rPr>
              <w:t>[</w:t>
            </w:r>
            <w:r w:rsidR="00901DF8">
              <w:rPr>
                <w:rFonts w:cs="Arial"/>
                <w:sz w:val="20"/>
                <w:szCs w:val="20"/>
                <w:lang w:val="en-GB"/>
              </w:rPr>
              <w:t>12</w:t>
            </w:r>
            <w:r>
              <w:rPr>
                <w:rFonts w:cs="Arial"/>
                <w:sz w:val="20"/>
                <w:szCs w:val="20"/>
                <w:lang w:val="en-GB"/>
              </w:rPr>
              <w:t>]</w:t>
            </w:r>
          </w:p>
        </w:tc>
      </w:tr>
      <w:tr w:rsidR="00301161" w:rsidRPr="00AD0568" w14:paraId="6E40A3B9" w14:textId="5429CCB6" w:rsidTr="00901DF8">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FB80609" w14:textId="12E046E2" w:rsidR="00301161" w:rsidRPr="0030739E" w:rsidRDefault="00301161" w:rsidP="009E5FA9">
            <w:pPr>
              <w:spacing w:after="0" w:line="360" w:lineRule="auto"/>
              <w:rPr>
                <w:rFonts w:eastAsia="Times New Roman" w:cs="Arial"/>
                <w:b/>
                <w:bCs/>
                <w:kern w:val="0"/>
                <w:sz w:val="20"/>
                <w:szCs w:val="20"/>
                <w:lang w:eastAsia="pl-PL"/>
                <w14:ligatures w14:val="none"/>
              </w:rPr>
            </w:pPr>
            <w:proofErr w:type="spellStart"/>
            <w:r w:rsidRPr="0030739E">
              <w:rPr>
                <w:rFonts w:cs="Arial"/>
                <w:b/>
                <w:bCs/>
                <w:sz w:val="20"/>
                <w:szCs w:val="20"/>
              </w:rPr>
              <w:t>Penile</w:t>
            </w:r>
            <w:proofErr w:type="spellEnd"/>
            <w:r w:rsidRPr="0030739E">
              <w:rPr>
                <w:rFonts w:cs="Arial"/>
                <w:b/>
                <w:bCs/>
                <w:sz w:val="20"/>
                <w:szCs w:val="20"/>
              </w:rPr>
              <w:t xml:space="preserve"> </w:t>
            </w:r>
            <w:proofErr w:type="spellStart"/>
            <w:r w:rsidRPr="0030739E">
              <w:rPr>
                <w:rFonts w:cs="Arial"/>
                <w:b/>
                <w:bCs/>
                <w:sz w:val="20"/>
                <w:szCs w:val="20"/>
              </w:rPr>
              <w:t>cancer</w:t>
            </w:r>
            <w:proofErr w:type="spellEnd"/>
            <w:r w:rsidRPr="0030739E">
              <w:rPr>
                <w:rFonts w:cs="Arial"/>
                <w:b/>
                <w:bCs/>
                <w:sz w:val="20"/>
                <w:szCs w:val="20"/>
              </w:rPr>
              <w:t xml:space="preserve">, </w:t>
            </w:r>
            <w:proofErr w:type="spellStart"/>
            <w:r w:rsidRPr="0030739E">
              <w:rPr>
                <w:rFonts w:cs="Arial"/>
                <w:b/>
                <w:bCs/>
                <w:sz w:val="20"/>
                <w:szCs w:val="20"/>
              </w:rPr>
              <w:t>regional</w:t>
            </w:r>
            <w:proofErr w:type="spellEnd"/>
            <w:r w:rsidRPr="0030739E">
              <w:rPr>
                <w:rFonts w:cs="Arial"/>
                <w:b/>
                <w:bCs/>
                <w:sz w:val="20"/>
                <w:szCs w:val="20"/>
              </w:rPr>
              <w:t xml:space="preserve"> </w:t>
            </w:r>
            <w:proofErr w:type="spellStart"/>
            <w:r w:rsidRPr="0030739E">
              <w:rPr>
                <w:rFonts w:cs="Arial"/>
                <w:b/>
                <w:bCs/>
                <w:sz w:val="20"/>
                <w:szCs w:val="20"/>
              </w:rPr>
              <w:t>disease</w:t>
            </w:r>
            <w:proofErr w:type="spellEnd"/>
            <w:r w:rsidRPr="0030739E">
              <w:rPr>
                <w:rFonts w:cs="Arial"/>
                <w:b/>
                <w:bCs/>
                <w:sz w:val="20"/>
                <w:szCs w:val="20"/>
              </w:rPr>
              <w:t>*</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D032F77" w14:textId="33A5ACB9" w:rsidR="00301161" w:rsidRPr="0030739E" w:rsidRDefault="00301161" w:rsidP="009E5FA9">
            <w:pPr>
              <w:spacing w:after="0" w:line="360" w:lineRule="auto"/>
              <w:jc w:val="right"/>
              <w:rPr>
                <w:rFonts w:eastAsia="Times New Roman" w:cs="Arial"/>
                <w:kern w:val="0"/>
                <w:sz w:val="20"/>
                <w:szCs w:val="20"/>
                <w:lang w:eastAsia="pl-PL"/>
                <w14:ligatures w14:val="none"/>
              </w:rPr>
            </w:pPr>
            <w:r w:rsidRPr="0030739E">
              <w:rPr>
                <w:rFonts w:cs="Arial"/>
                <w:sz w:val="20"/>
                <w:szCs w:val="20"/>
              </w:rPr>
              <w:t xml:space="preserve">         495</w:t>
            </w:r>
            <w:r>
              <w:rPr>
                <w:rFonts w:cs="Arial"/>
                <w:sz w:val="20"/>
                <w:szCs w:val="20"/>
              </w:rPr>
              <w:t>.</w:t>
            </w:r>
            <w:r w:rsidRPr="0030739E">
              <w:rPr>
                <w:rFonts w:cs="Arial"/>
                <w:sz w:val="20"/>
                <w:szCs w:val="20"/>
              </w:rPr>
              <w:t xml:space="preserve">00 </w:t>
            </w:r>
          </w:p>
        </w:tc>
        <w:tc>
          <w:tcPr>
            <w:tcW w:w="3119" w:type="dxa"/>
            <w:tcBorders>
              <w:top w:val="nil"/>
              <w:left w:val="nil"/>
              <w:bottom w:val="single" w:sz="4" w:space="0" w:color="auto"/>
              <w:right w:val="single" w:sz="4" w:space="0" w:color="auto"/>
            </w:tcBorders>
          </w:tcPr>
          <w:p w14:paraId="629F471E" w14:textId="6D3367B0" w:rsidR="00301161" w:rsidRPr="0030739E" w:rsidRDefault="00AD0568" w:rsidP="009E5FA9">
            <w:pPr>
              <w:spacing w:after="0" w:line="360" w:lineRule="auto"/>
              <w:jc w:val="right"/>
              <w:rPr>
                <w:rFonts w:cs="Arial"/>
                <w:sz w:val="20"/>
                <w:szCs w:val="20"/>
                <w:lang w:val="en-US"/>
              </w:rPr>
            </w:pPr>
            <w:r>
              <w:rPr>
                <w:rFonts w:cs="Arial"/>
                <w:sz w:val="20"/>
                <w:szCs w:val="20"/>
                <w:lang w:val="en-GB"/>
              </w:rPr>
              <w:t>[</w:t>
            </w:r>
            <w:r w:rsidR="00901DF8">
              <w:rPr>
                <w:rFonts w:cs="Arial"/>
                <w:sz w:val="20"/>
                <w:szCs w:val="20"/>
                <w:lang w:val="en-GB"/>
              </w:rPr>
              <w:t>12</w:t>
            </w:r>
            <w:r>
              <w:rPr>
                <w:rFonts w:cs="Arial"/>
                <w:sz w:val="20"/>
                <w:szCs w:val="20"/>
                <w:lang w:val="en-GB"/>
              </w:rPr>
              <w:t>]</w:t>
            </w:r>
          </w:p>
        </w:tc>
      </w:tr>
      <w:tr w:rsidR="00301161" w:rsidRPr="00AD0568" w14:paraId="1E59AED8" w14:textId="13784469" w:rsidTr="00901DF8">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40D5D297" w14:textId="06B72727" w:rsidR="00301161" w:rsidRPr="0030739E" w:rsidRDefault="00301161" w:rsidP="009E5FA9">
            <w:pPr>
              <w:spacing w:after="0" w:line="360" w:lineRule="auto"/>
              <w:rPr>
                <w:rFonts w:eastAsia="Times New Roman" w:cs="Arial"/>
                <w:b/>
                <w:bCs/>
                <w:kern w:val="0"/>
                <w:sz w:val="20"/>
                <w:szCs w:val="20"/>
                <w:lang w:eastAsia="pl-PL"/>
                <w14:ligatures w14:val="none"/>
              </w:rPr>
            </w:pPr>
            <w:proofErr w:type="spellStart"/>
            <w:r w:rsidRPr="0030739E">
              <w:rPr>
                <w:rFonts w:cs="Arial"/>
                <w:b/>
                <w:bCs/>
                <w:sz w:val="20"/>
                <w:szCs w:val="20"/>
              </w:rPr>
              <w:t>Penile</w:t>
            </w:r>
            <w:proofErr w:type="spellEnd"/>
            <w:r w:rsidRPr="0030739E">
              <w:rPr>
                <w:rFonts w:cs="Arial"/>
                <w:b/>
                <w:bCs/>
                <w:sz w:val="20"/>
                <w:szCs w:val="20"/>
              </w:rPr>
              <w:t xml:space="preserve"> </w:t>
            </w:r>
            <w:proofErr w:type="spellStart"/>
            <w:r w:rsidRPr="0030739E">
              <w:rPr>
                <w:rFonts w:cs="Arial"/>
                <w:b/>
                <w:bCs/>
                <w:sz w:val="20"/>
                <w:szCs w:val="20"/>
              </w:rPr>
              <w:t>cancer</w:t>
            </w:r>
            <w:proofErr w:type="spellEnd"/>
            <w:r w:rsidRPr="0030739E">
              <w:rPr>
                <w:rFonts w:cs="Arial"/>
                <w:b/>
                <w:bCs/>
                <w:sz w:val="20"/>
                <w:szCs w:val="20"/>
              </w:rPr>
              <w:t xml:space="preserve">, </w:t>
            </w:r>
            <w:proofErr w:type="spellStart"/>
            <w:r w:rsidRPr="0030739E">
              <w:rPr>
                <w:rFonts w:cs="Arial"/>
                <w:b/>
                <w:bCs/>
                <w:sz w:val="20"/>
                <w:szCs w:val="20"/>
              </w:rPr>
              <w:t>distant</w:t>
            </w:r>
            <w:proofErr w:type="spellEnd"/>
            <w:r w:rsidRPr="0030739E">
              <w:rPr>
                <w:rFonts w:cs="Arial"/>
                <w:b/>
                <w:bCs/>
                <w:sz w:val="20"/>
                <w:szCs w:val="20"/>
              </w:rPr>
              <w:t xml:space="preserve"> </w:t>
            </w:r>
            <w:proofErr w:type="spellStart"/>
            <w:r w:rsidRPr="0030739E">
              <w:rPr>
                <w:rFonts w:cs="Arial"/>
                <w:b/>
                <w:bCs/>
                <w:sz w:val="20"/>
                <w:szCs w:val="20"/>
              </w:rPr>
              <w:t>disease</w:t>
            </w:r>
            <w:proofErr w:type="spellEnd"/>
            <w:r w:rsidRPr="0030739E">
              <w:rPr>
                <w:rFonts w:cs="Arial"/>
                <w:b/>
                <w:bCs/>
                <w:sz w:val="20"/>
                <w:szCs w:val="20"/>
              </w:rPr>
              <w:t>*</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A2D13B4" w14:textId="2C6996AB" w:rsidR="00301161" w:rsidRPr="0030739E" w:rsidRDefault="00301161" w:rsidP="009E5FA9">
            <w:pPr>
              <w:spacing w:after="0" w:line="360" w:lineRule="auto"/>
              <w:jc w:val="right"/>
              <w:rPr>
                <w:rFonts w:eastAsia="Times New Roman" w:cs="Arial"/>
                <w:kern w:val="0"/>
                <w:sz w:val="20"/>
                <w:szCs w:val="20"/>
                <w:lang w:eastAsia="pl-PL"/>
                <w14:ligatures w14:val="none"/>
              </w:rPr>
            </w:pPr>
            <w:r w:rsidRPr="0030739E">
              <w:rPr>
                <w:rFonts w:cs="Arial"/>
                <w:sz w:val="20"/>
                <w:szCs w:val="20"/>
              </w:rPr>
              <w:t xml:space="preserve">       495</w:t>
            </w:r>
            <w:r>
              <w:rPr>
                <w:rFonts w:cs="Arial"/>
                <w:sz w:val="20"/>
                <w:szCs w:val="20"/>
              </w:rPr>
              <w:t>.</w:t>
            </w:r>
            <w:r w:rsidRPr="0030739E">
              <w:rPr>
                <w:rFonts w:cs="Arial"/>
                <w:sz w:val="20"/>
                <w:szCs w:val="20"/>
              </w:rPr>
              <w:t xml:space="preserve">00 </w:t>
            </w:r>
          </w:p>
        </w:tc>
        <w:tc>
          <w:tcPr>
            <w:tcW w:w="3119" w:type="dxa"/>
            <w:tcBorders>
              <w:top w:val="nil"/>
              <w:left w:val="nil"/>
              <w:bottom w:val="single" w:sz="4" w:space="0" w:color="auto"/>
              <w:right w:val="single" w:sz="4" w:space="0" w:color="auto"/>
            </w:tcBorders>
          </w:tcPr>
          <w:p w14:paraId="07E522F3" w14:textId="5DE8292E" w:rsidR="00301161" w:rsidRPr="0030739E" w:rsidRDefault="00AD0568" w:rsidP="009E5FA9">
            <w:pPr>
              <w:spacing w:after="0" w:line="360" w:lineRule="auto"/>
              <w:jc w:val="right"/>
              <w:rPr>
                <w:rFonts w:cs="Arial"/>
                <w:sz w:val="20"/>
                <w:szCs w:val="20"/>
                <w:lang w:val="en-US"/>
              </w:rPr>
            </w:pPr>
            <w:r>
              <w:rPr>
                <w:rFonts w:cs="Arial"/>
                <w:sz w:val="20"/>
                <w:szCs w:val="20"/>
                <w:lang w:val="en-GB"/>
              </w:rPr>
              <w:t>[</w:t>
            </w:r>
            <w:r w:rsidR="00901DF8">
              <w:rPr>
                <w:rFonts w:cs="Arial"/>
                <w:sz w:val="20"/>
                <w:szCs w:val="20"/>
                <w:lang w:val="en-GB"/>
              </w:rPr>
              <w:t>12</w:t>
            </w:r>
            <w:r>
              <w:rPr>
                <w:rFonts w:cs="Arial"/>
                <w:sz w:val="20"/>
                <w:szCs w:val="20"/>
                <w:lang w:val="en-GB"/>
              </w:rPr>
              <w:t>]</w:t>
            </w:r>
          </w:p>
        </w:tc>
      </w:tr>
      <w:tr w:rsidR="00301161" w:rsidRPr="0030739E" w14:paraId="7EE615A5" w14:textId="7C7A7D98" w:rsidTr="00901DF8">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1954EC3" w14:textId="49F6F446" w:rsidR="00301161" w:rsidRPr="0030739E" w:rsidRDefault="00301161" w:rsidP="009E5FA9">
            <w:pPr>
              <w:spacing w:after="0" w:line="360" w:lineRule="auto"/>
              <w:rPr>
                <w:rFonts w:eastAsia="Times New Roman" w:cs="Arial"/>
                <w:b/>
                <w:bCs/>
                <w:kern w:val="0"/>
                <w:sz w:val="20"/>
                <w:szCs w:val="20"/>
                <w:lang w:eastAsia="pl-PL"/>
                <w14:ligatures w14:val="none"/>
              </w:rPr>
            </w:pPr>
            <w:proofErr w:type="spellStart"/>
            <w:r w:rsidRPr="0030739E">
              <w:rPr>
                <w:rFonts w:cs="Arial"/>
                <w:b/>
                <w:bCs/>
                <w:sz w:val="20"/>
                <w:szCs w:val="20"/>
              </w:rPr>
              <w:t>Anal</w:t>
            </w:r>
            <w:proofErr w:type="spellEnd"/>
            <w:r w:rsidRPr="0030739E">
              <w:rPr>
                <w:rFonts w:cs="Arial"/>
                <w:b/>
                <w:bCs/>
                <w:sz w:val="20"/>
                <w:szCs w:val="20"/>
              </w:rPr>
              <w:t xml:space="preserve"> </w:t>
            </w:r>
            <w:proofErr w:type="spellStart"/>
            <w:r w:rsidRPr="0030739E">
              <w:rPr>
                <w:rFonts w:cs="Arial"/>
                <w:b/>
                <w:bCs/>
                <w:sz w:val="20"/>
                <w:szCs w:val="20"/>
              </w:rPr>
              <w:t>cancer</w:t>
            </w:r>
            <w:proofErr w:type="spellEnd"/>
            <w:r w:rsidRPr="0030739E">
              <w:rPr>
                <w:rFonts w:cs="Arial"/>
                <w:b/>
                <w:bCs/>
                <w:sz w:val="20"/>
                <w:szCs w:val="20"/>
              </w:rPr>
              <w:t xml:space="preserve">, </w:t>
            </w:r>
            <w:proofErr w:type="spellStart"/>
            <w:r w:rsidRPr="0030739E">
              <w:rPr>
                <w:rFonts w:cs="Arial"/>
                <w:b/>
                <w:bCs/>
                <w:sz w:val="20"/>
                <w:szCs w:val="20"/>
              </w:rPr>
              <w:t>local</w:t>
            </w:r>
            <w:proofErr w:type="spellEnd"/>
            <w:r w:rsidRPr="0030739E">
              <w:rPr>
                <w:rFonts w:cs="Arial"/>
                <w:b/>
                <w:bCs/>
                <w:sz w:val="20"/>
                <w:szCs w:val="20"/>
              </w:rPr>
              <w:t xml:space="preserve"> </w:t>
            </w:r>
            <w:proofErr w:type="spellStart"/>
            <w:r w:rsidRPr="0030739E">
              <w:rPr>
                <w:rFonts w:cs="Arial"/>
                <w:b/>
                <w:bCs/>
                <w:sz w:val="20"/>
                <w:szCs w:val="20"/>
              </w:rPr>
              <w:t>disease</w:t>
            </w:r>
            <w:proofErr w:type="spellEnd"/>
            <w:r w:rsidRPr="0030739E">
              <w:rPr>
                <w:rFonts w:cs="Arial"/>
                <w:b/>
                <w:bCs/>
                <w:sz w:val="20"/>
                <w:szCs w:val="20"/>
              </w:rPr>
              <w:t>*</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4BD5802" w14:textId="147B5620" w:rsidR="00301161" w:rsidRPr="0030739E" w:rsidRDefault="00301161" w:rsidP="009E5FA9">
            <w:pPr>
              <w:spacing w:after="0" w:line="360" w:lineRule="auto"/>
              <w:jc w:val="right"/>
              <w:rPr>
                <w:rFonts w:eastAsia="Times New Roman" w:cs="Arial"/>
                <w:kern w:val="0"/>
                <w:sz w:val="20"/>
                <w:szCs w:val="20"/>
                <w:lang w:eastAsia="pl-PL"/>
                <w14:ligatures w14:val="none"/>
              </w:rPr>
            </w:pPr>
            <w:r w:rsidRPr="0030739E">
              <w:rPr>
                <w:rFonts w:cs="Arial"/>
                <w:sz w:val="20"/>
                <w:szCs w:val="20"/>
              </w:rPr>
              <w:t xml:space="preserve">   3909</w:t>
            </w:r>
            <w:r>
              <w:rPr>
                <w:rFonts w:cs="Arial"/>
                <w:sz w:val="20"/>
                <w:szCs w:val="20"/>
              </w:rPr>
              <w:t>.</w:t>
            </w:r>
            <w:r w:rsidRPr="0030739E">
              <w:rPr>
                <w:rFonts w:cs="Arial"/>
                <w:sz w:val="20"/>
                <w:szCs w:val="20"/>
              </w:rPr>
              <w:t xml:space="preserve">75 </w:t>
            </w:r>
          </w:p>
        </w:tc>
        <w:tc>
          <w:tcPr>
            <w:tcW w:w="3119" w:type="dxa"/>
            <w:tcBorders>
              <w:top w:val="nil"/>
              <w:left w:val="nil"/>
              <w:bottom w:val="single" w:sz="4" w:space="0" w:color="auto"/>
              <w:right w:val="single" w:sz="4" w:space="0" w:color="auto"/>
            </w:tcBorders>
            <w:vAlign w:val="bottom"/>
          </w:tcPr>
          <w:p w14:paraId="02312EB4" w14:textId="0F06610D" w:rsidR="00301161" w:rsidRPr="0030739E" w:rsidRDefault="00AD0568" w:rsidP="009E5FA9">
            <w:pPr>
              <w:spacing w:after="0" w:line="360" w:lineRule="auto"/>
              <w:jc w:val="right"/>
              <w:rPr>
                <w:rFonts w:cs="Arial"/>
                <w:sz w:val="20"/>
                <w:szCs w:val="20"/>
              </w:rPr>
            </w:pPr>
            <w:r>
              <w:rPr>
                <w:rFonts w:cs="Arial"/>
                <w:sz w:val="20"/>
                <w:szCs w:val="20"/>
              </w:rPr>
              <w:t>[</w:t>
            </w:r>
            <w:r w:rsidR="00901DF8">
              <w:rPr>
                <w:rFonts w:cs="Arial"/>
                <w:sz w:val="20"/>
                <w:szCs w:val="20"/>
              </w:rPr>
              <w:t>11</w:t>
            </w:r>
            <w:r>
              <w:rPr>
                <w:rFonts w:cs="Arial"/>
                <w:sz w:val="20"/>
                <w:szCs w:val="20"/>
              </w:rPr>
              <w:t>]</w:t>
            </w:r>
          </w:p>
        </w:tc>
      </w:tr>
      <w:tr w:rsidR="00301161" w:rsidRPr="0030739E" w14:paraId="5CA1E70E" w14:textId="33D953E2" w:rsidTr="00901DF8">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5BD961BC" w14:textId="5C096647" w:rsidR="00301161" w:rsidRPr="0030739E" w:rsidRDefault="00301161" w:rsidP="009E5FA9">
            <w:pPr>
              <w:spacing w:after="0" w:line="360" w:lineRule="auto"/>
              <w:rPr>
                <w:rFonts w:eastAsia="Times New Roman" w:cs="Arial"/>
                <w:b/>
                <w:bCs/>
                <w:kern w:val="0"/>
                <w:sz w:val="20"/>
                <w:szCs w:val="20"/>
                <w:lang w:eastAsia="pl-PL"/>
                <w14:ligatures w14:val="none"/>
              </w:rPr>
            </w:pPr>
            <w:proofErr w:type="spellStart"/>
            <w:r w:rsidRPr="0030739E">
              <w:rPr>
                <w:rFonts w:cs="Arial"/>
                <w:b/>
                <w:bCs/>
                <w:sz w:val="20"/>
                <w:szCs w:val="20"/>
              </w:rPr>
              <w:t>Anal</w:t>
            </w:r>
            <w:proofErr w:type="spellEnd"/>
            <w:r w:rsidRPr="0030739E">
              <w:rPr>
                <w:rFonts w:cs="Arial"/>
                <w:b/>
                <w:bCs/>
                <w:sz w:val="20"/>
                <w:szCs w:val="20"/>
              </w:rPr>
              <w:t xml:space="preserve"> </w:t>
            </w:r>
            <w:proofErr w:type="spellStart"/>
            <w:r w:rsidRPr="0030739E">
              <w:rPr>
                <w:rFonts w:cs="Arial"/>
                <w:b/>
                <w:bCs/>
                <w:sz w:val="20"/>
                <w:szCs w:val="20"/>
              </w:rPr>
              <w:t>cancer</w:t>
            </w:r>
            <w:proofErr w:type="spellEnd"/>
            <w:r w:rsidRPr="0030739E">
              <w:rPr>
                <w:rFonts w:cs="Arial"/>
                <w:b/>
                <w:bCs/>
                <w:sz w:val="20"/>
                <w:szCs w:val="20"/>
              </w:rPr>
              <w:t xml:space="preserve">, </w:t>
            </w:r>
            <w:proofErr w:type="spellStart"/>
            <w:r w:rsidRPr="0030739E">
              <w:rPr>
                <w:rFonts w:cs="Arial"/>
                <w:b/>
                <w:bCs/>
                <w:sz w:val="20"/>
                <w:szCs w:val="20"/>
              </w:rPr>
              <w:t>regional</w:t>
            </w:r>
            <w:proofErr w:type="spellEnd"/>
            <w:r w:rsidRPr="0030739E">
              <w:rPr>
                <w:rFonts w:cs="Arial"/>
                <w:b/>
                <w:bCs/>
                <w:sz w:val="20"/>
                <w:szCs w:val="20"/>
              </w:rPr>
              <w:t xml:space="preserve"> </w:t>
            </w:r>
            <w:proofErr w:type="spellStart"/>
            <w:r w:rsidRPr="0030739E">
              <w:rPr>
                <w:rFonts w:cs="Arial"/>
                <w:b/>
                <w:bCs/>
                <w:sz w:val="20"/>
                <w:szCs w:val="20"/>
              </w:rPr>
              <w:t>disease</w:t>
            </w:r>
            <w:proofErr w:type="spellEnd"/>
            <w:r w:rsidRPr="0030739E">
              <w:rPr>
                <w:rFonts w:cs="Arial"/>
                <w:b/>
                <w:bCs/>
                <w:sz w:val="20"/>
                <w:szCs w:val="20"/>
              </w:rPr>
              <w:t>*</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0D99B42D" w14:textId="5AA3BC93" w:rsidR="00301161" w:rsidRPr="0030739E" w:rsidRDefault="00301161" w:rsidP="009E5FA9">
            <w:pPr>
              <w:spacing w:after="0" w:line="360" w:lineRule="auto"/>
              <w:jc w:val="right"/>
              <w:rPr>
                <w:rFonts w:eastAsia="Times New Roman" w:cs="Arial"/>
                <w:kern w:val="0"/>
                <w:sz w:val="20"/>
                <w:szCs w:val="20"/>
                <w:lang w:eastAsia="pl-PL"/>
                <w14:ligatures w14:val="none"/>
              </w:rPr>
            </w:pPr>
            <w:r w:rsidRPr="0030739E">
              <w:rPr>
                <w:rFonts w:cs="Arial"/>
                <w:sz w:val="20"/>
                <w:szCs w:val="20"/>
              </w:rPr>
              <w:t xml:space="preserve"> 3909</w:t>
            </w:r>
            <w:r>
              <w:rPr>
                <w:rFonts w:cs="Arial"/>
                <w:sz w:val="20"/>
                <w:szCs w:val="20"/>
              </w:rPr>
              <w:t>.</w:t>
            </w:r>
            <w:r w:rsidRPr="0030739E">
              <w:rPr>
                <w:rFonts w:cs="Arial"/>
                <w:sz w:val="20"/>
                <w:szCs w:val="20"/>
              </w:rPr>
              <w:t xml:space="preserve">75 </w:t>
            </w:r>
          </w:p>
        </w:tc>
        <w:tc>
          <w:tcPr>
            <w:tcW w:w="3119" w:type="dxa"/>
            <w:tcBorders>
              <w:top w:val="nil"/>
              <w:left w:val="nil"/>
              <w:bottom w:val="single" w:sz="4" w:space="0" w:color="auto"/>
              <w:right w:val="single" w:sz="4" w:space="0" w:color="auto"/>
            </w:tcBorders>
            <w:vAlign w:val="bottom"/>
          </w:tcPr>
          <w:p w14:paraId="3373CA30" w14:textId="356BD939" w:rsidR="00301161" w:rsidRPr="0030739E" w:rsidRDefault="00AD0568" w:rsidP="009E5FA9">
            <w:pPr>
              <w:spacing w:after="0" w:line="360" w:lineRule="auto"/>
              <w:jc w:val="right"/>
              <w:rPr>
                <w:rFonts w:cs="Arial"/>
                <w:sz w:val="20"/>
                <w:szCs w:val="20"/>
              </w:rPr>
            </w:pPr>
            <w:r>
              <w:rPr>
                <w:rFonts w:cs="Arial"/>
                <w:sz w:val="20"/>
                <w:szCs w:val="20"/>
              </w:rPr>
              <w:t>[</w:t>
            </w:r>
            <w:r w:rsidR="00901DF8">
              <w:rPr>
                <w:rFonts w:cs="Arial"/>
                <w:sz w:val="20"/>
                <w:szCs w:val="20"/>
              </w:rPr>
              <w:t>11</w:t>
            </w:r>
            <w:r>
              <w:rPr>
                <w:rFonts w:cs="Arial"/>
                <w:sz w:val="20"/>
                <w:szCs w:val="20"/>
              </w:rPr>
              <w:t>]</w:t>
            </w:r>
          </w:p>
        </w:tc>
      </w:tr>
      <w:tr w:rsidR="00301161" w:rsidRPr="0030739E" w14:paraId="3DDD43D4" w14:textId="7C20700C" w:rsidTr="00901DF8">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4A29F394" w14:textId="2B0741BD" w:rsidR="00301161" w:rsidRPr="0030739E" w:rsidRDefault="00301161" w:rsidP="009E5FA9">
            <w:pPr>
              <w:spacing w:after="0" w:line="360" w:lineRule="auto"/>
              <w:rPr>
                <w:rFonts w:eastAsia="Times New Roman" w:cs="Arial"/>
                <w:b/>
                <w:bCs/>
                <w:kern w:val="0"/>
                <w:sz w:val="20"/>
                <w:szCs w:val="20"/>
                <w:lang w:eastAsia="pl-PL"/>
                <w14:ligatures w14:val="none"/>
              </w:rPr>
            </w:pPr>
            <w:proofErr w:type="spellStart"/>
            <w:r w:rsidRPr="0030739E">
              <w:rPr>
                <w:rFonts w:cs="Arial"/>
                <w:b/>
                <w:bCs/>
                <w:sz w:val="20"/>
                <w:szCs w:val="20"/>
              </w:rPr>
              <w:t>Anal</w:t>
            </w:r>
            <w:proofErr w:type="spellEnd"/>
            <w:r w:rsidRPr="0030739E">
              <w:rPr>
                <w:rFonts w:cs="Arial"/>
                <w:b/>
                <w:bCs/>
                <w:sz w:val="20"/>
                <w:szCs w:val="20"/>
              </w:rPr>
              <w:t xml:space="preserve"> </w:t>
            </w:r>
            <w:proofErr w:type="spellStart"/>
            <w:r w:rsidRPr="0030739E">
              <w:rPr>
                <w:rFonts w:cs="Arial"/>
                <w:b/>
                <w:bCs/>
                <w:sz w:val="20"/>
                <w:szCs w:val="20"/>
              </w:rPr>
              <w:t>cancer</w:t>
            </w:r>
            <w:proofErr w:type="spellEnd"/>
            <w:r w:rsidRPr="0030739E">
              <w:rPr>
                <w:rFonts w:cs="Arial"/>
                <w:b/>
                <w:bCs/>
                <w:sz w:val="20"/>
                <w:szCs w:val="20"/>
              </w:rPr>
              <w:t xml:space="preserve">, </w:t>
            </w:r>
            <w:proofErr w:type="spellStart"/>
            <w:r w:rsidRPr="0030739E">
              <w:rPr>
                <w:rFonts w:cs="Arial"/>
                <w:b/>
                <w:bCs/>
                <w:sz w:val="20"/>
                <w:szCs w:val="20"/>
              </w:rPr>
              <w:t>distant</w:t>
            </w:r>
            <w:proofErr w:type="spellEnd"/>
            <w:r w:rsidRPr="0030739E">
              <w:rPr>
                <w:rFonts w:cs="Arial"/>
                <w:b/>
                <w:bCs/>
                <w:sz w:val="20"/>
                <w:szCs w:val="20"/>
              </w:rPr>
              <w:t xml:space="preserve"> </w:t>
            </w:r>
            <w:proofErr w:type="spellStart"/>
            <w:r w:rsidRPr="0030739E">
              <w:rPr>
                <w:rFonts w:cs="Arial"/>
                <w:b/>
                <w:bCs/>
                <w:sz w:val="20"/>
                <w:szCs w:val="20"/>
              </w:rPr>
              <w:t>disease</w:t>
            </w:r>
            <w:proofErr w:type="spellEnd"/>
            <w:r w:rsidRPr="0030739E">
              <w:rPr>
                <w:rFonts w:cs="Arial"/>
                <w:b/>
                <w:bCs/>
                <w:sz w:val="20"/>
                <w:szCs w:val="20"/>
              </w:rPr>
              <w:t>*</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BDC4F5C" w14:textId="56864105" w:rsidR="00301161" w:rsidRPr="0030739E" w:rsidRDefault="00301161" w:rsidP="009E5FA9">
            <w:pPr>
              <w:spacing w:after="0" w:line="360" w:lineRule="auto"/>
              <w:jc w:val="right"/>
              <w:rPr>
                <w:rFonts w:eastAsia="Times New Roman" w:cs="Arial"/>
                <w:kern w:val="0"/>
                <w:sz w:val="20"/>
                <w:szCs w:val="20"/>
                <w:lang w:eastAsia="pl-PL"/>
                <w14:ligatures w14:val="none"/>
              </w:rPr>
            </w:pPr>
            <w:r w:rsidRPr="0030739E">
              <w:rPr>
                <w:rFonts w:cs="Arial"/>
                <w:sz w:val="20"/>
                <w:szCs w:val="20"/>
              </w:rPr>
              <w:t xml:space="preserve"> 3909</w:t>
            </w:r>
            <w:r>
              <w:rPr>
                <w:rFonts w:cs="Arial"/>
                <w:sz w:val="20"/>
                <w:szCs w:val="20"/>
              </w:rPr>
              <w:t>.</w:t>
            </w:r>
            <w:r w:rsidRPr="0030739E">
              <w:rPr>
                <w:rFonts w:cs="Arial"/>
                <w:sz w:val="20"/>
                <w:szCs w:val="20"/>
              </w:rPr>
              <w:t xml:space="preserve">75 </w:t>
            </w:r>
          </w:p>
        </w:tc>
        <w:tc>
          <w:tcPr>
            <w:tcW w:w="3119" w:type="dxa"/>
            <w:tcBorders>
              <w:top w:val="nil"/>
              <w:left w:val="nil"/>
              <w:bottom w:val="single" w:sz="4" w:space="0" w:color="auto"/>
              <w:right w:val="single" w:sz="4" w:space="0" w:color="auto"/>
            </w:tcBorders>
            <w:vAlign w:val="bottom"/>
          </w:tcPr>
          <w:p w14:paraId="037769AF" w14:textId="10881C89" w:rsidR="00301161" w:rsidRPr="0030739E" w:rsidRDefault="00AD0568" w:rsidP="009E5FA9">
            <w:pPr>
              <w:spacing w:after="0" w:line="360" w:lineRule="auto"/>
              <w:jc w:val="right"/>
              <w:rPr>
                <w:rFonts w:cs="Arial"/>
                <w:sz w:val="20"/>
                <w:szCs w:val="20"/>
              </w:rPr>
            </w:pPr>
            <w:r>
              <w:rPr>
                <w:rFonts w:cs="Arial"/>
                <w:sz w:val="20"/>
                <w:szCs w:val="20"/>
              </w:rPr>
              <w:t>[</w:t>
            </w:r>
            <w:r w:rsidR="00901DF8">
              <w:rPr>
                <w:rFonts w:cs="Arial"/>
                <w:sz w:val="20"/>
                <w:szCs w:val="20"/>
              </w:rPr>
              <w:t>11</w:t>
            </w:r>
            <w:r>
              <w:rPr>
                <w:rFonts w:cs="Arial"/>
                <w:sz w:val="20"/>
                <w:szCs w:val="20"/>
              </w:rPr>
              <w:t>]</w:t>
            </w:r>
          </w:p>
        </w:tc>
      </w:tr>
      <w:tr w:rsidR="00301161" w:rsidRPr="00AD0568" w14:paraId="03109B80" w14:textId="171E12A7" w:rsidTr="00901DF8">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C7FF9D3" w14:textId="3740B133" w:rsidR="00301161" w:rsidRPr="0030739E" w:rsidRDefault="00301161" w:rsidP="009E5FA9">
            <w:pPr>
              <w:spacing w:after="0" w:line="360" w:lineRule="auto"/>
              <w:rPr>
                <w:rFonts w:eastAsia="Times New Roman" w:cs="Arial"/>
                <w:b/>
                <w:bCs/>
                <w:kern w:val="0"/>
                <w:sz w:val="20"/>
                <w:szCs w:val="20"/>
                <w:lang w:val="en-US" w:eastAsia="pl-PL"/>
                <w14:ligatures w14:val="none"/>
              </w:rPr>
            </w:pPr>
            <w:r w:rsidRPr="0030739E">
              <w:rPr>
                <w:rFonts w:cs="Arial"/>
                <w:b/>
                <w:bCs/>
                <w:sz w:val="20"/>
                <w:szCs w:val="20"/>
                <w:lang w:val="en-US"/>
              </w:rPr>
              <w:t>Head &amp; Neck cancer, local disease*</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08C8311B" w14:textId="7779530D" w:rsidR="00301161" w:rsidRPr="0030739E" w:rsidRDefault="00301161" w:rsidP="009E5FA9">
            <w:pPr>
              <w:spacing w:after="0" w:line="360" w:lineRule="auto"/>
              <w:jc w:val="right"/>
              <w:rPr>
                <w:rFonts w:eastAsia="Times New Roman" w:cs="Arial"/>
                <w:kern w:val="0"/>
                <w:sz w:val="20"/>
                <w:szCs w:val="20"/>
                <w:lang w:val="en-US" w:eastAsia="pl-PL"/>
                <w14:ligatures w14:val="none"/>
              </w:rPr>
            </w:pPr>
            <w:r w:rsidRPr="0030739E">
              <w:rPr>
                <w:rFonts w:cs="Arial"/>
                <w:sz w:val="20"/>
                <w:szCs w:val="20"/>
              </w:rPr>
              <w:t>4797</w:t>
            </w:r>
            <w:r>
              <w:rPr>
                <w:rFonts w:cs="Arial"/>
                <w:sz w:val="20"/>
                <w:szCs w:val="20"/>
              </w:rPr>
              <w:t>.</w:t>
            </w:r>
            <w:r w:rsidRPr="0030739E">
              <w:rPr>
                <w:rFonts w:cs="Arial"/>
                <w:sz w:val="20"/>
                <w:szCs w:val="20"/>
              </w:rPr>
              <w:t xml:space="preserve">65 </w:t>
            </w:r>
          </w:p>
        </w:tc>
        <w:tc>
          <w:tcPr>
            <w:tcW w:w="3119" w:type="dxa"/>
            <w:tcBorders>
              <w:top w:val="nil"/>
              <w:left w:val="nil"/>
              <w:bottom w:val="single" w:sz="4" w:space="0" w:color="auto"/>
              <w:right w:val="single" w:sz="4" w:space="0" w:color="auto"/>
            </w:tcBorders>
          </w:tcPr>
          <w:p w14:paraId="77BE4D5B" w14:textId="17C93B0D" w:rsidR="00301161" w:rsidRPr="0030739E" w:rsidRDefault="00AD0568" w:rsidP="009E5FA9">
            <w:pPr>
              <w:spacing w:after="0" w:line="360" w:lineRule="auto"/>
              <w:jc w:val="right"/>
              <w:rPr>
                <w:rFonts w:cs="Arial"/>
                <w:sz w:val="20"/>
                <w:szCs w:val="20"/>
                <w:lang w:val="en-US"/>
              </w:rPr>
            </w:pPr>
            <w:r>
              <w:rPr>
                <w:rFonts w:cs="Arial"/>
                <w:sz w:val="20"/>
                <w:szCs w:val="20"/>
                <w:lang w:val="en-GB"/>
              </w:rPr>
              <w:t>[</w:t>
            </w:r>
            <w:r w:rsidR="00901DF8">
              <w:rPr>
                <w:rFonts w:cs="Arial"/>
                <w:sz w:val="20"/>
                <w:szCs w:val="20"/>
                <w:lang w:val="en-GB"/>
              </w:rPr>
              <w:t>12</w:t>
            </w:r>
            <w:r>
              <w:rPr>
                <w:rFonts w:cs="Arial"/>
                <w:sz w:val="20"/>
                <w:szCs w:val="20"/>
                <w:lang w:val="en-GB"/>
              </w:rPr>
              <w:t>]</w:t>
            </w:r>
          </w:p>
        </w:tc>
      </w:tr>
      <w:tr w:rsidR="00301161" w:rsidRPr="00AD0568" w14:paraId="13E575A7" w14:textId="5AAAA134" w:rsidTr="00901DF8">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F2A23F1" w14:textId="2F99083F" w:rsidR="00301161" w:rsidRPr="0030739E" w:rsidRDefault="00301161" w:rsidP="009E5FA9">
            <w:pPr>
              <w:spacing w:after="0" w:line="360" w:lineRule="auto"/>
              <w:rPr>
                <w:rFonts w:eastAsia="Times New Roman" w:cs="Arial"/>
                <w:b/>
                <w:bCs/>
                <w:kern w:val="0"/>
                <w:sz w:val="20"/>
                <w:szCs w:val="20"/>
                <w:lang w:val="en-US" w:eastAsia="pl-PL"/>
                <w14:ligatures w14:val="none"/>
              </w:rPr>
            </w:pPr>
            <w:r w:rsidRPr="0030739E">
              <w:rPr>
                <w:rFonts w:cs="Arial"/>
                <w:b/>
                <w:bCs/>
                <w:sz w:val="20"/>
                <w:szCs w:val="20"/>
                <w:lang w:val="en-US"/>
              </w:rPr>
              <w:t>Head &amp; Neck cancer, regional disease*</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CC7B130" w14:textId="04740BB1" w:rsidR="00301161" w:rsidRPr="0030739E" w:rsidRDefault="00301161" w:rsidP="009E5FA9">
            <w:pPr>
              <w:spacing w:after="0" w:line="360" w:lineRule="auto"/>
              <w:jc w:val="right"/>
              <w:rPr>
                <w:rFonts w:eastAsia="Times New Roman" w:cs="Arial"/>
                <w:kern w:val="0"/>
                <w:sz w:val="20"/>
                <w:szCs w:val="20"/>
                <w:lang w:val="en-US" w:eastAsia="pl-PL"/>
                <w14:ligatures w14:val="none"/>
              </w:rPr>
            </w:pPr>
            <w:r w:rsidRPr="0030739E">
              <w:rPr>
                <w:rFonts w:cs="Arial"/>
                <w:sz w:val="20"/>
                <w:szCs w:val="20"/>
              </w:rPr>
              <w:t>4797</w:t>
            </w:r>
            <w:r>
              <w:rPr>
                <w:rFonts w:cs="Arial"/>
                <w:sz w:val="20"/>
                <w:szCs w:val="20"/>
              </w:rPr>
              <w:t>.</w:t>
            </w:r>
            <w:r w:rsidRPr="0030739E">
              <w:rPr>
                <w:rFonts w:cs="Arial"/>
                <w:sz w:val="20"/>
                <w:szCs w:val="20"/>
              </w:rPr>
              <w:t xml:space="preserve">65 </w:t>
            </w:r>
          </w:p>
        </w:tc>
        <w:tc>
          <w:tcPr>
            <w:tcW w:w="3119" w:type="dxa"/>
            <w:tcBorders>
              <w:top w:val="nil"/>
              <w:left w:val="nil"/>
              <w:bottom w:val="single" w:sz="4" w:space="0" w:color="auto"/>
              <w:right w:val="single" w:sz="4" w:space="0" w:color="auto"/>
            </w:tcBorders>
          </w:tcPr>
          <w:p w14:paraId="5EF73F8D" w14:textId="23947967" w:rsidR="00301161" w:rsidRPr="0030739E" w:rsidRDefault="00AD0568" w:rsidP="009E5FA9">
            <w:pPr>
              <w:spacing w:after="0" w:line="360" w:lineRule="auto"/>
              <w:jc w:val="right"/>
              <w:rPr>
                <w:rFonts w:cs="Arial"/>
                <w:sz w:val="20"/>
                <w:szCs w:val="20"/>
                <w:lang w:val="en-US"/>
              </w:rPr>
            </w:pPr>
            <w:r>
              <w:rPr>
                <w:rFonts w:cs="Arial"/>
                <w:sz w:val="20"/>
                <w:szCs w:val="20"/>
                <w:lang w:val="en-GB"/>
              </w:rPr>
              <w:t>[</w:t>
            </w:r>
            <w:r w:rsidR="00901DF8">
              <w:rPr>
                <w:rFonts w:cs="Arial"/>
                <w:sz w:val="20"/>
                <w:szCs w:val="20"/>
                <w:lang w:val="en-GB"/>
              </w:rPr>
              <w:t>12</w:t>
            </w:r>
            <w:r>
              <w:rPr>
                <w:rFonts w:cs="Arial"/>
                <w:sz w:val="20"/>
                <w:szCs w:val="20"/>
                <w:lang w:val="en-GB"/>
              </w:rPr>
              <w:t>]</w:t>
            </w:r>
            <w:r w:rsidR="00301161" w:rsidRPr="0030739E">
              <w:rPr>
                <w:rFonts w:cs="Arial"/>
                <w:sz w:val="20"/>
                <w:szCs w:val="20"/>
                <w:lang w:val="en-US"/>
              </w:rPr>
              <w:t xml:space="preserve"> </w:t>
            </w:r>
          </w:p>
        </w:tc>
      </w:tr>
      <w:tr w:rsidR="00301161" w:rsidRPr="00AD0568" w14:paraId="230C0A84" w14:textId="4E4DE122" w:rsidTr="00901DF8">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4DF3AD8" w14:textId="0E873236" w:rsidR="00301161" w:rsidRPr="0030739E" w:rsidRDefault="00301161" w:rsidP="009E5FA9">
            <w:pPr>
              <w:spacing w:after="0" w:line="360" w:lineRule="auto"/>
              <w:rPr>
                <w:rFonts w:eastAsia="Times New Roman" w:cs="Arial"/>
                <w:b/>
                <w:bCs/>
                <w:kern w:val="0"/>
                <w:sz w:val="20"/>
                <w:szCs w:val="20"/>
                <w:lang w:val="en-US" w:eastAsia="pl-PL"/>
                <w14:ligatures w14:val="none"/>
              </w:rPr>
            </w:pPr>
            <w:r w:rsidRPr="0030739E">
              <w:rPr>
                <w:rFonts w:cs="Arial"/>
                <w:b/>
                <w:bCs/>
                <w:sz w:val="20"/>
                <w:szCs w:val="20"/>
                <w:lang w:val="en-US"/>
              </w:rPr>
              <w:t>Head &amp; Neck cancer, distant disease*</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845A65C" w14:textId="72F1436A" w:rsidR="00301161" w:rsidRPr="0030739E" w:rsidRDefault="00301161" w:rsidP="009E5FA9">
            <w:pPr>
              <w:spacing w:after="0" w:line="360" w:lineRule="auto"/>
              <w:jc w:val="right"/>
              <w:rPr>
                <w:rFonts w:eastAsia="Times New Roman" w:cs="Arial"/>
                <w:kern w:val="0"/>
                <w:sz w:val="20"/>
                <w:szCs w:val="20"/>
                <w:lang w:val="en-US" w:eastAsia="pl-PL"/>
                <w14:ligatures w14:val="none"/>
              </w:rPr>
            </w:pPr>
            <w:r w:rsidRPr="00301161">
              <w:rPr>
                <w:rFonts w:cs="Arial"/>
                <w:sz w:val="20"/>
                <w:szCs w:val="20"/>
                <w:lang w:val="en-GB"/>
              </w:rPr>
              <w:t xml:space="preserve"> </w:t>
            </w:r>
            <w:r w:rsidRPr="0030739E">
              <w:rPr>
                <w:rFonts w:cs="Arial"/>
                <w:sz w:val="20"/>
                <w:szCs w:val="20"/>
              </w:rPr>
              <w:t>4797</w:t>
            </w:r>
            <w:r>
              <w:rPr>
                <w:rFonts w:cs="Arial"/>
                <w:sz w:val="20"/>
                <w:szCs w:val="20"/>
              </w:rPr>
              <w:t>.</w:t>
            </w:r>
            <w:r w:rsidRPr="0030739E">
              <w:rPr>
                <w:rFonts w:cs="Arial"/>
                <w:sz w:val="20"/>
                <w:szCs w:val="20"/>
              </w:rPr>
              <w:t xml:space="preserve">65 </w:t>
            </w:r>
          </w:p>
        </w:tc>
        <w:tc>
          <w:tcPr>
            <w:tcW w:w="3119" w:type="dxa"/>
            <w:tcBorders>
              <w:top w:val="nil"/>
              <w:left w:val="nil"/>
              <w:bottom w:val="single" w:sz="4" w:space="0" w:color="auto"/>
              <w:right w:val="single" w:sz="4" w:space="0" w:color="auto"/>
            </w:tcBorders>
          </w:tcPr>
          <w:p w14:paraId="1CC2B82F" w14:textId="1E360DFC" w:rsidR="00301161" w:rsidRPr="0030739E" w:rsidRDefault="00AD0568" w:rsidP="009E5FA9">
            <w:pPr>
              <w:spacing w:after="0" w:line="360" w:lineRule="auto"/>
              <w:jc w:val="right"/>
              <w:rPr>
                <w:rFonts w:cs="Arial"/>
                <w:sz w:val="20"/>
                <w:szCs w:val="20"/>
                <w:lang w:val="en-US"/>
              </w:rPr>
            </w:pPr>
            <w:r>
              <w:rPr>
                <w:rFonts w:cs="Arial"/>
                <w:sz w:val="20"/>
                <w:szCs w:val="20"/>
                <w:lang w:val="en-GB"/>
              </w:rPr>
              <w:t>[</w:t>
            </w:r>
            <w:r w:rsidR="00901DF8">
              <w:rPr>
                <w:rFonts w:cs="Arial"/>
                <w:sz w:val="20"/>
                <w:szCs w:val="20"/>
                <w:lang w:val="en-GB"/>
              </w:rPr>
              <w:t>12</w:t>
            </w:r>
            <w:r>
              <w:rPr>
                <w:rFonts w:cs="Arial"/>
                <w:sz w:val="20"/>
                <w:szCs w:val="20"/>
                <w:lang w:val="en-GB"/>
              </w:rPr>
              <w:t>]</w:t>
            </w:r>
          </w:p>
        </w:tc>
      </w:tr>
      <w:tr w:rsidR="00301161" w:rsidRPr="0030739E" w14:paraId="56C1BEBF" w14:textId="7520ACF3" w:rsidTr="00901DF8">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FFC1D6E" w14:textId="0BC26310" w:rsidR="00301161" w:rsidRPr="0030739E" w:rsidRDefault="00301161" w:rsidP="009E5FA9">
            <w:pPr>
              <w:spacing w:after="0" w:line="360" w:lineRule="auto"/>
              <w:rPr>
                <w:rFonts w:eastAsia="Times New Roman" w:cs="Arial"/>
                <w:b/>
                <w:bCs/>
                <w:kern w:val="0"/>
                <w:sz w:val="20"/>
                <w:szCs w:val="20"/>
                <w:lang w:eastAsia="pl-PL"/>
                <w14:ligatures w14:val="none"/>
              </w:rPr>
            </w:pPr>
            <w:proofErr w:type="spellStart"/>
            <w:r w:rsidRPr="0030739E">
              <w:rPr>
                <w:rFonts w:cs="Arial"/>
                <w:b/>
                <w:bCs/>
                <w:sz w:val="20"/>
                <w:szCs w:val="20"/>
              </w:rPr>
              <w:t>Genital</w:t>
            </w:r>
            <w:proofErr w:type="spellEnd"/>
            <w:r w:rsidRPr="0030739E">
              <w:rPr>
                <w:rFonts w:cs="Arial"/>
                <w:b/>
                <w:bCs/>
                <w:sz w:val="20"/>
                <w:szCs w:val="20"/>
              </w:rPr>
              <w:t xml:space="preserve"> warts</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F93DE3E" w14:textId="7842DA38" w:rsidR="00301161" w:rsidRPr="0030739E" w:rsidRDefault="00301161" w:rsidP="009E5FA9">
            <w:pPr>
              <w:spacing w:after="0" w:line="360" w:lineRule="auto"/>
              <w:jc w:val="right"/>
              <w:rPr>
                <w:rFonts w:eastAsia="Times New Roman" w:cs="Arial"/>
                <w:kern w:val="0"/>
                <w:sz w:val="20"/>
                <w:szCs w:val="20"/>
                <w:lang w:eastAsia="pl-PL"/>
                <w14:ligatures w14:val="none"/>
              </w:rPr>
            </w:pPr>
            <w:r w:rsidRPr="0030739E">
              <w:rPr>
                <w:rFonts w:cs="Arial"/>
                <w:sz w:val="20"/>
                <w:szCs w:val="20"/>
              </w:rPr>
              <w:t xml:space="preserve">                 54</w:t>
            </w:r>
            <w:r>
              <w:rPr>
                <w:rFonts w:cs="Arial"/>
                <w:sz w:val="20"/>
                <w:szCs w:val="20"/>
              </w:rPr>
              <w:t>.</w:t>
            </w:r>
            <w:r w:rsidRPr="0030739E">
              <w:rPr>
                <w:rFonts w:cs="Arial"/>
                <w:sz w:val="20"/>
                <w:szCs w:val="20"/>
              </w:rPr>
              <w:t xml:space="preserve">99 </w:t>
            </w:r>
          </w:p>
        </w:tc>
        <w:tc>
          <w:tcPr>
            <w:tcW w:w="3119" w:type="dxa"/>
            <w:tcBorders>
              <w:top w:val="nil"/>
              <w:left w:val="nil"/>
              <w:bottom w:val="single" w:sz="4" w:space="0" w:color="auto"/>
              <w:right w:val="single" w:sz="4" w:space="0" w:color="auto"/>
            </w:tcBorders>
            <w:vAlign w:val="bottom"/>
          </w:tcPr>
          <w:p w14:paraId="0197EA3B" w14:textId="04EE650A" w:rsidR="00301161" w:rsidRPr="0030739E" w:rsidRDefault="00AD0568" w:rsidP="009E5FA9">
            <w:pPr>
              <w:spacing w:after="0" w:line="360" w:lineRule="auto"/>
              <w:jc w:val="right"/>
              <w:rPr>
                <w:rFonts w:cs="Arial"/>
                <w:sz w:val="20"/>
                <w:szCs w:val="20"/>
              </w:rPr>
            </w:pPr>
            <w:r>
              <w:rPr>
                <w:rFonts w:cs="Arial"/>
                <w:sz w:val="20"/>
                <w:szCs w:val="20"/>
              </w:rPr>
              <w:t>[</w:t>
            </w:r>
            <w:r w:rsidR="00901DF8">
              <w:rPr>
                <w:rFonts w:cs="Arial"/>
                <w:sz w:val="20"/>
                <w:szCs w:val="20"/>
              </w:rPr>
              <w:t>11</w:t>
            </w:r>
            <w:r>
              <w:rPr>
                <w:rFonts w:cs="Arial"/>
                <w:sz w:val="20"/>
                <w:szCs w:val="20"/>
              </w:rPr>
              <w:t>]</w:t>
            </w:r>
          </w:p>
        </w:tc>
      </w:tr>
      <w:tr w:rsidR="00301161" w:rsidRPr="00AD0568" w14:paraId="1BB3896F" w14:textId="3C0187F7" w:rsidTr="00901DF8">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1BF9780" w14:textId="46FB4FD5" w:rsidR="00301161" w:rsidRPr="0030739E" w:rsidRDefault="00301161" w:rsidP="009E5FA9">
            <w:pPr>
              <w:spacing w:after="0" w:line="360" w:lineRule="auto"/>
              <w:rPr>
                <w:rFonts w:eastAsia="Times New Roman" w:cs="Arial"/>
                <w:b/>
                <w:bCs/>
                <w:kern w:val="0"/>
                <w:sz w:val="20"/>
                <w:szCs w:val="20"/>
                <w:lang w:eastAsia="pl-PL"/>
                <w14:ligatures w14:val="none"/>
              </w:rPr>
            </w:pPr>
            <w:proofErr w:type="spellStart"/>
            <w:r w:rsidRPr="0030739E">
              <w:rPr>
                <w:rFonts w:cs="Arial"/>
                <w:b/>
                <w:bCs/>
                <w:sz w:val="20"/>
                <w:szCs w:val="20"/>
              </w:rPr>
              <w:t>Recurrent</w:t>
            </w:r>
            <w:proofErr w:type="spellEnd"/>
            <w:r w:rsidRPr="0030739E">
              <w:rPr>
                <w:rFonts w:cs="Arial"/>
                <w:b/>
                <w:bCs/>
                <w:sz w:val="20"/>
                <w:szCs w:val="20"/>
              </w:rPr>
              <w:t xml:space="preserve"> respiratory </w:t>
            </w:r>
            <w:proofErr w:type="spellStart"/>
            <w:r w:rsidRPr="0030739E">
              <w:rPr>
                <w:rFonts w:cs="Arial"/>
                <w:b/>
                <w:bCs/>
                <w:sz w:val="20"/>
                <w:szCs w:val="20"/>
              </w:rPr>
              <w:t>papillomatosis</w:t>
            </w:r>
            <w:proofErr w:type="spellEnd"/>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158147FE" w14:textId="2CB4299A" w:rsidR="00301161" w:rsidRPr="0030739E" w:rsidRDefault="00301161" w:rsidP="009E5FA9">
            <w:pPr>
              <w:spacing w:after="0" w:line="360" w:lineRule="auto"/>
              <w:jc w:val="right"/>
              <w:rPr>
                <w:rFonts w:eastAsia="Times New Roman" w:cs="Arial"/>
                <w:kern w:val="0"/>
                <w:sz w:val="20"/>
                <w:szCs w:val="20"/>
                <w:lang w:eastAsia="pl-PL"/>
                <w14:ligatures w14:val="none"/>
              </w:rPr>
            </w:pPr>
            <w:r w:rsidRPr="0030739E">
              <w:rPr>
                <w:rFonts w:cs="Arial"/>
                <w:sz w:val="20"/>
                <w:szCs w:val="20"/>
              </w:rPr>
              <w:t xml:space="preserve"> 2832</w:t>
            </w:r>
            <w:r>
              <w:rPr>
                <w:rFonts w:cs="Arial"/>
                <w:sz w:val="20"/>
                <w:szCs w:val="20"/>
              </w:rPr>
              <w:t>.</w:t>
            </w:r>
            <w:r w:rsidRPr="0030739E">
              <w:rPr>
                <w:rFonts w:cs="Arial"/>
                <w:sz w:val="20"/>
                <w:szCs w:val="20"/>
              </w:rPr>
              <w:t xml:space="preserve">33 </w:t>
            </w:r>
          </w:p>
        </w:tc>
        <w:tc>
          <w:tcPr>
            <w:tcW w:w="3119" w:type="dxa"/>
            <w:tcBorders>
              <w:top w:val="nil"/>
              <w:left w:val="nil"/>
              <w:bottom w:val="single" w:sz="4" w:space="0" w:color="auto"/>
              <w:right w:val="single" w:sz="4" w:space="0" w:color="auto"/>
            </w:tcBorders>
          </w:tcPr>
          <w:p w14:paraId="21C9E0DB" w14:textId="03A26900" w:rsidR="00301161" w:rsidRPr="0030739E" w:rsidRDefault="00AD0568" w:rsidP="009E5FA9">
            <w:pPr>
              <w:spacing w:after="0" w:line="360" w:lineRule="auto"/>
              <w:jc w:val="right"/>
              <w:rPr>
                <w:rFonts w:cs="Arial"/>
                <w:sz w:val="20"/>
                <w:szCs w:val="20"/>
                <w:lang w:val="en-US"/>
              </w:rPr>
            </w:pPr>
            <w:r>
              <w:rPr>
                <w:rFonts w:cs="Arial"/>
                <w:sz w:val="20"/>
                <w:szCs w:val="20"/>
                <w:lang w:val="en-GB"/>
              </w:rPr>
              <w:t>[</w:t>
            </w:r>
            <w:r w:rsidR="00901DF8">
              <w:rPr>
                <w:rFonts w:cs="Arial"/>
                <w:sz w:val="20"/>
                <w:szCs w:val="20"/>
                <w:lang w:val="en-GB"/>
              </w:rPr>
              <w:t>12</w:t>
            </w:r>
            <w:r>
              <w:rPr>
                <w:rFonts w:cs="Arial"/>
                <w:sz w:val="20"/>
                <w:szCs w:val="20"/>
                <w:lang w:val="en-GB"/>
              </w:rPr>
              <w:t>]</w:t>
            </w:r>
            <w:r w:rsidR="00301161" w:rsidRPr="0030739E">
              <w:rPr>
                <w:rFonts w:cs="Arial"/>
                <w:sz w:val="20"/>
                <w:szCs w:val="20"/>
                <w:lang w:val="en-US"/>
              </w:rPr>
              <w:t xml:space="preserve"> </w:t>
            </w:r>
          </w:p>
        </w:tc>
      </w:tr>
      <w:tr w:rsidR="00301161" w:rsidRPr="00AD0568" w14:paraId="0D20884A" w14:textId="58C3F37F" w:rsidTr="00901DF8">
        <w:trPr>
          <w:gridAfter w:val="2"/>
          <w:wAfter w:w="3964" w:type="dxa"/>
          <w:trHeight w:val="300"/>
          <w:jc w:val="center"/>
        </w:trPr>
        <w:tc>
          <w:tcPr>
            <w:tcW w:w="4684" w:type="dxa"/>
            <w:gridSpan w:val="2"/>
            <w:tcBorders>
              <w:top w:val="single" w:sz="4" w:space="0" w:color="auto"/>
            </w:tcBorders>
          </w:tcPr>
          <w:p w14:paraId="706122FB" w14:textId="77777777" w:rsidR="00301161" w:rsidRPr="0030739E" w:rsidRDefault="00301161" w:rsidP="009E5FA9">
            <w:pPr>
              <w:spacing w:after="0" w:line="360" w:lineRule="auto"/>
              <w:rPr>
                <w:rFonts w:cs="Arial"/>
                <w:sz w:val="20"/>
                <w:szCs w:val="20"/>
                <w:lang w:val="en-US"/>
              </w:rPr>
            </w:pPr>
          </w:p>
        </w:tc>
      </w:tr>
    </w:tbl>
    <w:p w14:paraId="5B366428" w14:textId="77777777" w:rsidR="00054359" w:rsidRDefault="00054359" w:rsidP="009E5FA9">
      <w:pPr>
        <w:spacing w:line="360" w:lineRule="auto"/>
        <w:rPr>
          <w:lang w:val="en-US"/>
        </w:rPr>
      </w:pPr>
    </w:p>
    <w:p w14:paraId="007ADD98" w14:textId="75A7199D" w:rsidR="00C12B21" w:rsidRPr="00F7375B" w:rsidRDefault="00C12B21" w:rsidP="009E5FA9">
      <w:pPr>
        <w:pStyle w:val="Legenda"/>
        <w:keepNext/>
        <w:spacing w:line="360" w:lineRule="auto"/>
        <w:rPr>
          <w:lang w:val="en-US"/>
        </w:rPr>
      </w:pPr>
      <w:r w:rsidRPr="00F7375B">
        <w:rPr>
          <w:lang w:val="en-US"/>
        </w:rPr>
        <w:t xml:space="preserve">Table </w:t>
      </w:r>
      <w:r w:rsidR="0030739E">
        <w:rPr>
          <w:lang w:val="en-US"/>
        </w:rPr>
        <w:t>A</w:t>
      </w:r>
      <w:r w:rsidR="00BE4244">
        <w:rPr>
          <w:lang w:val="en-US"/>
        </w:rPr>
        <w:t>9</w:t>
      </w:r>
      <w:r w:rsidRPr="00F7375B">
        <w:rPr>
          <w:lang w:val="en-US"/>
        </w:rPr>
        <w:t xml:space="preserve"> </w:t>
      </w:r>
      <w:r w:rsidRPr="00C12B21">
        <w:rPr>
          <w:lang w:val="en-US"/>
        </w:rPr>
        <w:t xml:space="preserve">Screening </w:t>
      </w:r>
      <w:r w:rsidR="0030739E">
        <w:rPr>
          <w:lang w:val="en-US"/>
        </w:rPr>
        <w:t>and di</w:t>
      </w:r>
      <w:r w:rsidRPr="00C12B21">
        <w:rPr>
          <w:lang w:val="en-US"/>
        </w:rPr>
        <w:t>agnostic tests (for cervical and vaginal cancers only)</w:t>
      </w:r>
    </w:p>
    <w:tbl>
      <w:tblPr>
        <w:tblW w:w="8784" w:type="dxa"/>
        <w:tblCellMar>
          <w:left w:w="70" w:type="dxa"/>
          <w:right w:w="70" w:type="dxa"/>
        </w:tblCellMar>
        <w:tblLook w:val="04A0" w:firstRow="1" w:lastRow="0" w:firstColumn="1" w:lastColumn="0" w:noHBand="0" w:noVBand="1"/>
      </w:tblPr>
      <w:tblGrid>
        <w:gridCol w:w="4106"/>
        <w:gridCol w:w="2268"/>
        <w:gridCol w:w="2410"/>
      </w:tblGrid>
      <w:tr w:rsidR="00C12B21" w:rsidRPr="0030739E" w14:paraId="726F9BF5" w14:textId="77777777" w:rsidTr="0030739E">
        <w:trPr>
          <w:trHeight w:val="289"/>
        </w:trPr>
        <w:tc>
          <w:tcPr>
            <w:tcW w:w="410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93B1DE" w14:textId="77777777" w:rsidR="00C12B21" w:rsidRPr="0030739E" w:rsidRDefault="00C12B21" w:rsidP="009E5FA9">
            <w:pPr>
              <w:spacing w:after="0" w:line="360" w:lineRule="auto"/>
              <w:jc w:val="center"/>
              <w:rPr>
                <w:rFonts w:eastAsia="Times New Roman" w:cs="Arial"/>
                <w:b/>
                <w:bCs/>
                <w:kern w:val="0"/>
                <w:sz w:val="20"/>
                <w:szCs w:val="20"/>
                <w:lang w:eastAsia="pl-PL"/>
                <w14:ligatures w14:val="none"/>
              </w:rPr>
            </w:pPr>
            <w:proofErr w:type="spellStart"/>
            <w:r w:rsidRPr="0030739E">
              <w:rPr>
                <w:b/>
                <w:bCs/>
                <w:sz w:val="20"/>
                <w:szCs w:val="20"/>
              </w:rPr>
              <w:t>Parameter</w:t>
            </w:r>
            <w:proofErr w:type="spellEnd"/>
          </w:p>
        </w:tc>
        <w:tc>
          <w:tcPr>
            <w:tcW w:w="2268" w:type="dxa"/>
            <w:tcBorders>
              <w:top w:val="single" w:sz="4" w:space="0" w:color="auto"/>
              <w:left w:val="nil"/>
              <w:bottom w:val="single" w:sz="4" w:space="0" w:color="auto"/>
              <w:right w:val="single" w:sz="4" w:space="0" w:color="auto"/>
            </w:tcBorders>
            <w:shd w:val="clear" w:color="auto" w:fill="E7E6E6" w:themeFill="background2"/>
            <w:vAlign w:val="center"/>
            <w:hideMark/>
          </w:tcPr>
          <w:p w14:paraId="311B341E" w14:textId="7D41EF72" w:rsidR="00C12B21" w:rsidRPr="0030739E" w:rsidRDefault="00301161" w:rsidP="009E5FA9">
            <w:pPr>
              <w:spacing w:after="0" w:line="360" w:lineRule="auto"/>
              <w:jc w:val="center"/>
              <w:rPr>
                <w:rFonts w:eastAsia="Times New Roman" w:cs="Arial"/>
                <w:b/>
                <w:bCs/>
                <w:kern w:val="0"/>
                <w:sz w:val="20"/>
                <w:szCs w:val="20"/>
                <w:lang w:eastAsia="pl-PL"/>
                <w14:ligatures w14:val="none"/>
              </w:rPr>
            </w:pPr>
            <w:proofErr w:type="spellStart"/>
            <w:r>
              <w:rPr>
                <w:b/>
                <w:bCs/>
                <w:sz w:val="20"/>
                <w:szCs w:val="20"/>
              </w:rPr>
              <w:t>Cost</w:t>
            </w:r>
            <w:proofErr w:type="spellEnd"/>
            <w:r>
              <w:rPr>
                <w:b/>
                <w:bCs/>
                <w:sz w:val="20"/>
                <w:szCs w:val="20"/>
              </w:rPr>
              <w:t xml:space="preserve"> </w:t>
            </w:r>
            <w:r w:rsidR="00C12B21" w:rsidRPr="0030739E">
              <w:rPr>
                <w:b/>
                <w:bCs/>
                <w:sz w:val="20"/>
                <w:szCs w:val="20"/>
              </w:rPr>
              <w:t>(EUR)</w:t>
            </w:r>
          </w:p>
        </w:tc>
        <w:tc>
          <w:tcPr>
            <w:tcW w:w="2410" w:type="dxa"/>
            <w:tcBorders>
              <w:top w:val="single" w:sz="4" w:space="0" w:color="auto"/>
              <w:left w:val="nil"/>
              <w:bottom w:val="single" w:sz="4" w:space="0" w:color="auto"/>
              <w:right w:val="single" w:sz="4" w:space="0" w:color="auto"/>
            </w:tcBorders>
            <w:shd w:val="clear" w:color="auto" w:fill="E7E6E6" w:themeFill="background2"/>
            <w:vAlign w:val="center"/>
            <w:hideMark/>
          </w:tcPr>
          <w:p w14:paraId="7BAB3726" w14:textId="77777777" w:rsidR="00C12B21" w:rsidRPr="0030739E" w:rsidRDefault="00C12B21" w:rsidP="009E5FA9">
            <w:pPr>
              <w:spacing w:after="0" w:line="360" w:lineRule="auto"/>
              <w:jc w:val="center"/>
              <w:rPr>
                <w:rFonts w:eastAsia="Times New Roman" w:cs="Arial"/>
                <w:b/>
                <w:bCs/>
                <w:kern w:val="0"/>
                <w:sz w:val="20"/>
                <w:szCs w:val="20"/>
                <w:lang w:eastAsia="pl-PL"/>
                <w14:ligatures w14:val="none"/>
              </w:rPr>
            </w:pPr>
            <w:r w:rsidRPr="0030739E">
              <w:rPr>
                <w:b/>
                <w:bCs/>
                <w:sz w:val="20"/>
                <w:szCs w:val="20"/>
              </w:rPr>
              <w:t>Reference(s)</w:t>
            </w:r>
          </w:p>
        </w:tc>
      </w:tr>
      <w:tr w:rsidR="00C12B21" w:rsidRPr="0030739E" w14:paraId="195988E1" w14:textId="77777777" w:rsidTr="0030739E">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EBF04DC" w14:textId="16EA657C" w:rsidR="00C12B21" w:rsidRPr="0030739E" w:rsidRDefault="00C12B21" w:rsidP="009E5FA9">
            <w:pPr>
              <w:spacing w:after="0" w:line="360" w:lineRule="auto"/>
              <w:rPr>
                <w:rFonts w:eastAsia="Times New Roman" w:cs="Arial"/>
                <w:b/>
                <w:bCs/>
                <w:kern w:val="0"/>
                <w:sz w:val="20"/>
                <w:szCs w:val="20"/>
                <w:lang w:eastAsia="pl-PL"/>
                <w14:ligatures w14:val="none"/>
              </w:rPr>
            </w:pPr>
            <w:r w:rsidRPr="0030739E">
              <w:rPr>
                <w:rFonts w:cs="Arial"/>
                <w:b/>
                <w:bCs/>
                <w:sz w:val="20"/>
                <w:szCs w:val="20"/>
              </w:rPr>
              <w:t xml:space="preserve">Screening (PAP </w:t>
            </w:r>
            <w:proofErr w:type="spellStart"/>
            <w:r w:rsidRPr="0030739E">
              <w:rPr>
                <w:rFonts w:cs="Arial"/>
                <w:b/>
                <w:bCs/>
                <w:sz w:val="20"/>
                <w:szCs w:val="20"/>
              </w:rPr>
              <w:t>smear</w:t>
            </w:r>
            <w:proofErr w:type="spellEnd"/>
            <w:r w:rsidRPr="0030739E">
              <w:rPr>
                <w:rFonts w:cs="Arial"/>
                <w:b/>
                <w:bCs/>
                <w:sz w:val="20"/>
                <w:szCs w:val="20"/>
              </w:rPr>
              <w:t xml:space="preserve">) + </w:t>
            </w:r>
            <w:proofErr w:type="spellStart"/>
            <w:r w:rsidR="0030739E">
              <w:rPr>
                <w:rFonts w:cs="Arial"/>
                <w:b/>
                <w:bCs/>
                <w:sz w:val="20"/>
                <w:szCs w:val="20"/>
              </w:rPr>
              <w:t>c</w:t>
            </w:r>
            <w:r w:rsidRPr="0030739E">
              <w:rPr>
                <w:rFonts w:cs="Arial"/>
                <w:b/>
                <w:bCs/>
                <w:sz w:val="20"/>
                <w:szCs w:val="20"/>
              </w:rPr>
              <w:t>onsultation</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412A3354" w14:textId="3D574ED7" w:rsidR="00C12B21" w:rsidRPr="0030739E" w:rsidRDefault="00C12B21" w:rsidP="009E5FA9">
            <w:pPr>
              <w:spacing w:after="0" w:line="360" w:lineRule="auto"/>
              <w:jc w:val="right"/>
              <w:rPr>
                <w:rFonts w:cs="Arial"/>
                <w:sz w:val="20"/>
                <w:szCs w:val="20"/>
              </w:rPr>
            </w:pPr>
            <w:r w:rsidRPr="0030739E">
              <w:rPr>
                <w:rFonts w:cs="Arial"/>
                <w:color w:val="000000"/>
                <w:sz w:val="20"/>
                <w:szCs w:val="20"/>
              </w:rPr>
              <w:t>5</w:t>
            </w:r>
            <w:r w:rsidR="0030739E">
              <w:rPr>
                <w:rFonts w:cs="Arial"/>
                <w:color w:val="000000"/>
                <w:sz w:val="20"/>
                <w:szCs w:val="20"/>
              </w:rPr>
              <w:t>.</w:t>
            </w:r>
            <w:r w:rsidRPr="0030739E">
              <w:rPr>
                <w:rFonts w:cs="Arial"/>
                <w:color w:val="000000"/>
                <w:sz w:val="20"/>
                <w:szCs w:val="20"/>
              </w:rPr>
              <w:t>21</w:t>
            </w:r>
          </w:p>
        </w:tc>
        <w:tc>
          <w:tcPr>
            <w:tcW w:w="2410" w:type="dxa"/>
            <w:tcBorders>
              <w:top w:val="nil"/>
              <w:left w:val="nil"/>
              <w:bottom w:val="single" w:sz="4" w:space="0" w:color="auto"/>
              <w:right w:val="single" w:sz="4" w:space="0" w:color="auto"/>
            </w:tcBorders>
            <w:shd w:val="clear" w:color="auto" w:fill="auto"/>
            <w:noWrap/>
            <w:vAlign w:val="center"/>
            <w:hideMark/>
          </w:tcPr>
          <w:p w14:paraId="0AFFFB54" w14:textId="09DA7169" w:rsidR="00C12B21" w:rsidRPr="0030739E" w:rsidRDefault="00AD0568" w:rsidP="009E5FA9">
            <w:pPr>
              <w:spacing w:after="0" w:line="360" w:lineRule="auto"/>
              <w:jc w:val="right"/>
              <w:rPr>
                <w:rFonts w:cs="Arial"/>
                <w:sz w:val="20"/>
                <w:szCs w:val="20"/>
              </w:rPr>
            </w:pPr>
            <w:r>
              <w:rPr>
                <w:rFonts w:cs="Arial"/>
                <w:sz w:val="20"/>
                <w:szCs w:val="20"/>
              </w:rPr>
              <w:t>[</w:t>
            </w:r>
            <w:r w:rsidR="00901DF8">
              <w:rPr>
                <w:rFonts w:cs="Arial"/>
                <w:sz w:val="20"/>
                <w:szCs w:val="20"/>
              </w:rPr>
              <w:t>11</w:t>
            </w:r>
            <w:r>
              <w:rPr>
                <w:rFonts w:cs="Arial"/>
                <w:sz w:val="20"/>
                <w:szCs w:val="20"/>
              </w:rPr>
              <w:t>]</w:t>
            </w:r>
          </w:p>
        </w:tc>
      </w:tr>
      <w:tr w:rsidR="00C12B21" w:rsidRPr="0030739E" w14:paraId="3E00A24B" w14:textId="77777777" w:rsidTr="0030739E">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AE4DE88" w14:textId="3A08372C" w:rsidR="00C12B21" w:rsidRPr="0030739E" w:rsidRDefault="00C12B21" w:rsidP="009E5FA9">
            <w:pPr>
              <w:spacing w:after="0" w:line="360" w:lineRule="auto"/>
              <w:rPr>
                <w:rFonts w:eastAsia="Times New Roman" w:cs="Arial"/>
                <w:b/>
                <w:bCs/>
                <w:kern w:val="0"/>
                <w:sz w:val="20"/>
                <w:szCs w:val="20"/>
                <w:lang w:eastAsia="pl-PL"/>
                <w14:ligatures w14:val="none"/>
              </w:rPr>
            </w:pPr>
            <w:proofErr w:type="spellStart"/>
            <w:r w:rsidRPr="0030739E">
              <w:rPr>
                <w:rFonts w:cs="Arial"/>
                <w:b/>
                <w:bCs/>
                <w:sz w:val="20"/>
                <w:szCs w:val="20"/>
              </w:rPr>
              <w:t>Colposcopy</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5939C31F" w14:textId="7D54E845" w:rsidR="00C12B21" w:rsidRPr="0030739E" w:rsidRDefault="00C12B21" w:rsidP="009E5FA9">
            <w:pPr>
              <w:spacing w:after="0" w:line="360" w:lineRule="auto"/>
              <w:jc w:val="right"/>
              <w:rPr>
                <w:rFonts w:cs="Arial"/>
                <w:sz w:val="20"/>
                <w:szCs w:val="20"/>
              </w:rPr>
            </w:pPr>
            <w:r w:rsidRPr="0030739E">
              <w:rPr>
                <w:rFonts w:cs="Arial"/>
                <w:color w:val="000000"/>
                <w:sz w:val="20"/>
                <w:szCs w:val="20"/>
              </w:rPr>
              <w:t>24</w:t>
            </w:r>
            <w:r w:rsidR="0030739E">
              <w:rPr>
                <w:rFonts w:cs="Arial"/>
                <w:color w:val="000000"/>
                <w:sz w:val="20"/>
                <w:szCs w:val="20"/>
              </w:rPr>
              <w:t>.</w:t>
            </w:r>
            <w:r w:rsidRPr="0030739E">
              <w:rPr>
                <w:rFonts w:cs="Arial"/>
                <w:color w:val="000000"/>
                <w:sz w:val="20"/>
                <w:szCs w:val="20"/>
              </w:rPr>
              <w:t>56</w:t>
            </w:r>
          </w:p>
        </w:tc>
        <w:tc>
          <w:tcPr>
            <w:tcW w:w="2410" w:type="dxa"/>
            <w:tcBorders>
              <w:top w:val="nil"/>
              <w:left w:val="nil"/>
              <w:bottom w:val="single" w:sz="4" w:space="0" w:color="auto"/>
              <w:right w:val="single" w:sz="4" w:space="0" w:color="auto"/>
            </w:tcBorders>
            <w:shd w:val="clear" w:color="auto" w:fill="auto"/>
            <w:noWrap/>
            <w:vAlign w:val="center"/>
            <w:hideMark/>
          </w:tcPr>
          <w:p w14:paraId="17FF738D" w14:textId="1A9B65DA" w:rsidR="00C12B21" w:rsidRPr="0030739E" w:rsidRDefault="00AD0568" w:rsidP="009E5FA9">
            <w:pPr>
              <w:spacing w:after="0" w:line="360" w:lineRule="auto"/>
              <w:jc w:val="right"/>
              <w:rPr>
                <w:rFonts w:cs="Arial"/>
                <w:sz w:val="20"/>
                <w:szCs w:val="20"/>
              </w:rPr>
            </w:pPr>
            <w:r>
              <w:rPr>
                <w:rFonts w:cs="Arial"/>
                <w:sz w:val="20"/>
                <w:szCs w:val="20"/>
              </w:rPr>
              <w:t>[</w:t>
            </w:r>
            <w:r w:rsidR="00901DF8">
              <w:rPr>
                <w:rFonts w:cs="Arial"/>
                <w:sz w:val="20"/>
                <w:szCs w:val="20"/>
              </w:rPr>
              <w:t>11</w:t>
            </w:r>
            <w:r>
              <w:rPr>
                <w:rFonts w:cs="Arial"/>
                <w:sz w:val="20"/>
                <w:szCs w:val="20"/>
              </w:rPr>
              <w:t>]</w:t>
            </w:r>
          </w:p>
        </w:tc>
      </w:tr>
      <w:tr w:rsidR="00C12B21" w:rsidRPr="0030739E" w14:paraId="5CA2794E" w14:textId="77777777" w:rsidTr="0030739E">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95EE852" w14:textId="7B088F3D" w:rsidR="00C12B21" w:rsidRPr="0030739E" w:rsidRDefault="00C12B21" w:rsidP="009E5FA9">
            <w:pPr>
              <w:spacing w:after="0" w:line="360" w:lineRule="auto"/>
              <w:rPr>
                <w:rFonts w:eastAsia="Times New Roman" w:cs="Arial"/>
                <w:b/>
                <w:bCs/>
                <w:kern w:val="0"/>
                <w:sz w:val="20"/>
                <w:szCs w:val="20"/>
                <w:lang w:eastAsia="pl-PL"/>
                <w14:ligatures w14:val="none"/>
              </w:rPr>
            </w:pPr>
            <w:proofErr w:type="spellStart"/>
            <w:r w:rsidRPr="0030739E">
              <w:rPr>
                <w:rFonts w:cs="Arial"/>
                <w:b/>
                <w:bCs/>
                <w:sz w:val="20"/>
                <w:szCs w:val="20"/>
              </w:rPr>
              <w:t>Biopsy</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090359CD" w14:textId="173D3986" w:rsidR="00C12B21" w:rsidRPr="0030739E" w:rsidRDefault="00C12B21" w:rsidP="009E5FA9">
            <w:pPr>
              <w:spacing w:after="0" w:line="360" w:lineRule="auto"/>
              <w:jc w:val="right"/>
              <w:rPr>
                <w:rFonts w:cs="Arial"/>
                <w:sz w:val="20"/>
                <w:szCs w:val="20"/>
              </w:rPr>
            </w:pPr>
            <w:r w:rsidRPr="0030739E">
              <w:rPr>
                <w:rFonts w:cs="Arial"/>
                <w:color w:val="000000"/>
                <w:sz w:val="20"/>
                <w:szCs w:val="20"/>
              </w:rPr>
              <w:t>69</w:t>
            </w:r>
            <w:r w:rsidR="0030739E">
              <w:rPr>
                <w:rFonts w:cs="Arial"/>
                <w:color w:val="000000"/>
                <w:sz w:val="20"/>
                <w:szCs w:val="20"/>
              </w:rPr>
              <w:t>.</w:t>
            </w:r>
            <w:r w:rsidRPr="0030739E">
              <w:rPr>
                <w:rFonts w:cs="Arial"/>
                <w:color w:val="000000"/>
                <w:sz w:val="20"/>
                <w:szCs w:val="20"/>
              </w:rPr>
              <w:t>23</w:t>
            </w:r>
          </w:p>
        </w:tc>
        <w:tc>
          <w:tcPr>
            <w:tcW w:w="2410" w:type="dxa"/>
            <w:tcBorders>
              <w:top w:val="nil"/>
              <w:left w:val="nil"/>
              <w:bottom w:val="single" w:sz="4" w:space="0" w:color="auto"/>
              <w:right w:val="single" w:sz="4" w:space="0" w:color="auto"/>
            </w:tcBorders>
            <w:shd w:val="clear" w:color="auto" w:fill="auto"/>
            <w:noWrap/>
            <w:vAlign w:val="center"/>
            <w:hideMark/>
          </w:tcPr>
          <w:p w14:paraId="6098AFF0" w14:textId="1B842F5C" w:rsidR="00C12B21" w:rsidRPr="0030739E" w:rsidRDefault="00AD0568" w:rsidP="009E5FA9">
            <w:pPr>
              <w:spacing w:after="0" w:line="360" w:lineRule="auto"/>
              <w:jc w:val="right"/>
              <w:rPr>
                <w:rFonts w:cs="Arial"/>
                <w:sz w:val="20"/>
                <w:szCs w:val="20"/>
              </w:rPr>
            </w:pPr>
            <w:r>
              <w:rPr>
                <w:rFonts w:cs="Arial"/>
                <w:sz w:val="20"/>
                <w:szCs w:val="20"/>
              </w:rPr>
              <w:t>[</w:t>
            </w:r>
            <w:r w:rsidR="00901DF8">
              <w:rPr>
                <w:rFonts w:cs="Arial"/>
                <w:sz w:val="20"/>
                <w:szCs w:val="20"/>
              </w:rPr>
              <w:t>11</w:t>
            </w:r>
            <w:r>
              <w:rPr>
                <w:rFonts w:cs="Arial"/>
                <w:sz w:val="20"/>
                <w:szCs w:val="20"/>
              </w:rPr>
              <w:t>]</w:t>
            </w:r>
          </w:p>
        </w:tc>
      </w:tr>
      <w:tr w:rsidR="00C12B21" w:rsidRPr="00157EE3" w14:paraId="04239D2E" w14:textId="77777777" w:rsidTr="0062009B">
        <w:trPr>
          <w:trHeight w:val="300"/>
        </w:trPr>
        <w:tc>
          <w:tcPr>
            <w:tcW w:w="8784" w:type="dxa"/>
            <w:gridSpan w:val="3"/>
            <w:tcBorders>
              <w:top w:val="single" w:sz="4" w:space="0" w:color="auto"/>
            </w:tcBorders>
            <w:shd w:val="clear" w:color="auto" w:fill="auto"/>
            <w:noWrap/>
          </w:tcPr>
          <w:p w14:paraId="73F11E48" w14:textId="77777777" w:rsidR="00C12B21" w:rsidRPr="0030739E" w:rsidRDefault="00C12B21" w:rsidP="009E5FA9">
            <w:pPr>
              <w:spacing w:after="0" w:line="360" w:lineRule="auto"/>
              <w:rPr>
                <w:sz w:val="20"/>
                <w:szCs w:val="20"/>
                <w:lang w:val="en-US"/>
              </w:rPr>
            </w:pPr>
            <w:r w:rsidRPr="0030739E">
              <w:rPr>
                <w:sz w:val="20"/>
                <w:szCs w:val="20"/>
                <w:lang w:val="en-US"/>
              </w:rPr>
              <w:t xml:space="preserve">CIN – cervical intraepithelial neoplasia; </w:t>
            </w:r>
            <w:proofErr w:type="spellStart"/>
            <w:r w:rsidRPr="0030739E">
              <w:rPr>
                <w:sz w:val="20"/>
                <w:szCs w:val="20"/>
                <w:lang w:val="en-US"/>
              </w:rPr>
              <w:t>VaIN</w:t>
            </w:r>
            <w:proofErr w:type="spellEnd"/>
            <w:r w:rsidRPr="0030739E">
              <w:rPr>
                <w:sz w:val="20"/>
                <w:szCs w:val="20"/>
                <w:lang w:val="en-US"/>
              </w:rPr>
              <w:t xml:space="preserve"> – Vaginal intraepithelial neoplasia</w:t>
            </w:r>
          </w:p>
        </w:tc>
      </w:tr>
    </w:tbl>
    <w:p w14:paraId="5CF9909D" w14:textId="77777777" w:rsidR="00C12B21" w:rsidRDefault="00C12B21" w:rsidP="009E5FA9">
      <w:pPr>
        <w:spacing w:line="360" w:lineRule="auto"/>
        <w:rPr>
          <w:lang w:val="en-US"/>
        </w:rPr>
      </w:pPr>
    </w:p>
    <w:p w14:paraId="0814EC94" w14:textId="77777777" w:rsidR="00186044" w:rsidRDefault="00186044" w:rsidP="009E5FA9">
      <w:pPr>
        <w:spacing w:line="360" w:lineRule="auto"/>
        <w:rPr>
          <w:rFonts w:eastAsiaTheme="majorEastAsia" w:cstheme="majorBidi"/>
          <w:b/>
          <w:szCs w:val="32"/>
          <w:lang w:val="en-GB"/>
        </w:rPr>
      </w:pPr>
      <w:r w:rsidRPr="00643B73">
        <w:rPr>
          <w:lang w:val="en-GB"/>
        </w:rPr>
        <w:br w:type="page"/>
      </w:r>
    </w:p>
    <w:p w14:paraId="7F9A5583" w14:textId="50EBFB4F" w:rsidR="00D06C0C" w:rsidRDefault="00D06C0C" w:rsidP="009E5FA9">
      <w:pPr>
        <w:pStyle w:val="Nagwek2"/>
      </w:pPr>
      <w:r>
        <w:lastRenderedPageBreak/>
        <w:t xml:space="preserve">A.6. Utilities </w:t>
      </w:r>
    </w:p>
    <w:p w14:paraId="78906EAE" w14:textId="46F3D391" w:rsidR="00C12B21" w:rsidRPr="00F7375B" w:rsidRDefault="00C12B21" w:rsidP="009E5FA9">
      <w:pPr>
        <w:pStyle w:val="Legenda"/>
        <w:keepNext/>
        <w:spacing w:line="360" w:lineRule="auto"/>
        <w:rPr>
          <w:lang w:val="en-US"/>
        </w:rPr>
      </w:pPr>
      <w:r w:rsidRPr="00F7375B">
        <w:rPr>
          <w:lang w:val="en-US"/>
        </w:rPr>
        <w:t xml:space="preserve">Table </w:t>
      </w:r>
      <w:r w:rsidR="00301161" w:rsidRPr="00301161">
        <w:rPr>
          <w:lang w:val="en-GB"/>
        </w:rPr>
        <w:t>A</w:t>
      </w:r>
      <w:r w:rsidR="00BE4244">
        <w:rPr>
          <w:lang w:val="en-GB"/>
        </w:rPr>
        <w:t>10</w:t>
      </w:r>
      <w:r w:rsidRPr="00F7375B">
        <w:rPr>
          <w:lang w:val="en-US"/>
        </w:rPr>
        <w:t xml:space="preserve"> </w:t>
      </w:r>
      <w:r w:rsidR="001C4CA2" w:rsidRPr="001C4CA2">
        <w:rPr>
          <w:lang w:val="en-US"/>
        </w:rPr>
        <w:t>Health utilit</w:t>
      </w:r>
      <w:r w:rsidR="009D5B18">
        <w:rPr>
          <w:lang w:val="en-US"/>
        </w:rPr>
        <w:t>y</w:t>
      </w:r>
      <w:r w:rsidR="001C4CA2" w:rsidRPr="001C4CA2">
        <w:rPr>
          <w:lang w:val="en-US"/>
        </w:rPr>
        <w:t xml:space="preserve"> values by age and gender for individuals without HPV disease</w:t>
      </w:r>
      <w:r w:rsidR="00186044">
        <w:rPr>
          <w:lang w:val="en-US"/>
        </w:rPr>
        <w:t xml:space="preserve"> [</w:t>
      </w:r>
      <w:r w:rsidR="00901DF8">
        <w:rPr>
          <w:lang w:val="en-US"/>
        </w:rPr>
        <w:t>13</w:t>
      </w:r>
      <w:r w:rsidR="00186044">
        <w:rPr>
          <w:lang w:val="en-US"/>
        </w:rPr>
        <w:t>]</w:t>
      </w:r>
    </w:p>
    <w:tbl>
      <w:tblPr>
        <w:tblW w:w="4961" w:type="dxa"/>
        <w:tblInd w:w="1271" w:type="dxa"/>
        <w:tblLayout w:type="fixed"/>
        <w:tblCellMar>
          <w:left w:w="70" w:type="dxa"/>
          <w:right w:w="70" w:type="dxa"/>
        </w:tblCellMar>
        <w:tblLook w:val="04A0" w:firstRow="1" w:lastRow="0" w:firstColumn="1" w:lastColumn="0" w:noHBand="0" w:noVBand="1"/>
      </w:tblPr>
      <w:tblGrid>
        <w:gridCol w:w="1653"/>
        <w:gridCol w:w="1654"/>
        <w:gridCol w:w="1654"/>
      </w:tblGrid>
      <w:tr w:rsidR="00C12B21" w:rsidRPr="00301161" w14:paraId="765C2B02" w14:textId="77777777" w:rsidTr="00301161">
        <w:trPr>
          <w:trHeight w:val="289"/>
        </w:trPr>
        <w:tc>
          <w:tcPr>
            <w:tcW w:w="165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F2FFF9" w14:textId="6A6D2B8E" w:rsidR="00C12B21" w:rsidRPr="00301161" w:rsidRDefault="00301161" w:rsidP="009E5FA9">
            <w:pPr>
              <w:spacing w:after="0" w:line="360" w:lineRule="auto"/>
              <w:jc w:val="center"/>
              <w:rPr>
                <w:rFonts w:eastAsia="Times New Roman" w:cs="Arial"/>
                <w:b/>
                <w:bCs/>
                <w:kern w:val="0"/>
                <w:sz w:val="20"/>
                <w:szCs w:val="20"/>
                <w:lang w:eastAsia="pl-PL"/>
                <w14:ligatures w14:val="none"/>
              </w:rPr>
            </w:pPr>
            <w:r>
              <w:rPr>
                <w:rFonts w:cs="Arial"/>
                <w:b/>
                <w:bCs/>
                <w:sz w:val="20"/>
                <w:szCs w:val="20"/>
              </w:rPr>
              <w:t xml:space="preserve">Age </w:t>
            </w:r>
            <w:proofErr w:type="spellStart"/>
            <w:r>
              <w:rPr>
                <w:rFonts w:cs="Arial"/>
                <w:b/>
                <w:bCs/>
                <w:sz w:val="20"/>
                <w:szCs w:val="20"/>
              </w:rPr>
              <w:t>range</w:t>
            </w:r>
            <w:proofErr w:type="spellEnd"/>
          </w:p>
        </w:tc>
        <w:tc>
          <w:tcPr>
            <w:tcW w:w="1654" w:type="dxa"/>
            <w:tcBorders>
              <w:top w:val="single" w:sz="4" w:space="0" w:color="auto"/>
              <w:left w:val="nil"/>
              <w:bottom w:val="single" w:sz="4" w:space="0" w:color="auto"/>
              <w:right w:val="single" w:sz="4" w:space="0" w:color="auto"/>
            </w:tcBorders>
            <w:shd w:val="clear" w:color="auto" w:fill="E7E6E6" w:themeFill="background2"/>
            <w:vAlign w:val="center"/>
            <w:hideMark/>
          </w:tcPr>
          <w:p w14:paraId="2052C98D" w14:textId="6AB5EA84" w:rsidR="00C12B21" w:rsidRPr="00301161" w:rsidRDefault="00301161" w:rsidP="009E5FA9">
            <w:pPr>
              <w:spacing w:after="0" w:line="360" w:lineRule="auto"/>
              <w:jc w:val="center"/>
              <w:rPr>
                <w:rFonts w:eastAsia="Times New Roman" w:cs="Arial"/>
                <w:b/>
                <w:bCs/>
                <w:kern w:val="0"/>
                <w:sz w:val="20"/>
                <w:szCs w:val="20"/>
                <w:lang w:eastAsia="pl-PL"/>
                <w14:ligatures w14:val="none"/>
              </w:rPr>
            </w:pPr>
            <w:r>
              <w:rPr>
                <w:rFonts w:cs="Arial"/>
                <w:b/>
                <w:bCs/>
                <w:sz w:val="20"/>
                <w:szCs w:val="20"/>
              </w:rPr>
              <w:t>Men</w:t>
            </w:r>
          </w:p>
        </w:tc>
        <w:tc>
          <w:tcPr>
            <w:tcW w:w="1654" w:type="dxa"/>
            <w:tcBorders>
              <w:top w:val="single" w:sz="4" w:space="0" w:color="auto"/>
              <w:left w:val="nil"/>
              <w:bottom w:val="single" w:sz="4" w:space="0" w:color="auto"/>
              <w:right w:val="single" w:sz="4" w:space="0" w:color="auto"/>
            </w:tcBorders>
            <w:shd w:val="clear" w:color="auto" w:fill="E7E6E6" w:themeFill="background2"/>
            <w:vAlign w:val="center"/>
            <w:hideMark/>
          </w:tcPr>
          <w:p w14:paraId="230AF4C0" w14:textId="66D46A5E" w:rsidR="00C12B21" w:rsidRPr="00301161" w:rsidRDefault="00301161" w:rsidP="009E5FA9">
            <w:pPr>
              <w:spacing w:after="0" w:line="360" w:lineRule="auto"/>
              <w:jc w:val="center"/>
              <w:rPr>
                <w:rFonts w:eastAsia="Times New Roman" w:cs="Arial"/>
                <w:b/>
                <w:bCs/>
                <w:kern w:val="0"/>
                <w:sz w:val="20"/>
                <w:szCs w:val="20"/>
                <w:lang w:eastAsia="pl-PL"/>
                <w14:ligatures w14:val="none"/>
              </w:rPr>
            </w:pPr>
            <w:proofErr w:type="spellStart"/>
            <w:r>
              <w:rPr>
                <w:rFonts w:cs="Arial"/>
                <w:b/>
                <w:bCs/>
                <w:sz w:val="20"/>
                <w:szCs w:val="20"/>
              </w:rPr>
              <w:t>Women</w:t>
            </w:r>
            <w:proofErr w:type="spellEnd"/>
          </w:p>
        </w:tc>
      </w:tr>
      <w:tr w:rsidR="00C12B21" w:rsidRPr="00301161" w14:paraId="25B220E1" w14:textId="77777777" w:rsidTr="00301161">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14:paraId="48EAF3F2" w14:textId="2E36E70A" w:rsidR="00C12B21" w:rsidRPr="00301161" w:rsidRDefault="00C12B21" w:rsidP="009E5FA9">
            <w:pPr>
              <w:spacing w:after="0" w:line="360" w:lineRule="auto"/>
              <w:rPr>
                <w:rFonts w:eastAsia="Times New Roman" w:cs="Arial"/>
                <w:b/>
                <w:bCs/>
                <w:kern w:val="0"/>
                <w:sz w:val="20"/>
                <w:szCs w:val="20"/>
                <w:lang w:eastAsia="pl-PL"/>
                <w14:ligatures w14:val="none"/>
              </w:rPr>
            </w:pPr>
            <w:r w:rsidRPr="00301161">
              <w:rPr>
                <w:rFonts w:cs="Arial"/>
                <w:b/>
                <w:bCs/>
                <w:sz w:val="20"/>
                <w:szCs w:val="20"/>
              </w:rPr>
              <w:t>&lt;1</w:t>
            </w:r>
          </w:p>
        </w:tc>
        <w:tc>
          <w:tcPr>
            <w:tcW w:w="1654" w:type="dxa"/>
            <w:tcBorders>
              <w:top w:val="nil"/>
              <w:left w:val="nil"/>
              <w:bottom w:val="single" w:sz="4" w:space="0" w:color="auto"/>
              <w:right w:val="single" w:sz="4" w:space="0" w:color="auto"/>
            </w:tcBorders>
            <w:shd w:val="clear" w:color="auto" w:fill="auto"/>
            <w:noWrap/>
            <w:vAlign w:val="bottom"/>
          </w:tcPr>
          <w:p w14:paraId="789D6D71" w14:textId="0B9643DC"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967</w:t>
            </w:r>
          </w:p>
        </w:tc>
        <w:tc>
          <w:tcPr>
            <w:tcW w:w="1654" w:type="dxa"/>
            <w:tcBorders>
              <w:top w:val="nil"/>
              <w:left w:val="nil"/>
              <w:bottom w:val="single" w:sz="4" w:space="0" w:color="auto"/>
              <w:right w:val="single" w:sz="4" w:space="0" w:color="auto"/>
            </w:tcBorders>
            <w:shd w:val="clear" w:color="auto" w:fill="auto"/>
            <w:noWrap/>
            <w:vAlign w:val="bottom"/>
          </w:tcPr>
          <w:p w14:paraId="4A7C82C8" w14:textId="47925436"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959</w:t>
            </w:r>
          </w:p>
        </w:tc>
      </w:tr>
      <w:tr w:rsidR="00C12B21" w:rsidRPr="00301161" w14:paraId="4BFC6FBF" w14:textId="77777777" w:rsidTr="00301161">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14:paraId="3DA412A2" w14:textId="7B36DF17" w:rsidR="00C12B21" w:rsidRPr="00301161" w:rsidRDefault="00C12B21" w:rsidP="009E5FA9">
            <w:pPr>
              <w:spacing w:after="0" w:line="360" w:lineRule="auto"/>
              <w:rPr>
                <w:rFonts w:eastAsia="Times New Roman" w:cs="Arial"/>
                <w:b/>
                <w:bCs/>
                <w:kern w:val="0"/>
                <w:sz w:val="20"/>
                <w:szCs w:val="20"/>
                <w:lang w:eastAsia="pl-PL"/>
                <w14:ligatures w14:val="none"/>
              </w:rPr>
            </w:pPr>
            <w:r w:rsidRPr="00301161">
              <w:rPr>
                <w:rFonts w:cs="Arial"/>
                <w:b/>
                <w:bCs/>
                <w:sz w:val="20"/>
                <w:szCs w:val="20"/>
              </w:rPr>
              <w:t>1-8</w:t>
            </w:r>
          </w:p>
        </w:tc>
        <w:tc>
          <w:tcPr>
            <w:tcW w:w="1654" w:type="dxa"/>
            <w:tcBorders>
              <w:top w:val="nil"/>
              <w:left w:val="nil"/>
              <w:bottom w:val="single" w:sz="4" w:space="0" w:color="auto"/>
              <w:right w:val="single" w:sz="4" w:space="0" w:color="auto"/>
            </w:tcBorders>
            <w:shd w:val="clear" w:color="auto" w:fill="auto"/>
            <w:noWrap/>
            <w:vAlign w:val="bottom"/>
          </w:tcPr>
          <w:p w14:paraId="5A6BA1D9" w14:textId="70DE3867"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967</w:t>
            </w:r>
          </w:p>
        </w:tc>
        <w:tc>
          <w:tcPr>
            <w:tcW w:w="1654" w:type="dxa"/>
            <w:tcBorders>
              <w:top w:val="nil"/>
              <w:left w:val="nil"/>
              <w:bottom w:val="single" w:sz="4" w:space="0" w:color="auto"/>
              <w:right w:val="single" w:sz="4" w:space="0" w:color="auto"/>
            </w:tcBorders>
            <w:shd w:val="clear" w:color="auto" w:fill="auto"/>
            <w:noWrap/>
            <w:vAlign w:val="bottom"/>
          </w:tcPr>
          <w:p w14:paraId="6E2CE93B" w14:textId="1E8C2123"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959</w:t>
            </w:r>
          </w:p>
        </w:tc>
      </w:tr>
      <w:tr w:rsidR="00C12B21" w:rsidRPr="00301161" w14:paraId="7CB74194" w14:textId="77777777" w:rsidTr="00301161">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14:paraId="2E57E135" w14:textId="5ABBFAEE" w:rsidR="00C12B21" w:rsidRPr="00301161" w:rsidRDefault="00C12B21" w:rsidP="009E5FA9">
            <w:pPr>
              <w:spacing w:after="0" w:line="360" w:lineRule="auto"/>
              <w:rPr>
                <w:rFonts w:eastAsia="Times New Roman" w:cs="Arial"/>
                <w:b/>
                <w:bCs/>
                <w:kern w:val="0"/>
                <w:sz w:val="20"/>
                <w:szCs w:val="20"/>
                <w:lang w:eastAsia="pl-PL"/>
                <w14:ligatures w14:val="none"/>
              </w:rPr>
            </w:pPr>
            <w:r w:rsidRPr="00301161">
              <w:rPr>
                <w:rFonts w:cs="Arial"/>
                <w:b/>
                <w:bCs/>
                <w:sz w:val="20"/>
                <w:szCs w:val="20"/>
              </w:rPr>
              <w:t>9-10</w:t>
            </w:r>
          </w:p>
        </w:tc>
        <w:tc>
          <w:tcPr>
            <w:tcW w:w="1654" w:type="dxa"/>
            <w:tcBorders>
              <w:top w:val="nil"/>
              <w:left w:val="nil"/>
              <w:bottom w:val="single" w:sz="4" w:space="0" w:color="auto"/>
              <w:right w:val="single" w:sz="4" w:space="0" w:color="auto"/>
            </w:tcBorders>
            <w:shd w:val="clear" w:color="auto" w:fill="auto"/>
            <w:noWrap/>
            <w:vAlign w:val="bottom"/>
          </w:tcPr>
          <w:p w14:paraId="7C677A87" w14:textId="2D20F75C"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967</w:t>
            </w:r>
          </w:p>
        </w:tc>
        <w:tc>
          <w:tcPr>
            <w:tcW w:w="1654" w:type="dxa"/>
            <w:tcBorders>
              <w:top w:val="nil"/>
              <w:left w:val="nil"/>
              <w:bottom w:val="single" w:sz="4" w:space="0" w:color="auto"/>
              <w:right w:val="single" w:sz="4" w:space="0" w:color="auto"/>
            </w:tcBorders>
            <w:shd w:val="clear" w:color="auto" w:fill="auto"/>
            <w:noWrap/>
            <w:vAlign w:val="bottom"/>
          </w:tcPr>
          <w:p w14:paraId="28D489CD" w14:textId="715C2540"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959</w:t>
            </w:r>
          </w:p>
        </w:tc>
      </w:tr>
      <w:tr w:rsidR="00C12B21" w:rsidRPr="00301161" w14:paraId="45EFCE00" w14:textId="77777777" w:rsidTr="00301161">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14:paraId="1D5BCF3E" w14:textId="01634FDF" w:rsidR="00C12B21" w:rsidRPr="00301161" w:rsidRDefault="00C12B21" w:rsidP="009E5FA9">
            <w:pPr>
              <w:spacing w:after="0" w:line="360" w:lineRule="auto"/>
              <w:rPr>
                <w:rFonts w:eastAsia="Times New Roman" w:cs="Arial"/>
                <w:b/>
                <w:bCs/>
                <w:kern w:val="0"/>
                <w:sz w:val="20"/>
                <w:szCs w:val="20"/>
                <w:lang w:eastAsia="pl-PL"/>
                <w14:ligatures w14:val="none"/>
              </w:rPr>
            </w:pPr>
            <w:r w:rsidRPr="00301161">
              <w:rPr>
                <w:rFonts w:cs="Arial"/>
                <w:b/>
                <w:bCs/>
                <w:sz w:val="20"/>
                <w:szCs w:val="20"/>
              </w:rPr>
              <w:t>11-12</w:t>
            </w:r>
          </w:p>
        </w:tc>
        <w:tc>
          <w:tcPr>
            <w:tcW w:w="1654" w:type="dxa"/>
            <w:tcBorders>
              <w:top w:val="nil"/>
              <w:left w:val="nil"/>
              <w:bottom w:val="single" w:sz="4" w:space="0" w:color="auto"/>
              <w:right w:val="single" w:sz="4" w:space="0" w:color="auto"/>
            </w:tcBorders>
            <w:shd w:val="clear" w:color="auto" w:fill="auto"/>
            <w:noWrap/>
            <w:vAlign w:val="bottom"/>
          </w:tcPr>
          <w:p w14:paraId="662A3664" w14:textId="6E8151D1"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967</w:t>
            </w:r>
          </w:p>
        </w:tc>
        <w:tc>
          <w:tcPr>
            <w:tcW w:w="1654" w:type="dxa"/>
            <w:tcBorders>
              <w:top w:val="nil"/>
              <w:left w:val="nil"/>
              <w:bottom w:val="single" w:sz="4" w:space="0" w:color="auto"/>
              <w:right w:val="single" w:sz="4" w:space="0" w:color="auto"/>
            </w:tcBorders>
            <w:shd w:val="clear" w:color="auto" w:fill="auto"/>
            <w:noWrap/>
            <w:vAlign w:val="bottom"/>
          </w:tcPr>
          <w:p w14:paraId="7C75955B" w14:textId="36D8C753"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959</w:t>
            </w:r>
          </w:p>
        </w:tc>
      </w:tr>
      <w:tr w:rsidR="00C12B21" w:rsidRPr="00301161" w14:paraId="03E42CA6" w14:textId="77777777" w:rsidTr="00301161">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14:paraId="1BBEBF47" w14:textId="5ACA3D16" w:rsidR="00C12B21" w:rsidRPr="00301161" w:rsidRDefault="00C12B21" w:rsidP="009E5FA9">
            <w:pPr>
              <w:spacing w:after="0" w:line="360" w:lineRule="auto"/>
              <w:rPr>
                <w:rFonts w:eastAsia="Times New Roman" w:cs="Arial"/>
                <w:b/>
                <w:bCs/>
                <w:kern w:val="0"/>
                <w:sz w:val="20"/>
                <w:szCs w:val="20"/>
                <w:lang w:eastAsia="pl-PL"/>
                <w14:ligatures w14:val="none"/>
              </w:rPr>
            </w:pPr>
            <w:r w:rsidRPr="00301161">
              <w:rPr>
                <w:rFonts w:cs="Arial"/>
                <w:b/>
                <w:bCs/>
                <w:sz w:val="20"/>
                <w:szCs w:val="20"/>
              </w:rPr>
              <w:t>13-14</w:t>
            </w:r>
          </w:p>
        </w:tc>
        <w:tc>
          <w:tcPr>
            <w:tcW w:w="1654" w:type="dxa"/>
            <w:tcBorders>
              <w:top w:val="nil"/>
              <w:left w:val="nil"/>
              <w:bottom w:val="single" w:sz="4" w:space="0" w:color="auto"/>
              <w:right w:val="single" w:sz="4" w:space="0" w:color="auto"/>
            </w:tcBorders>
            <w:shd w:val="clear" w:color="auto" w:fill="auto"/>
            <w:noWrap/>
            <w:vAlign w:val="bottom"/>
          </w:tcPr>
          <w:p w14:paraId="7FBCC222" w14:textId="49BC15E9"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967</w:t>
            </w:r>
          </w:p>
        </w:tc>
        <w:tc>
          <w:tcPr>
            <w:tcW w:w="1654" w:type="dxa"/>
            <w:tcBorders>
              <w:top w:val="nil"/>
              <w:left w:val="nil"/>
              <w:bottom w:val="single" w:sz="4" w:space="0" w:color="auto"/>
              <w:right w:val="single" w:sz="4" w:space="0" w:color="auto"/>
            </w:tcBorders>
            <w:shd w:val="clear" w:color="auto" w:fill="auto"/>
            <w:noWrap/>
            <w:vAlign w:val="bottom"/>
          </w:tcPr>
          <w:p w14:paraId="07708D2A" w14:textId="7BD66DB3"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959</w:t>
            </w:r>
          </w:p>
        </w:tc>
      </w:tr>
      <w:tr w:rsidR="00C12B21" w:rsidRPr="00301161" w14:paraId="4095F092" w14:textId="77777777" w:rsidTr="00301161">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14:paraId="63918C1B" w14:textId="432746D3" w:rsidR="00C12B21" w:rsidRPr="00301161" w:rsidRDefault="00C12B21" w:rsidP="009E5FA9">
            <w:pPr>
              <w:spacing w:after="0" w:line="360" w:lineRule="auto"/>
              <w:rPr>
                <w:rFonts w:eastAsia="Times New Roman" w:cs="Arial"/>
                <w:b/>
                <w:bCs/>
                <w:kern w:val="0"/>
                <w:sz w:val="20"/>
                <w:szCs w:val="20"/>
                <w:lang w:eastAsia="pl-PL"/>
                <w14:ligatures w14:val="none"/>
              </w:rPr>
            </w:pPr>
            <w:r w:rsidRPr="00301161">
              <w:rPr>
                <w:rFonts w:cs="Arial"/>
                <w:b/>
                <w:bCs/>
                <w:sz w:val="20"/>
                <w:szCs w:val="20"/>
              </w:rPr>
              <w:t>15-17</w:t>
            </w:r>
          </w:p>
        </w:tc>
        <w:tc>
          <w:tcPr>
            <w:tcW w:w="1654" w:type="dxa"/>
            <w:tcBorders>
              <w:top w:val="nil"/>
              <w:left w:val="nil"/>
              <w:bottom w:val="single" w:sz="4" w:space="0" w:color="auto"/>
              <w:right w:val="single" w:sz="4" w:space="0" w:color="auto"/>
            </w:tcBorders>
            <w:shd w:val="clear" w:color="auto" w:fill="auto"/>
            <w:noWrap/>
            <w:vAlign w:val="bottom"/>
          </w:tcPr>
          <w:p w14:paraId="61B8E3AA" w14:textId="4023D4A1"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967</w:t>
            </w:r>
          </w:p>
        </w:tc>
        <w:tc>
          <w:tcPr>
            <w:tcW w:w="1654" w:type="dxa"/>
            <w:tcBorders>
              <w:top w:val="nil"/>
              <w:left w:val="nil"/>
              <w:bottom w:val="single" w:sz="4" w:space="0" w:color="auto"/>
              <w:right w:val="single" w:sz="4" w:space="0" w:color="auto"/>
            </w:tcBorders>
            <w:shd w:val="clear" w:color="auto" w:fill="auto"/>
            <w:noWrap/>
            <w:vAlign w:val="bottom"/>
          </w:tcPr>
          <w:p w14:paraId="0D02D444" w14:textId="6CF6D477"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959</w:t>
            </w:r>
          </w:p>
        </w:tc>
      </w:tr>
      <w:tr w:rsidR="00C12B21" w:rsidRPr="00301161" w14:paraId="7E3F9794" w14:textId="77777777" w:rsidTr="00301161">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14:paraId="533AEFE6" w14:textId="26609510" w:rsidR="00C12B21" w:rsidRPr="00301161" w:rsidRDefault="00C12B21" w:rsidP="009E5FA9">
            <w:pPr>
              <w:spacing w:after="0" w:line="360" w:lineRule="auto"/>
              <w:rPr>
                <w:rFonts w:eastAsia="Times New Roman" w:cs="Arial"/>
                <w:b/>
                <w:bCs/>
                <w:kern w:val="0"/>
                <w:sz w:val="20"/>
                <w:szCs w:val="20"/>
                <w:lang w:eastAsia="pl-PL"/>
                <w14:ligatures w14:val="none"/>
              </w:rPr>
            </w:pPr>
            <w:r w:rsidRPr="00301161">
              <w:rPr>
                <w:rFonts w:cs="Arial"/>
                <w:b/>
                <w:bCs/>
                <w:sz w:val="20"/>
                <w:szCs w:val="20"/>
              </w:rPr>
              <w:t>18</w:t>
            </w:r>
          </w:p>
        </w:tc>
        <w:tc>
          <w:tcPr>
            <w:tcW w:w="1654" w:type="dxa"/>
            <w:tcBorders>
              <w:top w:val="nil"/>
              <w:left w:val="nil"/>
              <w:bottom w:val="single" w:sz="4" w:space="0" w:color="auto"/>
              <w:right w:val="single" w:sz="4" w:space="0" w:color="auto"/>
            </w:tcBorders>
            <w:shd w:val="clear" w:color="auto" w:fill="auto"/>
            <w:noWrap/>
            <w:vAlign w:val="bottom"/>
          </w:tcPr>
          <w:p w14:paraId="171222C0" w14:textId="7C03174B"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967</w:t>
            </w:r>
          </w:p>
        </w:tc>
        <w:tc>
          <w:tcPr>
            <w:tcW w:w="1654" w:type="dxa"/>
            <w:tcBorders>
              <w:top w:val="nil"/>
              <w:left w:val="nil"/>
              <w:bottom w:val="single" w:sz="4" w:space="0" w:color="auto"/>
              <w:right w:val="single" w:sz="4" w:space="0" w:color="auto"/>
            </w:tcBorders>
            <w:shd w:val="clear" w:color="auto" w:fill="auto"/>
            <w:noWrap/>
            <w:vAlign w:val="bottom"/>
          </w:tcPr>
          <w:p w14:paraId="2DCBCB36" w14:textId="5B4E265A" w:rsidR="00C12B21" w:rsidRPr="00301161" w:rsidRDefault="00C12B21" w:rsidP="009E5FA9">
            <w:pPr>
              <w:spacing w:after="0" w:line="360" w:lineRule="auto"/>
              <w:jc w:val="right"/>
              <w:rPr>
                <w:rFonts w:cs="Arial"/>
                <w:sz w:val="20"/>
                <w:szCs w:val="20"/>
                <w:lang w:val="en-US"/>
              </w:rPr>
            </w:pPr>
            <w:r w:rsidRPr="00301161">
              <w:rPr>
                <w:rFonts w:cs="Arial"/>
                <w:sz w:val="20"/>
                <w:szCs w:val="20"/>
              </w:rPr>
              <w:t>0</w:t>
            </w:r>
            <w:r w:rsidR="00301161">
              <w:rPr>
                <w:rFonts w:cs="Arial"/>
                <w:sz w:val="20"/>
                <w:szCs w:val="20"/>
              </w:rPr>
              <w:t>.</w:t>
            </w:r>
            <w:r w:rsidRPr="00301161">
              <w:rPr>
                <w:rFonts w:cs="Arial"/>
                <w:sz w:val="20"/>
                <w:szCs w:val="20"/>
              </w:rPr>
              <w:t>959</w:t>
            </w:r>
          </w:p>
        </w:tc>
      </w:tr>
      <w:tr w:rsidR="00C12B21" w:rsidRPr="00301161" w14:paraId="5767F67E" w14:textId="77777777" w:rsidTr="00301161">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14:paraId="68A6F51C" w14:textId="3A743C32" w:rsidR="00C12B21" w:rsidRPr="00301161" w:rsidRDefault="00C12B21" w:rsidP="009E5FA9">
            <w:pPr>
              <w:spacing w:after="0" w:line="360" w:lineRule="auto"/>
              <w:rPr>
                <w:rFonts w:eastAsia="Times New Roman" w:cs="Arial"/>
                <w:b/>
                <w:bCs/>
                <w:kern w:val="0"/>
                <w:sz w:val="20"/>
                <w:szCs w:val="20"/>
                <w:lang w:eastAsia="pl-PL"/>
                <w14:ligatures w14:val="none"/>
              </w:rPr>
            </w:pPr>
            <w:r w:rsidRPr="00301161">
              <w:rPr>
                <w:rFonts w:cs="Arial"/>
                <w:b/>
                <w:bCs/>
                <w:sz w:val="20"/>
                <w:szCs w:val="20"/>
              </w:rPr>
              <w:t>19</w:t>
            </w:r>
          </w:p>
        </w:tc>
        <w:tc>
          <w:tcPr>
            <w:tcW w:w="1654" w:type="dxa"/>
            <w:tcBorders>
              <w:top w:val="nil"/>
              <w:left w:val="nil"/>
              <w:bottom w:val="single" w:sz="4" w:space="0" w:color="auto"/>
              <w:right w:val="single" w:sz="4" w:space="0" w:color="auto"/>
            </w:tcBorders>
            <w:shd w:val="clear" w:color="auto" w:fill="auto"/>
            <w:noWrap/>
            <w:vAlign w:val="bottom"/>
          </w:tcPr>
          <w:p w14:paraId="6816262F" w14:textId="1D21DC6E"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967</w:t>
            </w:r>
          </w:p>
        </w:tc>
        <w:tc>
          <w:tcPr>
            <w:tcW w:w="1654" w:type="dxa"/>
            <w:tcBorders>
              <w:top w:val="nil"/>
              <w:left w:val="nil"/>
              <w:bottom w:val="single" w:sz="4" w:space="0" w:color="auto"/>
              <w:right w:val="single" w:sz="4" w:space="0" w:color="auto"/>
            </w:tcBorders>
            <w:shd w:val="clear" w:color="auto" w:fill="auto"/>
            <w:noWrap/>
            <w:vAlign w:val="bottom"/>
          </w:tcPr>
          <w:p w14:paraId="34C3D24F" w14:textId="4E48B720" w:rsidR="00C12B21" w:rsidRPr="00301161" w:rsidRDefault="00C12B21" w:rsidP="009E5FA9">
            <w:pPr>
              <w:spacing w:after="0" w:line="360" w:lineRule="auto"/>
              <w:jc w:val="right"/>
              <w:rPr>
                <w:rFonts w:cs="Arial"/>
                <w:sz w:val="20"/>
                <w:szCs w:val="20"/>
                <w:lang w:val="en-US"/>
              </w:rPr>
            </w:pPr>
            <w:r w:rsidRPr="00301161">
              <w:rPr>
                <w:rFonts w:cs="Arial"/>
                <w:sz w:val="20"/>
                <w:szCs w:val="20"/>
              </w:rPr>
              <w:t>0</w:t>
            </w:r>
            <w:r w:rsidR="00301161">
              <w:rPr>
                <w:rFonts w:cs="Arial"/>
                <w:sz w:val="20"/>
                <w:szCs w:val="20"/>
              </w:rPr>
              <w:t>.</w:t>
            </w:r>
            <w:r w:rsidRPr="00301161">
              <w:rPr>
                <w:rFonts w:cs="Arial"/>
                <w:sz w:val="20"/>
                <w:szCs w:val="20"/>
              </w:rPr>
              <w:t>959</w:t>
            </w:r>
          </w:p>
        </w:tc>
      </w:tr>
      <w:tr w:rsidR="00C12B21" w:rsidRPr="00301161" w14:paraId="7257F16F" w14:textId="77777777" w:rsidTr="00301161">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14:paraId="4A6818CA" w14:textId="19B2BF9E" w:rsidR="00C12B21" w:rsidRPr="00301161" w:rsidRDefault="00C12B21" w:rsidP="009E5FA9">
            <w:pPr>
              <w:spacing w:after="0" w:line="360" w:lineRule="auto"/>
              <w:rPr>
                <w:rFonts w:eastAsia="Times New Roman" w:cs="Arial"/>
                <w:b/>
                <w:bCs/>
                <w:kern w:val="0"/>
                <w:sz w:val="20"/>
                <w:szCs w:val="20"/>
                <w:lang w:eastAsia="pl-PL"/>
                <w14:ligatures w14:val="none"/>
              </w:rPr>
            </w:pPr>
            <w:r w:rsidRPr="00301161">
              <w:rPr>
                <w:rFonts w:cs="Arial"/>
                <w:b/>
                <w:bCs/>
                <w:sz w:val="20"/>
                <w:szCs w:val="20"/>
              </w:rPr>
              <w:t>20-24</w:t>
            </w:r>
          </w:p>
        </w:tc>
        <w:tc>
          <w:tcPr>
            <w:tcW w:w="1654" w:type="dxa"/>
            <w:tcBorders>
              <w:top w:val="nil"/>
              <w:left w:val="nil"/>
              <w:bottom w:val="single" w:sz="4" w:space="0" w:color="auto"/>
              <w:right w:val="single" w:sz="4" w:space="0" w:color="auto"/>
            </w:tcBorders>
            <w:shd w:val="clear" w:color="auto" w:fill="auto"/>
            <w:noWrap/>
            <w:vAlign w:val="bottom"/>
          </w:tcPr>
          <w:p w14:paraId="168BCF22" w14:textId="3D4F7161"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967</w:t>
            </w:r>
          </w:p>
        </w:tc>
        <w:tc>
          <w:tcPr>
            <w:tcW w:w="1654" w:type="dxa"/>
            <w:tcBorders>
              <w:top w:val="nil"/>
              <w:left w:val="nil"/>
              <w:bottom w:val="single" w:sz="4" w:space="0" w:color="auto"/>
              <w:right w:val="single" w:sz="4" w:space="0" w:color="auto"/>
            </w:tcBorders>
            <w:shd w:val="clear" w:color="auto" w:fill="auto"/>
            <w:noWrap/>
            <w:vAlign w:val="bottom"/>
          </w:tcPr>
          <w:p w14:paraId="0C960559" w14:textId="1BB87581" w:rsidR="00C12B21" w:rsidRPr="00301161" w:rsidRDefault="00C12B21" w:rsidP="009E5FA9">
            <w:pPr>
              <w:spacing w:after="0" w:line="360" w:lineRule="auto"/>
              <w:jc w:val="right"/>
              <w:rPr>
                <w:rFonts w:cs="Arial"/>
                <w:sz w:val="20"/>
                <w:szCs w:val="20"/>
                <w:lang w:val="en-US"/>
              </w:rPr>
            </w:pPr>
            <w:r w:rsidRPr="00301161">
              <w:rPr>
                <w:rFonts w:cs="Arial"/>
                <w:sz w:val="20"/>
                <w:szCs w:val="20"/>
              </w:rPr>
              <w:t>0</w:t>
            </w:r>
            <w:r w:rsidR="00301161">
              <w:rPr>
                <w:rFonts w:cs="Arial"/>
                <w:sz w:val="20"/>
                <w:szCs w:val="20"/>
              </w:rPr>
              <w:t>.</w:t>
            </w:r>
            <w:r w:rsidRPr="00301161">
              <w:rPr>
                <w:rFonts w:cs="Arial"/>
                <w:sz w:val="20"/>
                <w:szCs w:val="20"/>
              </w:rPr>
              <w:t>959</w:t>
            </w:r>
          </w:p>
        </w:tc>
      </w:tr>
      <w:tr w:rsidR="00C12B21" w:rsidRPr="00301161" w14:paraId="4E354C21" w14:textId="77777777" w:rsidTr="00301161">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14:paraId="32D621D1" w14:textId="1ADC1999" w:rsidR="00C12B21" w:rsidRPr="00301161" w:rsidRDefault="00C12B21" w:rsidP="009E5FA9">
            <w:pPr>
              <w:spacing w:after="0" w:line="360" w:lineRule="auto"/>
              <w:rPr>
                <w:rFonts w:eastAsia="Times New Roman" w:cs="Arial"/>
                <w:b/>
                <w:bCs/>
                <w:kern w:val="0"/>
                <w:sz w:val="20"/>
                <w:szCs w:val="20"/>
                <w:lang w:eastAsia="pl-PL"/>
                <w14:ligatures w14:val="none"/>
              </w:rPr>
            </w:pPr>
            <w:r w:rsidRPr="00301161">
              <w:rPr>
                <w:rFonts w:cs="Arial"/>
                <w:b/>
                <w:bCs/>
                <w:sz w:val="20"/>
                <w:szCs w:val="20"/>
              </w:rPr>
              <w:t>25-26</w:t>
            </w:r>
          </w:p>
        </w:tc>
        <w:tc>
          <w:tcPr>
            <w:tcW w:w="1654" w:type="dxa"/>
            <w:tcBorders>
              <w:top w:val="nil"/>
              <w:left w:val="nil"/>
              <w:bottom w:val="single" w:sz="4" w:space="0" w:color="auto"/>
              <w:right w:val="single" w:sz="4" w:space="0" w:color="auto"/>
            </w:tcBorders>
            <w:shd w:val="clear" w:color="auto" w:fill="auto"/>
            <w:noWrap/>
            <w:vAlign w:val="bottom"/>
          </w:tcPr>
          <w:p w14:paraId="5BDC1761" w14:textId="74863BBF"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958</w:t>
            </w:r>
          </w:p>
        </w:tc>
        <w:tc>
          <w:tcPr>
            <w:tcW w:w="1654" w:type="dxa"/>
            <w:tcBorders>
              <w:top w:val="nil"/>
              <w:left w:val="nil"/>
              <w:bottom w:val="single" w:sz="4" w:space="0" w:color="auto"/>
              <w:right w:val="single" w:sz="4" w:space="0" w:color="auto"/>
            </w:tcBorders>
            <w:shd w:val="clear" w:color="auto" w:fill="auto"/>
            <w:noWrap/>
            <w:vAlign w:val="bottom"/>
          </w:tcPr>
          <w:p w14:paraId="2579D6E1" w14:textId="441FD965"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948</w:t>
            </w:r>
          </w:p>
        </w:tc>
      </w:tr>
      <w:tr w:rsidR="00C12B21" w:rsidRPr="00301161" w14:paraId="587AFF6C" w14:textId="77777777" w:rsidTr="00301161">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14:paraId="6DB67862" w14:textId="1E28BCB4" w:rsidR="00C12B21" w:rsidRPr="00301161" w:rsidRDefault="00C12B21" w:rsidP="009E5FA9">
            <w:pPr>
              <w:spacing w:after="0" w:line="360" w:lineRule="auto"/>
              <w:rPr>
                <w:rFonts w:eastAsia="Times New Roman" w:cs="Arial"/>
                <w:b/>
                <w:bCs/>
                <w:kern w:val="0"/>
                <w:sz w:val="20"/>
                <w:szCs w:val="20"/>
                <w:lang w:eastAsia="pl-PL"/>
                <w14:ligatures w14:val="none"/>
              </w:rPr>
            </w:pPr>
            <w:r w:rsidRPr="00301161">
              <w:rPr>
                <w:rFonts w:cs="Arial"/>
                <w:b/>
                <w:bCs/>
                <w:sz w:val="20"/>
                <w:szCs w:val="20"/>
              </w:rPr>
              <w:t>27-29</w:t>
            </w:r>
          </w:p>
        </w:tc>
        <w:tc>
          <w:tcPr>
            <w:tcW w:w="1654" w:type="dxa"/>
            <w:tcBorders>
              <w:top w:val="nil"/>
              <w:left w:val="nil"/>
              <w:bottom w:val="single" w:sz="4" w:space="0" w:color="auto"/>
              <w:right w:val="single" w:sz="4" w:space="0" w:color="auto"/>
            </w:tcBorders>
            <w:shd w:val="clear" w:color="auto" w:fill="auto"/>
            <w:noWrap/>
            <w:vAlign w:val="bottom"/>
          </w:tcPr>
          <w:p w14:paraId="0C35451C" w14:textId="05542447"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958</w:t>
            </w:r>
          </w:p>
        </w:tc>
        <w:tc>
          <w:tcPr>
            <w:tcW w:w="1654" w:type="dxa"/>
            <w:tcBorders>
              <w:top w:val="nil"/>
              <w:left w:val="nil"/>
              <w:bottom w:val="single" w:sz="4" w:space="0" w:color="auto"/>
              <w:right w:val="single" w:sz="4" w:space="0" w:color="auto"/>
            </w:tcBorders>
            <w:shd w:val="clear" w:color="auto" w:fill="auto"/>
            <w:noWrap/>
            <w:vAlign w:val="bottom"/>
          </w:tcPr>
          <w:p w14:paraId="72A9003C" w14:textId="1281EEDB"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948</w:t>
            </w:r>
          </w:p>
        </w:tc>
      </w:tr>
      <w:tr w:rsidR="00C12B21" w:rsidRPr="00301161" w14:paraId="1D785495" w14:textId="77777777" w:rsidTr="00301161">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14:paraId="01A5B55E" w14:textId="0268935F" w:rsidR="00C12B21" w:rsidRPr="00301161" w:rsidRDefault="00C12B21" w:rsidP="009E5FA9">
            <w:pPr>
              <w:spacing w:after="0" w:line="360" w:lineRule="auto"/>
              <w:rPr>
                <w:rFonts w:eastAsia="Times New Roman" w:cs="Arial"/>
                <w:b/>
                <w:bCs/>
                <w:kern w:val="0"/>
                <w:sz w:val="20"/>
                <w:szCs w:val="20"/>
                <w:lang w:eastAsia="pl-PL"/>
                <w14:ligatures w14:val="none"/>
              </w:rPr>
            </w:pPr>
            <w:r w:rsidRPr="00301161">
              <w:rPr>
                <w:rFonts w:cs="Arial"/>
                <w:b/>
                <w:bCs/>
                <w:sz w:val="20"/>
                <w:szCs w:val="20"/>
              </w:rPr>
              <w:t>30-34</w:t>
            </w:r>
          </w:p>
        </w:tc>
        <w:tc>
          <w:tcPr>
            <w:tcW w:w="1654" w:type="dxa"/>
            <w:tcBorders>
              <w:top w:val="nil"/>
              <w:left w:val="nil"/>
              <w:bottom w:val="single" w:sz="4" w:space="0" w:color="auto"/>
              <w:right w:val="single" w:sz="4" w:space="0" w:color="auto"/>
            </w:tcBorders>
            <w:shd w:val="clear" w:color="auto" w:fill="auto"/>
            <w:noWrap/>
            <w:vAlign w:val="bottom"/>
          </w:tcPr>
          <w:p w14:paraId="4D2B968A" w14:textId="427700CC"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958</w:t>
            </w:r>
          </w:p>
        </w:tc>
        <w:tc>
          <w:tcPr>
            <w:tcW w:w="1654" w:type="dxa"/>
            <w:tcBorders>
              <w:top w:val="nil"/>
              <w:left w:val="nil"/>
              <w:bottom w:val="single" w:sz="4" w:space="0" w:color="auto"/>
              <w:right w:val="single" w:sz="4" w:space="0" w:color="auto"/>
            </w:tcBorders>
            <w:shd w:val="clear" w:color="auto" w:fill="auto"/>
            <w:noWrap/>
            <w:vAlign w:val="bottom"/>
          </w:tcPr>
          <w:p w14:paraId="1C3AF93D" w14:textId="74739007"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948</w:t>
            </w:r>
          </w:p>
        </w:tc>
      </w:tr>
      <w:tr w:rsidR="00C12B21" w:rsidRPr="00301161" w14:paraId="02D9A1E4" w14:textId="77777777" w:rsidTr="00301161">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14:paraId="2C518D2E" w14:textId="0FAB3F66" w:rsidR="00C12B21" w:rsidRPr="00301161" w:rsidRDefault="00C12B21" w:rsidP="009E5FA9">
            <w:pPr>
              <w:spacing w:after="0" w:line="360" w:lineRule="auto"/>
              <w:rPr>
                <w:rFonts w:eastAsia="Times New Roman" w:cs="Arial"/>
                <w:b/>
                <w:bCs/>
                <w:kern w:val="0"/>
                <w:sz w:val="20"/>
                <w:szCs w:val="20"/>
                <w:lang w:eastAsia="pl-PL"/>
                <w14:ligatures w14:val="none"/>
              </w:rPr>
            </w:pPr>
            <w:r w:rsidRPr="00301161">
              <w:rPr>
                <w:rFonts w:cs="Arial"/>
                <w:b/>
                <w:bCs/>
                <w:sz w:val="20"/>
                <w:szCs w:val="20"/>
              </w:rPr>
              <w:t>35-39</w:t>
            </w:r>
          </w:p>
        </w:tc>
        <w:tc>
          <w:tcPr>
            <w:tcW w:w="1654" w:type="dxa"/>
            <w:tcBorders>
              <w:top w:val="nil"/>
              <w:left w:val="nil"/>
              <w:bottom w:val="single" w:sz="4" w:space="0" w:color="auto"/>
              <w:right w:val="single" w:sz="4" w:space="0" w:color="auto"/>
            </w:tcBorders>
            <w:shd w:val="clear" w:color="auto" w:fill="auto"/>
            <w:noWrap/>
            <w:vAlign w:val="bottom"/>
          </w:tcPr>
          <w:p w14:paraId="4FA1E844" w14:textId="32351E72"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942</w:t>
            </w:r>
          </w:p>
        </w:tc>
        <w:tc>
          <w:tcPr>
            <w:tcW w:w="1654" w:type="dxa"/>
            <w:tcBorders>
              <w:top w:val="nil"/>
              <w:left w:val="nil"/>
              <w:bottom w:val="single" w:sz="4" w:space="0" w:color="auto"/>
              <w:right w:val="single" w:sz="4" w:space="0" w:color="auto"/>
            </w:tcBorders>
            <w:shd w:val="clear" w:color="auto" w:fill="auto"/>
            <w:noWrap/>
            <w:vAlign w:val="bottom"/>
          </w:tcPr>
          <w:p w14:paraId="11584848" w14:textId="6B0E9300"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934</w:t>
            </w:r>
          </w:p>
        </w:tc>
      </w:tr>
      <w:tr w:rsidR="00C12B21" w:rsidRPr="00301161" w14:paraId="72F11DE0" w14:textId="77777777" w:rsidTr="00301161">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14:paraId="72244FFD" w14:textId="1CD69033" w:rsidR="00C12B21" w:rsidRPr="00301161" w:rsidRDefault="00C12B21" w:rsidP="009E5FA9">
            <w:pPr>
              <w:spacing w:after="0" w:line="360" w:lineRule="auto"/>
              <w:rPr>
                <w:rFonts w:eastAsia="Times New Roman" w:cs="Arial"/>
                <w:b/>
                <w:bCs/>
                <w:kern w:val="0"/>
                <w:sz w:val="20"/>
                <w:szCs w:val="20"/>
                <w:lang w:eastAsia="pl-PL"/>
                <w14:ligatures w14:val="none"/>
              </w:rPr>
            </w:pPr>
            <w:r w:rsidRPr="00301161">
              <w:rPr>
                <w:rFonts w:cs="Arial"/>
                <w:b/>
                <w:bCs/>
                <w:sz w:val="20"/>
                <w:szCs w:val="20"/>
              </w:rPr>
              <w:t>40-44</w:t>
            </w:r>
          </w:p>
        </w:tc>
        <w:tc>
          <w:tcPr>
            <w:tcW w:w="1654" w:type="dxa"/>
            <w:tcBorders>
              <w:top w:val="nil"/>
              <w:left w:val="nil"/>
              <w:bottom w:val="single" w:sz="4" w:space="0" w:color="auto"/>
              <w:right w:val="single" w:sz="4" w:space="0" w:color="auto"/>
            </w:tcBorders>
            <w:shd w:val="clear" w:color="auto" w:fill="auto"/>
            <w:noWrap/>
            <w:vAlign w:val="bottom"/>
          </w:tcPr>
          <w:p w14:paraId="761D8489" w14:textId="566D999C"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942</w:t>
            </w:r>
          </w:p>
        </w:tc>
        <w:tc>
          <w:tcPr>
            <w:tcW w:w="1654" w:type="dxa"/>
            <w:tcBorders>
              <w:top w:val="nil"/>
              <w:left w:val="nil"/>
              <w:bottom w:val="single" w:sz="4" w:space="0" w:color="auto"/>
              <w:right w:val="single" w:sz="4" w:space="0" w:color="auto"/>
            </w:tcBorders>
            <w:shd w:val="clear" w:color="auto" w:fill="auto"/>
            <w:noWrap/>
            <w:vAlign w:val="bottom"/>
          </w:tcPr>
          <w:p w14:paraId="657274A0" w14:textId="4820A125"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934</w:t>
            </w:r>
          </w:p>
        </w:tc>
      </w:tr>
      <w:tr w:rsidR="00C12B21" w:rsidRPr="00301161" w14:paraId="271CD110" w14:textId="77777777" w:rsidTr="00301161">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14:paraId="27140EF7" w14:textId="06BD0559" w:rsidR="00C12B21" w:rsidRPr="00301161" w:rsidRDefault="00C12B21" w:rsidP="009E5FA9">
            <w:pPr>
              <w:spacing w:after="0" w:line="360" w:lineRule="auto"/>
              <w:rPr>
                <w:rFonts w:eastAsia="Times New Roman" w:cs="Arial"/>
                <w:b/>
                <w:bCs/>
                <w:kern w:val="0"/>
                <w:sz w:val="20"/>
                <w:szCs w:val="20"/>
                <w:lang w:eastAsia="pl-PL"/>
                <w14:ligatures w14:val="none"/>
              </w:rPr>
            </w:pPr>
            <w:r w:rsidRPr="00301161">
              <w:rPr>
                <w:rFonts w:cs="Arial"/>
                <w:b/>
                <w:bCs/>
                <w:sz w:val="20"/>
                <w:szCs w:val="20"/>
              </w:rPr>
              <w:t>45-49</w:t>
            </w:r>
          </w:p>
        </w:tc>
        <w:tc>
          <w:tcPr>
            <w:tcW w:w="1654" w:type="dxa"/>
            <w:tcBorders>
              <w:top w:val="nil"/>
              <w:left w:val="nil"/>
              <w:bottom w:val="single" w:sz="4" w:space="0" w:color="auto"/>
              <w:right w:val="single" w:sz="4" w:space="0" w:color="auto"/>
            </w:tcBorders>
            <w:shd w:val="clear" w:color="auto" w:fill="auto"/>
            <w:noWrap/>
            <w:vAlign w:val="bottom"/>
          </w:tcPr>
          <w:p w14:paraId="478EE57C" w14:textId="04288B5B"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910</w:t>
            </w:r>
          </w:p>
        </w:tc>
        <w:tc>
          <w:tcPr>
            <w:tcW w:w="1654" w:type="dxa"/>
            <w:tcBorders>
              <w:top w:val="nil"/>
              <w:left w:val="nil"/>
              <w:bottom w:val="single" w:sz="4" w:space="0" w:color="auto"/>
              <w:right w:val="single" w:sz="4" w:space="0" w:color="auto"/>
            </w:tcBorders>
            <w:shd w:val="clear" w:color="auto" w:fill="auto"/>
            <w:noWrap/>
            <w:vAlign w:val="bottom"/>
          </w:tcPr>
          <w:p w14:paraId="50069206" w14:textId="4591476E"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887</w:t>
            </w:r>
          </w:p>
        </w:tc>
      </w:tr>
      <w:tr w:rsidR="00C12B21" w:rsidRPr="00301161" w14:paraId="6866312D" w14:textId="77777777" w:rsidTr="00301161">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14:paraId="26079477" w14:textId="1D690E20" w:rsidR="00C12B21" w:rsidRPr="00301161" w:rsidRDefault="00C12B21" w:rsidP="009E5FA9">
            <w:pPr>
              <w:spacing w:after="0" w:line="360" w:lineRule="auto"/>
              <w:rPr>
                <w:rFonts w:eastAsia="Times New Roman" w:cs="Arial"/>
                <w:b/>
                <w:bCs/>
                <w:kern w:val="0"/>
                <w:sz w:val="20"/>
                <w:szCs w:val="20"/>
                <w:lang w:eastAsia="pl-PL"/>
                <w14:ligatures w14:val="none"/>
              </w:rPr>
            </w:pPr>
            <w:r w:rsidRPr="00301161">
              <w:rPr>
                <w:rFonts w:cs="Arial"/>
                <w:b/>
                <w:bCs/>
                <w:sz w:val="20"/>
                <w:szCs w:val="20"/>
              </w:rPr>
              <w:t>50-54</w:t>
            </w:r>
          </w:p>
        </w:tc>
        <w:tc>
          <w:tcPr>
            <w:tcW w:w="1654" w:type="dxa"/>
            <w:tcBorders>
              <w:top w:val="nil"/>
              <w:left w:val="nil"/>
              <w:bottom w:val="single" w:sz="4" w:space="0" w:color="auto"/>
              <w:right w:val="single" w:sz="4" w:space="0" w:color="auto"/>
            </w:tcBorders>
            <w:shd w:val="clear" w:color="auto" w:fill="auto"/>
            <w:noWrap/>
            <w:vAlign w:val="bottom"/>
          </w:tcPr>
          <w:p w14:paraId="0BD770E6" w14:textId="2A0F7D16"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91</w:t>
            </w:r>
          </w:p>
        </w:tc>
        <w:tc>
          <w:tcPr>
            <w:tcW w:w="1654" w:type="dxa"/>
            <w:tcBorders>
              <w:top w:val="nil"/>
              <w:left w:val="nil"/>
              <w:bottom w:val="single" w:sz="4" w:space="0" w:color="auto"/>
              <w:right w:val="single" w:sz="4" w:space="0" w:color="auto"/>
            </w:tcBorders>
            <w:shd w:val="clear" w:color="auto" w:fill="auto"/>
            <w:noWrap/>
            <w:vAlign w:val="bottom"/>
          </w:tcPr>
          <w:p w14:paraId="6312EEF6" w14:textId="09098BF5"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887</w:t>
            </w:r>
          </w:p>
        </w:tc>
      </w:tr>
      <w:tr w:rsidR="00C12B21" w:rsidRPr="00301161" w14:paraId="14040AAE" w14:textId="77777777" w:rsidTr="00301161">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14:paraId="105C2087" w14:textId="386F1BD9" w:rsidR="00C12B21" w:rsidRPr="00301161" w:rsidRDefault="00C12B21" w:rsidP="009E5FA9">
            <w:pPr>
              <w:spacing w:after="0" w:line="360" w:lineRule="auto"/>
              <w:rPr>
                <w:rFonts w:eastAsia="Times New Roman" w:cs="Arial"/>
                <w:b/>
                <w:bCs/>
                <w:kern w:val="0"/>
                <w:sz w:val="20"/>
                <w:szCs w:val="20"/>
                <w:lang w:eastAsia="pl-PL"/>
                <w14:ligatures w14:val="none"/>
              </w:rPr>
            </w:pPr>
            <w:r w:rsidRPr="00301161">
              <w:rPr>
                <w:rFonts w:cs="Arial"/>
                <w:b/>
                <w:bCs/>
                <w:sz w:val="20"/>
                <w:szCs w:val="20"/>
              </w:rPr>
              <w:t>55-59</w:t>
            </w:r>
          </w:p>
        </w:tc>
        <w:tc>
          <w:tcPr>
            <w:tcW w:w="1654" w:type="dxa"/>
            <w:tcBorders>
              <w:top w:val="nil"/>
              <w:left w:val="nil"/>
              <w:bottom w:val="single" w:sz="4" w:space="0" w:color="auto"/>
              <w:right w:val="single" w:sz="4" w:space="0" w:color="auto"/>
            </w:tcBorders>
            <w:shd w:val="clear" w:color="auto" w:fill="auto"/>
            <w:noWrap/>
            <w:vAlign w:val="bottom"/>
          </w:tcPr>
          <w:p w14:paraId="3958951D" w14:textId="2C61948B"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851</w:t>
            </w:r>
          </w:p>
        </w:tc>
        <w:tc>
          <w:tcPr>
            <w:tcW w:w="1654" w:type="dxa"/>
            <w:tcBorders>
              <w:top w:val="nil"/>
              <w:left w:val="nil"/>
              <w:bottom w:val="single" w:sz="4" w:space="0" w:color="auto"/>
              <w:right w:val="single" w:sz="4" w:space="0" w:color="auto"/>
            </w:tcBorders>
            <w:shd w:val="clear" w:color="auto" w:fill="auto"/>
            <w:noWrap/>
            <w:vAlign w:val="bottom"/>
          </w:tcPr>
          <w:p w14:paraId="165D4A9C" w14:textId="452D9D5D"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861</w:t>
            </w:r>
          </w:p>
        </w:tc>
      </w:tr>
      <w:tr w:rsidR="00C12B21" w:rsidRPr="00301161" w14:paraId="3DA104D3" w14:textId="77777777" w:rsidTr="00301161">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14:paraId="0F82F0B3" w14:textId="5A08699A" w:rsidR="00C12B21" w:rsidRPr="00301161" w:rsidRDefault="00C12B21" w:rsidP="009E5FA9">
            <w:pPr>
              <w:spacing w:after="0" w:line="360" w:lineRule="auto"/>
              <w:rPr>
                <w:rFonts w:eastAsia="Times New Roman" w:cs="Arial"/>
                <w:b/>
                <w:bCs/>
                <w:kern w:val="0"/>
                <w:sz w:val="20"/>
                <w:szCs w:val="20"/>
                <w:lang w:eastAsia="pl-PL"/>
                <w14:ligatures w14:val="none"/>
              </w:rPr>
            </w:pPr>
            <w:r w:rsidRPr="00301161">
              <w:rPr>
                <w:rFonts w:cs="Arial"/>
                <w:b/>
                <w:bCs/>
                <w:sz w:val="20"/>
                <w:szCs w:val="20"/>
              </w:rPr>
              <w:t>60-64</w:t>
            </w:r>
          </w:p>
        </w:tc>
        <w:tc>
          <w:tcPr>
            <w:tcW w:w="1654" w:type="dxa"/>
            <w:tcBorders>
              <w:top w:val="nil"/>
              <w:left w:val="nil"/>
              <w:bottom w:val="single" w:sz="4" w:space="0" w:color="auto"/>
              <w:right w:val="single" w:sz="4" w:space="0" w:color="auto"/>
            </w:tcBorders>
            <w:shd w:val="clear" w:color="auto" w:fill="auto"/>
            <w:noWrap/>
            <w:vAlign w:val="bottom"/>
          </w:tcPr>
          <w:p w14:paraId="2D58C471" w14:textId="0CB469B7"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851</w:t>
            </w:r>
          </w:p>
        </w:tc>
        <w:tc>
          <w:tcPr>
            <w:tcW w:w="1654" w:type="dxa"/>
            <w:tcBorders>
              <w:top w:val="nil"/>
              <w:left w:val="nil"/>
              <w:bottom w:val="single" w:sz="4" w:space="0" w:color="auto"/>
              <w:right w:val="single" w:sz="4" w:space="0" w:color="auto"/>
            </w:tcBorders>
            <w:shd w:val="clear" w:color="auto" w:fill="auto"/>
            <w:noWrap/>
            <w:vAlign w:val="bottom"/>
          </w:tcPr>
          <w:p w14:paraId="4174EC7B" w14:textId="7298307D"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861</w:t>
            </w:r>
          </w:p>
        </w:tc>
      </w:tr>
      <w:tr w:rsidR="00C12B21" w:rsidRPr="00301161" w14:paraId="7DC99A16" w14:textId="77777777" w:rsidTr="00301161">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14:paraId="37DE4793" w14:textId="5E3E3C17" w:rsidR="00C12B21" w:rsidRPr="00301161" w:rsidRDefault="00C12B21" w:rsidP="009E5FA9">
            <w:pPr>
              <w:spacing w:after="0" w:line="360" w:lineRule="auto"/>
              <w:rPr>
                <w:rFonts w:eastAsia="Times New Roman" w:cs="Arial"/>
                <w:b/>
                <w:bCs/>
                <w:kern w:val="0"/>
                <w:sz w:val="20"/>
                <w:szCs w:val="20"/>
                <w:lang w:eastAsia="pl-PL"/>
                <w14:ligatures w14:val="none"/>
              </w:rPr>
            </w:pPr>
            <w:r w:rsidRPr="00301161">
              <w:rPr>
                <w:rFonts w:cs="Arial"/>
                <w:b/>
                <w:bCs/>
                <w:sz w:val="20"/>
                <w:szCs w:val="20"/>
              </w:rPr>
              <w:t>65-69</w:t>
            </w:r>
          </w:p>
        </w:tc>
        <w:tc>
          <w:tcPr>
            <w:tcW w:w="1654" w:type="dxa"/>
            <w:tcBorders>
              <w:top w:val="nil"/>
              <w:left w:val="nil"/>
              <w:bottom w:val="single" w:sz="4" w:space="0" w:color="auto"/>
              <w:right w:val="single" w:sz="4" w:space="0" w:color="auto"/>
            </w:tcBorders>
            <w:shd w:val="clear" w:color="auto" w:fill="auto"/>
            <w:noWrap/>
            <w:vAlign w:val="bottom"/>
          </w:tcPr>
          <w:p w14:paraId="656C98AF" w14:textId="51227134"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837</w:t>
            </w:r>
          </w:p>
        </w:tc>
        <w:tc>
          <w:tcPr>
            <w:tcW w:w="1654" w:type="dxa"/>
            <w:tcBorders>
              <w:top w:val="nil"/>
              <w:left w:val="nil"/>
              <w:bottom w:val="single" w:sz="4" w:space="0" w:color="auto"/>
              <w:right w:val="single" w:sz="4" w:space="0" w:color="auto"/>
            </w:tcBorders>
            <w:shd w:val="clear" w:color="auto" w:fill="auto"/>
            <w:noWrap/>
            <w:vAlign w:val="bottom"/>
          </w:tcPr>
          <w:p w14:paraId="122A59F4" w14:textId="76019BDD"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793</w:t>
            </w:r>
          </w:p>
        </w:tc>
      </w:tr>
      <w:tr w:rsidR="00C12B21" w:rsidRPr="00301161" w14:paraId="56EC09C6" w14:textId="77777777" w:rsidTr="00301161">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14:paraId="35B6BBE1" w14:textId="70707D0C" w:rsidR="00C12B21" w:rsidRPr="00301161" w:rsidRDefault="00C12B21" w:rsidP="009E5FA9">
            <w:pPr>
              <w:spacing w:after="0" w:line="360" w:lineRule="auto"/>
              <w:rPr>
                <w:rFonts w:eastAsia="Times New Roman" w:cs="Arial"/>
                <w:b/>
                <w:bCs/>
                <w:kern w:val="0"/>
                <w:sz w:val="20"/>
                <w:szCs w:val="20"/>
                <w:lang w:eastAsia="pl-PL"/>
                <w14:ligatures w14:val="none"/>
              </w:rPr>
            </w:pPr>
            <w:r w:rsidRPr="00301161">
              <w:rPr>
                <w:rFonts w:cs="Arial"/>
                <w:b/>
                <w:bCs/>
                <w:sz w:val="20"/>
                <w:szCs w:val="20"/>
              </w:rPr>
              <w:t>70-74</w:t>
            </w:r>
          </w:p>
        </w:tc>
        <w:tc>
          <w:tcPr>
            <w:tcW w:w="1654" w:type="dxa"/>
            <w:tcBorders>
              <w:top w:val="nil"/>
              <w:left w:val="nil"/>
              <w:bottom w:val="single" w:sz="4" w:space="0" w:color="auto"/>
              <w:right w:val="single" w:sz="4" w:space="0" w:color="auto"/>
            </w:tcBorders>
            <w:shd w:val="clear" w:color="auto" w:fill="auto"/>
            <w:noWrap/>
            <w:vAlign w:val="bottom"/>
          </w:tcPr>
          <w:p w14:paraId="3E5273C4" w14:textId="4FE37C20"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837</w:t>
            </w:r>
          </w:p>
        </w:tc>
        <w:tc>
          <w:tcPr>
            <w:tcW w:w="1654" w:type="dxa"/>
            <w:tcBorders>
              <w:top w:val="nil"/>
              <w:left w:val="nil"/>
              <w:bottom w:val="single" w:sz="4" w:space="0" w:color="auto"/>
              <w:right w:val="single" w:sz="4" w:space="0" w:color="auto"/>
            </w:tcBorders>
            <w:shd w:val="clear" w:color="auto" w:fill="auto"/>
            <w:noWrap/>
            <w:vAlign w:val="bottom"/>
          </w:tcPr>
          <w:p w14:paraId="7C2FF58D" w14:textId="3D8D26A8"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793</w:t>
            </w:r>
          </w:p>
        </w:tc>
      </w:tr>
      <w:tr w:rsidR="00C12B21" w:rsidRPr="00301161" w14:paraId="42E3E464" w14:textId="77777777" w:rsidTr="00301161">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14:paraId="56FA1CB1" w14:textId="0A7E5827" w:rsidR="00C12B21" w:rsidRPr="00301161" w:rsidRDefault="00C12B21" w:rsidP="009E5FA9">
            <w:pPr>
              <w:spacing w:after="0" w:line="360" w:lineRule="auto"/>
              <w:rPr>
                <w:rFonts w:eastAsia="Times New Roman" w:cs="Arial"/>
                <w:b/>
                <w:bCs/>
                <w:kern w:val="0"/>
                <w:sz w:val="20"/>
                <w:szCs w:val="20"/>
                <w:lang w:eastAsia="pl-PL"/>
                <w14:ligatures w14:val="none"/>
              </w:rPr>
            </w:pPr>
            <w:r w:rsidRPr="00301161">
              <w:rPr>
                <w:rFonts w:cs="Arial"/>
                <w:b/>
                <w:bCs/>
                <w:sz w:val="20"/>
                <w:szCs w:val="20"/>
              </w:rPr>
              <w:t>75-79</w:t>
            </w:r>
          </w:p>
        </w:tc>
        <w:tc>
          <w:tcPr>
            <w:tcW w:w="1654" w:type="dxa"/>
            <w:tcBorders>
              <w:top w:val="nil"/>
              <w:left w:val="nil"/>
              <w:bottom w:val="single" w:sz="4" w:space="0" w:color="auto"/>
              <w:right w:val="single" w:sz="4" w:space="0" w:color="auto"/>
            </w:tcBorders>
            <w:shd w:val="clear" w:color="auto" w:fill="auto"/>
            <w:noWrap/>
            <w:vAlign w:val="bottom"/>
          </w:tcPr>
          <w:p w14:paraId="542BA970" w14:textId="7D423D85"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74</w:t>
            </w:r>
          </w:p>
        </w:tc>
        <w:tc>
          <w:tcPr>
            <w:tcW w:w="1654" w:type="dxa"/>
            <w:tcBorders>
              <w:top w:val="nil"/>
              <w:left w:val="nil"/>
              <w:bottom w:val="single" w:sz="4" w:space="0" w:color="auto"/>
              <w:right w:val="single" w:sz="4" w:space="0" w:color="auto"/>
            </w:tcBorders>
            <w:shd w:val="clear" w:color="auto" w:fill="auto"/>
            <w:noWrap/>
            <w:vAlign w:val="bottom"/>
          </w:tcPr>
          <w:p w14:paraId="2A10002F" w14:textId="1C259EB0"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715</w:t>
            </w:r>
          </w:p>
        </w:tc>
      </w:tr>
      <w:tr w:rsidR="00C12B21" w:rsidRPr="00301161" w14:paraId="0F24C058" w14:textId="77777777" w:rsidTr="00301161">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14:paraId="4156743B" w14:textId="28C2A0D5" w:rsidR="00C12B21" w:rsidRPr="00301161" w:rsidRDefault="00C12B21" w:rsidP="009E5FA9">
            <w:pPr>
              <w:spacing w:after="0" w:line="360" w:lineRule="auto"/>
              <w:rPr>
                <w:rFonts w:eastAsia="Times New Roman" w:cs="Arial"/>
                <w:b/>
                <w:bCs/>
                <w:kern w:val="0"/>
                <w:sz w:val="20"/>
                <w:szCs w:val="20"/>
                <w:lang w:eastAsia="pl-PL"/>
                <w14:ligatures w14:val="none"/>
              </w:rPr>
            </w:pPr>
            <w:r w:rsidRPr="00301161">
              <w:rPr>
                <w:rFonts w:cs="Arial"/>
                <w:b/>
                <w:bCs/>
                <w:sz w:val="20"/>
                <w:szCs w:val="20"/>
              </w:rPr>
              <w:t>80-84</w:t>
            </w:r>
          </w:p>
        </w:tc>
        <w:tc>
          <w:tcPr>
            <w:tcW w:w="1654" w:type="dxa"/>
            <w:tcBorders>
              <w:top w:val="nil"/>
              <w:left w:val="nil"/>
              <w:bottom w:val="single" w:sz="4" w:space="0" w:color="auto"/>
              <w:right w:val="single" w:sz="4" w:space="0" w:color="auto"/>
            </w:tcBorders>
            <w:shd w:val="clear" w:color="auto" w:fill="auto"/>
            <w:noWrap/>
            <w:vAlign w:val="bottom"/>
          </w:tcPr>
          <w:p w14:paraId="2CB5C52A" w14:textId="07581D49"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740</w:t>
            </w:r>
          </w:p>
        </w:tc>
        <w:tc>
          <w:tcPr>
            <w:tcW w:w="1654" w:type="dxa"/>
            <w:tcBorders>
              <w:top w:val="nil"/>
              <w:left w:val="nil"/>
              <w:bottom w:val="single" w:sz="4" w:space="0" w:color="auto"/>
              <w:right w:val="single" w:sz="4" w:space="0" w:color="auto"/>
            </w:tcBorders>
            <w:shd w:val="clear" w:color="auto" w:fill="auto"/>
            <w:noWrap/>
            <w:vAlign w:val="bottom"/>
          </w:tcPr>
          <w:p w14:paraId="5459ABE8" w14:textId="6A2E3D53"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715</w:t>
            </w:r>
          </w:p>
        </w:tc>
      </w:tr>
      <w:tr w:rsidR="00C12B21" w:rsidRPr="00301161" w14:paraId="2834281C" w14:textId="77777777" w:rsidTr="00301161">
        <w:trPr>
          <w:trHeight w:val="300"/>
        </w:trPr>
        <w:tc>
          <w:tcPr>
            <w:tcW w:w="1653" w:type="dxa"/>
            <w:tcBorders>
              <w:top w:val="nil"/>
              <w:left w:val="single" w:sz="4" w:space="0" w:color="auto"/>
              <w:bottom w:val="single" w:sz="4" w:space="0" w:color="auto"/>
              <w:right w:val="single" w:sz="4" w:space="0" w:color="auto"/>
            </w:tcBorders>
            <w:shd w:val="clear" w:color="auto" w:fill="auto"/>
            <w:noWrap/>
            <w:vAlign w:val="bottom"/>
          </w:tcPr>
          <w:p w14:paraId="58117934" w14:textId="331C7D48" w:rsidR="00C12B21" w:rsidRPr="00301161" w:rsidRDefault="00C12B21" w:rsidP="009E5FA9">
            <w:pPr>
              <w:spacing w:after="0" w:line="360" w:lineRule="auto"/>
              <w:rPr>
                <w:rFonts w:cs="Arial"/>
                <w:b/>
                <w:bCs/>
                <w:sz w:val="20"/>
                <w:szCs w:val="20"/>
              </w:rPr>
            </w:pPr>
            <w:r w:rsidRPr="00301161">
              <w:rPr>
                <w:rFonts w:cs="Arial"/>
                <w:b/>
                <w:bCs/>
                <w:sz w:val="20"/>
                <w:szCs w:val="20"/>
              </w:rPr>
              <w:t>&gt;85</w:t>
            </w:r>
          </w:p>
        </w:tc>
        <w:tc>
          <w:tcPr>
            <w:tcW w:w="1654" w:type="dxa"/>
            <w:tcBorders>
              <w:top w:val="nil"/>
              <w:left w:val="nil"/>
              <w:bottom w:val="single" w:sz="4" w:space="0" w:color="auto"/>
              <w:right w:val="single" w:sz="4" w:space="0" w:color="auto"/>
            </w:tcBorders>
            <w:shd w:val="clear" w:color="auto" w:fill="auto"/>
            <w:noWrap/>
            <w:vAlign w:val="bottom"/>
          </w:tcPr>
          <w:p w14:paraId="3163A1AC" w14:textId="39A33F88"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740</w:t>
            </w:r>
          </w:p>
        </w:tc>
        <w:tc>
          <w:tcPr>
            <w:tcW w:w="1654" w:type="dxa"/>
            <w:tcBorders>
              <w:top w:val="nil"/>
              <w:left w:val="nil"/>
              <w:bottom w:val="single" w:sz="4" w:space="0" w:color="auto"/>
              <w:right w:val="single" w:sz="4" w:space="0" w:color="auto"/>
            </w:tcBorders>
            <w:shd w:val="clear" w:color="auto" w:fill="auto"/>
            <w:noWrap/>
            <w:vAlign w:val="bottom"/>
          </w:tcPr>
          <w:p w14:paraId="563E1EE5" w14:textId="2ABCFE07" w:rsidR="00C12B21" w:rsidRPr="00301161" w:rsidRDefault="00C12B21" w:rsidP="009E5FA9">
            <w:pPr>
              <w:spacing w:after="0" w:line="360" w:lineRule="auto"/>
              <w:jc w:val="right"/>
              <w:rPr>
                <w:rFonts w:cs="Arial"/>
                <w:sz w:val="20"/>
                <w:szCs w:val="20"/>
              </w:rPr>
            </w:pPr>
            <w:r w:rsidRPr="00301161">
              <w:rPr>
                <w:rFonts w:cs="Arial"/>
                <w:sz w:val="20"/>
                <w:szCs w:val="20"/>
              </w:rPr>
              <w:t>0</w:t>
            </w:r>
            <w:r w:rsidR="00301161">
              <w:rPr>
                <w:rFonts w:cs="Arial"/>
                <w:sz w:val="20"/>
                <w:szCs w:val="20"/>
              </w:rPr>
              <w:t>.</w:t>
            </w:r>
            <w:r w:rsidRPr="00301161">
              <w:rPr>
                <w:rFonts w:cs="Arial"/>
                <w:sz w:val="20"/>
                <w:szCs w:val="20"/>
              </w:rPr>
              <w:t>715</w:t>
            </w:r>
          </w:p>
        </w:tc>
      </w:tr>
      <w:tr w:rsidR="00C12B21" w:rsidRPr="00301161" w14:paraId="58F3EEE5" w14:textId="77777777" w:rsidTr="00301161">
        <w:trPr>
          <w:trHeight w:val="300"/>
        </w:trPr>
        <w:tc>
          <w:tcPr>
            <w:tcW w:w="4961" w:type="dxa"/>
            <w:gridSpan w:val="3"/>
            <w:tcBorders>
              <w:top w:val="single" w:sz="4" w:space="0" w:color="auto"/>
            </w:tcBorders>
            <w:shd w:val="clear" w:color="auto" w:fill="auto"/>
            <w:noWrap/>
            <w:vAlign w:val="bottom"/>
          </w:tcPr>
          <w:p w14:paraId="382AB1CE" w14:textId="6C6540FE" w:rsidR="00C12B21" w:rsidRPr="00301161" w:rsidRDefault="00C12B21" w:rsidP="009E5FA9">
            <w:pPr>
              <w:spacing w:after="0" w:line="360" w:lineRule="auto"/>
              <w:jc w:val="right"/>
              <w:rPr>
                <w:rFonts w:cs="Arial"/>
                <w:sz w:val="20"/>
                <w:szCs w:val="20"/>
                <w:lang w:val="en-US"/>
              </w:rPr>
            </w:pPr>
          </w:p>
        </w:tc>
      </w:tr>
    </w:tbl>
    <w:p w14:paraId="7750F9EA" w14:textId="305DD530" w:rsidR="00FF3575" w:rsidRDefault="00FF3575" w:rsidP="009E5FA9">
      <w:pPr>
        <w:spacing w:line="360" w:lineRule="auto"/>
        <w:rPr>
          <w:lang w:val="en-US"/>
        </w:rPr>
      </w:pPr>
    </w:p>
    <w:p w14:paraId="1AC85174" w14:textId="77777777" w:rsidR="00FF3575" w:rsidRDefault="00FF3575" w:rsidP="009E5FA9">
      <w:pPr>
        <w:spacing w:line="360" w:lineRule="auto"/>
        <w:rPr>
          <w:lang w:val="en-US"/>
        </w:rPr>
      </w:pPr>
      <w:r>
        <w:rPr>
          <w:lang w:val="en-US"/>
        </w:rPr>
        <w:br w:type="page"/>
      </w:r>
    </w:p>
    <w:p w14:paraId="5FEA08BB" w14:textId="141A5877" w:rsidR="00074472" w:rsidRDefault="00FF3575" w:rsidP="009E5FA9">
      <w:pPr>
        <w:pStyle w:val="Nagwek1"/>
      </w:pPr>
      <w:r>
        <w:lastRenderedPageBreak/>
        <w:t>Additional results</w:t>
      </w:r>
    </w:p>
    <w:p w14:paraId="6DB5666D" w14:textId="09619D4A" w:rsidR="00CD1757" w:rsidRPr="00CD1757" w:rsidRDefault="005907DB" w:rsidP="009E5FA9">
      <w:pPr>
        <w:pStyle w:val="Legenda"/>
        <w:keepNext/>
        <w:spacing w:line="360" w:lineRule="auto"/>
        <w:rPr>
          <w:lang w:val="en-GB"/>
        </w:rPr>
      </w:pPr>
      <w:r w:rsidRPr="00713672">
        <w:rPr>
          <w:lang w:val="en-US"/>
        </w:rPr>
        <w:t xml:space="preserve">Table B1. </w:t>
      </w:r>
      <w:r w:rsidRPr="00713672">
        <w:rPr>
          <w:lang w:val="en-GB"/>
        </w:rPr>
        <w:t xml:space="preserve">Estimated cumulative cost </w:t>
      </w:r>
      <w:r w:rsidR="00B5322D" w:rsidRPr="00713672">
        <w:rPr>
          <w:lang w:val="en-GB"/>
        </w:rPr>
        <w:t xml:space="preserve">of HPV-related diseases </w:t>
      </w:r>
      <w:r w:rsidRPr="00713672">
        <w:rPr>
          <w:lang w:val="en-GB"/>
        </w:rPr>
        <w:t>at the population level</w:t>
      </w:r>
      <w:r w:rsidR="00B5322D" w:rsidRPr="00713672">
        <w:rPr>
          <w:lang w:val="en-GB"/>
        </w:rPr>
        <w:t xml:space="preserve"> (discounted, in EUR)</w:t>
      </w:r>
    </w:p>
    <w:tbl>
      <w:tblPr>
        <w:tblStyle w:val="Tabela-Siatka"/>
        <w:tblW w:w="0" w:type="auto"/>
        <w:tblLook w:val="04A0" w:firstRow="1" w:lastRow="0" w:firstColumn="1" w:lastColumn="0" w:noHBand="0" w:noVBand="1"/>
      </w:tblPr>
      <w:tblGrid>
        <w:gridCol w:w="2265"/>
        <w:gridCol w:w="2264"/>
        <w:gridCol w:w="2265"/>
        <w:gridCol w:w="2266"/>
      </w:tblGrid>
      <w:tr w:rsidR="005907DB" w:rsidRPr="00157EE3" w14:paraId="487C91B1" w14:textId="77777777" w:rsidTr="000E164A">
        <w:tc>
          <w:tcPr>
            <w:tcW w:w="2265" w:type="dxa"/>
            <w:shd w:val="clear" w:color="auto" w:fill="E7E6E6" w:themeFill="background2"/>
          </w:tcPr>
          <w:p w14:paraId="697413A2" w14:textId="77777777" w:rsidR="005907DB" w:rsidRPr="002E6B58" w:rsidRDefault="005907DB" w:rsidP="009E5FA9">
            <w:pPr>
              <w:spacing w:line="360" w:lineRule="auto"/>
              <w:rPr>
                <w:sz w:val="20"/>
                <w:szCs w:val="20"/>
                <w:lang w:val="en-GB"/>
              </w:rPr>
            </w:pPr>
          </w:p>
        </w:tc>
        <w:tc>
          <w:tcPr>
            <w:tcW w:w="4531" w:type="dxa"/>
            <w:gridSpan w:val="2"/>
            <w:shd w:val="clear" w:color="auto" w:fill="E7E6E6" w:themeFill="background2"/>
          </w:tcPr>
          <w:p w14:paraId="25222B6F" w14:textId="77777777" w:rsidR="005907DB" w:rsidRPr="002E6B58" w:rsidRDefault="005907DB" w:rsidP="009E5FA9">
            <w:pPr>
              <w:spacing w:line="360" w:lineRule="auto"/>
              <w:rPr>
                <w:sz w:val="20"/>
                <w:szCs w:val="20"/>
                <w:lang w:val="en-GB"/>
              </w:rPr>
            </w:pPr>
            <w:r>
              <w:rPr>
                <w:sz w:val="20"/>
                <w:szCs w:val="20"/>
                <w:lang w:val="en-GB"/>
              </w:rPr>
              <w:t>Considered vaccination alternative</w:t>
            </w:r>
          </w:p>
        </w:tc>
        <w:tc>
          <w:tcPr>
            <w:tcW w:w="2266" w:type="dxa"/>
            <w:vMerge w:val="restart"/>
            <w:shd w:val="clear" w:color="auto" w:fill="E7E6E6" w:themeFill="background2"/>
          </w:tcPr>
          <w:p w14:paraId="2AE90549" w14:textId="77777777" w:rsidR="005907DB" w:rsidRPr="002E6B58" w:rsidRDefault="005907DB" w:rsidP="009E5FA9">
            <w:pPr>
              <w:spacing w:line="360" w:lineRule="auto"/>
              <w:rPr>
                <w:sz w:val="20"/>
                <w:szCs w:val="20"/>
                <w:lang w:val="en-GB"/>
              </w:rPr>
            </w:pPr>
            <w:r>
              <w:rPr>
                <w:sz w:val="20"/>
                <w:szCs w:val="20"/>
                <w:lang w:val="en-GB"/>
              </w:rPr>
              <w:t>% reduction when using 9v vs 2v</w:t>
            </w:r>
          </w:p>
        </w:tc>
      </w:tr>
      <w:tr w:rsidR="005907DB" w14:paraId="73CFA23E" w14:textId="77777777" w:rsidTr="000E164A">
        <w:tc>
          <w:tcPr>
            <w:tcW w:w="2265" w:type="dxa"/>
            <w:shd w:val="clear" w:color="auto" w:fill="E7E6E6" w:themeFill="background2"/>
          </w:tcPr>
          <w:p w14:paraId="6DEE1AC6" w14:textId="77777777" w:rsidR="005907DB" w:rsidRPr="002E6B58" w:rsidRDefault="005907DB" w:rsidP="009E5FA9">
            <w:pPr>
              <w:spacing w:line="360" w:lineRule="auto"/>
              <w:rPr>
                <w:sz w:val="20"/>
                <w:szCs w:val="20"/>
                <w:lang w:val="en-GB"/>
              </w:rPr>
            </w:pPr>
          </w:p>
        </w:tc>
        <w:tc>
          <w:tcPr>
            <w:tcW w:w="2265" w:type="dxa"/>
            <w:shd w:val="clear" w:color="auto" w:fill="E7E6E6" w:themeFill="background2"/>
          </w:tcPr>
          <w:p w14:paraId="62861836" w14:textId="77777777" w:rsidR="005907DB" w:rsidRPr="002E6B58" w:rsidRDefault="005907DB" w:rsidP="009E5FA9">
            <w:pPr>
              <w:spacing w:line="360" w:lineRule="auto"/>
              <w:rPr>
                <w:sz w:val="20"/>
                <w:szCs w:val="20"/>
                <w:lang w:val="en-GB"/>
              </w:rPr>
            </w:pPr>
            <w:r>
              <w:rPr>
                <w:sz w:val="20"/>
                <w:szCs w:val="20"/>
                <w:lang w:val="en-GB"/>
              </w:rPr>
              <w:t>2v</w:t>
            </w:r>
          </w:p>
        </w:tc>
        <w:tc>
          <w:tcPr>
            <w:tcW w:w="2266" w:type="dxa"/>
            <w:shd w:val="clear" w:color="auto" w:fill="E7E6E6" w:themeFill="background2"/>
          </w:tcPr>
          <w:p w14:paraId="4D5BBA3D" w14:textId="77777777" w:rsidR="005907DB" w:rsidRPr="002E6B58" w:rsidRDefault="005907DB" w:rsidP="009E5FA9">
            <w:pPr>
              <w:spacing w:line="360" w:lineRule="auto"/>
              <w:rPr>
                <w:sz w:val="20"/>
                <w:szCs w:val="20"/>
                <w:lang w:val="en-GB"/>
              </w:rPr>
            </w:pPr>
            <w:r>
              <w:rPr>
                <w:sz w:val="20"/>
                <w:szCs w:val="20"/>
                <w:lang w:val="en-GB"/>
              </w:rPr>
              <w:t>9v</w:t>
            </w:r>
          </w:p>
        </w:tc>
        <w:tc>
          <w:tcPr>
            <w:tcW w:w="2266" w:type="dxa"/>
            <w:vMerge/>
            <w:shd w:val="clear" w:color="auto" w:fill="E7E6E6" w:themeFill="background2"/>
          </w:tcPr>
          <w:p w14:paraId="5304A235" w14:textId="77777777" w:rsidR="005907DB" w:rsidRPr="002E6B58" w:rsidRDefault="005907DB" w:rsidP="009E5FA9">
            <w:pPr>
              <w:spacing w:line="360" w:lineRule="auto"/>
              <w:rPr>
                <w:sz w:val="20"/>
                <w:szCs w:val="20"/>
                <w:lang w:val="en-GB"/>
              </w:rPr>
            </w:pPr>
          </w:p>
        </w:tc>
      </w:tr>
      <w:tr w:rsidR="005907DB" w14:paraId="57342CDF" w14:textId="77777777" w:rsidTr="000E164A">
        <w:tc>
          <w:tcPr>
            <w:tcW w:w="9062" w:type="dxa"/>
            <w:gridSpan w:val="4"/>
            <w:shd w:val="clear" w:color="auto" w:fill="F2F2F2" w:themeFill="background1" w:themeFillShade="F2"/>
          </w:tcPr>
          <w:p w14:paraId="7F90204D" w14:textId="77777777" w:rsidR="005907DB" w:rsidRPr="005E4F06" w:rsidRDefault="005907DB" w:rsidP="009E5FA9">
            <w:pPr>
              <w:spacing w:line="360" w:lineRule="auto"/>
              <w:rPr>
                <w:b/>
                <w:bCs/>
                <w:sz w:val="20"/>
                <w:szCs w:val="20"/>
                <w:lang w:val="en-GB"/>
              </w:rPr>
            </w:pPr>
            <w:r w:rsidRPr="005E4F06">
              <w:rPr>
                <w:b/>
                <w:bCs/>
                <w:sz w:val="20"/>
                <w:szCs w:val="20"/>
                <w:lang w:val="en-GB"/>
              </w:rPr>
              <w:t>Cervical</w:t>
            </w:r>
          </w:p>
        </w:tc>
      </w:tr>
      <w:tr w:rsidR="005907DB" w:rsidRPr="002E6B58" w14:paraId="34384CAB" w14:textId="77777777" w:rsidTr="000E164A">
        <w:tc>
          <w:tcPr>
            <w:tcW w:w="2265" w:type="dxa"/>
          </w:tcPr>
          <w:p w14:paraId="07AA4D71" w14:textId="77777777" w:rsidR="005907DB" w:rsidRPr="002E6B58" w:rsidRDefault="005907DB" w:rsidP="009E5FA9">
            <w:pPr>
              <w:spacing w:line="360" w:lineRule="auto"/>
              <w:rPr>
                <w:sz w:val="20"/>
                <w:szCs w:val="20"/>
                <w:lang w:val="en-GB"/>
              </w:rPr>
            </w:pPr>
            <w:r>
              <w:rPr>
                <w:sz w:val="20"/>
                <w:szCs w:val="20"/>
                <w:lang w:val="en-GB"/>
              </w:rPr>
              <w:t>Cancer</w:t>
            </w:r>
          </w:p>
        </w:tc>
        <w:tc>
          <w:tcPr>
            <w:tcW w:w="2265" w:type="dxa"/>
          </w:tcPr>
          <w:p w14:paraId="2B69A724" w14:textId="77777777" w:rsidR="005907DB" w:rsidRPr="002E6B58" w:rsidRDefault="005907DB" w:rsidP="009E5FA9">
            <w:pPr>
              <w:spacing w:line="360" w:lineRule="auto"/>
              <w:jc w:val="right"/>
              <w:rPr>
                <w:sz w:val="20"/>
                <w:szCs w:val="20"/>
              </w:rPr>
            </w:pPr>
            <w:r>
              <w:rPr>
                <w:sz w:val="20"/>
                <w:szCs w:val="20"/>
                <w:lang w:val="en-GB"/>
              </w:rPr>
              <w:t>76 495 853</w:t>
            </w:r>
          </w:p>
        </w:tc>
        <w:tc>
          <w:tcPr>
            <w:tcW w:w="2266" w:type="dxa"/>
          </w:tcPr>
          <w:p w14:paraId="0F3DE7AC" w14:textId="77777777" w:rsidR="005907DB" w:rsidRPr="002E6B58" w:rsidRDefault="005907DB" w:rsidP="009E5FA9">
            <w:pPr>
              <w:spacing w:line="360" w:lineRule="auto"/>
              <w:jc w:val="right"/>
              <w:rPr>
                <w:sz w:val="20"/>
                <w:szCs w:val="20"/>
              </w:rPr>
            </w:pPr>
            <w:r>
              <w:rPr>
                <w:sz w:val="20"/>
                <w:szCs w:val="20"/>
                <w:lang w:val="en-GB"/>
              </w:rPr>
              <w:t>75 317 545</w:t>
            </w:r>
          </w:p>
        </w:tc>
        <w:tc>
          <w:tcPr>
            <w:tcW w:w="2266" w:type="dxa"/>
          </w:tcPr>
          <w:p w14:paraId="54ED71EC" w14:textId="77777777" w:rsidR="005907DB" w:rsidRPr="002E6B58" w:rsidRDefault="005907DB" w:rsidP="009E5FA9">
            <w:pPr>
              <w:spacing w:line="360" w:lineRule="auto"/>
              <w:jc w:val="right"/>
              <w:rPr>
                <w:sz w:val="20"/>
                <w:szCs w:val="20"/>
              </w:rPr>
            </w:pPr>
            <w:r>
              <w:rPr>
                <w:sz w:val="20"/>
                <w:szCs w:val="20"/>
                <w:lang w:val="en-GB"/>
              </w:rPr>
              <w:t>1.5</w:t>
            </w:r>
          </w:p>
        </w:tc>
      </w:tr>
      <w:tr w:rsidR="005907DB" w14:paraId="7026E8C0" w14:textId="77777777" w:rsidTr="000E164A">
        <w:tc>
          <w:tcPr>
            <w:tcW w:w="2265" w:type="dxa"/>
          </w:tcPr>
          <w:p w14:paraId="6EE1FF1B" w14:textId="77777777" w:rsidR="005907DB" w:rsidRPr="002E6B58" w:rsidRDefault="005907DB" w:rsidP="009E5FA9">
            <w:pPr>
              <w:spacing w:line="360" w:lineRule="auto"/>
              <w:rPr>
                <w:sz w:val="20"/>
                <w:szCs w:val="20"/>
                <w:lang w:val="en-GB"/>
              </w:rPr>
            </w:pPr>
            <w:r>
              <w:rPr>
                <w:sz w:val="20"/>
                <w:szCs w:val="20"/>
                <w:lang w:val="en-GB"/>
              </w:rPr>
              <w:t>CIN 1</w:t>
            </w:r>
          </w:p>
        </w:tc>
        <w:tc>
          <w:tcPr>
            <w:tcW w:w="2265" w:type="dxa"/>
          </w:tcPr>
          <w:p w14:paraId="6F04977B" w14:textId="77777777" w:rsidR="005907DB" w:rsidRPr="002E6B58" w:rsidRDefault="005907DB" w:rsidP="009E5FA9">
            <w:pPr>
              <w:spacing w:line="360" w:lineRule="auto"/>
              <w:jc w:val="right"/>
              <w:rPr>
                <w:sz w:val="20"/>
                <w:szCs w:val="20"/>
                <w:lang w:val="en-GB"/>
              </w:rPr>
            </w:pPr>
            <w:r>
              <w:rPr>
                <w:sz w:val="20"/>
                <w:szCs w:val="20"/>
                <w:lang w:val="en-GB"/>
              </w:rPr>
              <w:t>49 738 823</w:t>
            </w:r>
          </w:p>
        </w:tc>
        <w:tc>
          <w:tcPr>
            <w:tcW w:w="2266" w:type="dxa"/>
          </w:tcPr>
          <w:p w14:paraId="1E344073" w14:textId="77777777" w:rsidR="005907DB" w:rsidRPr="002E6B58" w:rsidRDefault="005907DB" w:rsidP="009E5FA9">
            <w:pPr>
              <w:spacing w:line="360" w:lineRule="auto"/>
              <w:jc w:val="right"/>
              <w:rPr>
                <w:sz w:val="20"/>
                <w:szCs w:val="20"/>
                <w:lang w:val="en-GB"/>
              </w:rPr>
            </w:pPr>
            <w:r>
              <w:rPr>
                <w:sz w:val="20"/>
                <w:szCs w:val="20"/>
                <w:lang w:val="en-GB"/>
              </w:rPr>
              <w:t>39 006 462</w:t>
            </w:r>
          </w:p>
        </w:tc>
        <w:tc>
          <w:tcPr>
            <w:tcW w:w="2266" w:type="dxa"/>
          </w:tcPr>
          <w:p w14:paraId="55992B81" w14:textId="77777777" w:rsidR="005907DB" w:rsidRPr="002E6B58" w:rsidRDefault="005907DB" w:rsidP="009E5FA9">
            <w:pPr>
              <w:spacing w:line="360" w:lineRule="auto"/>
              <w:jc w:val="right"/>
              <w:rPr>
                <w:sz w:val="20"/>
                <w:szCs w:val="20"/>
                <w:lang w:val="en-GB"/>
              </w:rPr>
            </w:pPr>
            <w:r>
              <w:rPr>
                <w:sz w:val="20"/>
                <w:szCs w:val="20"/>
                <w:lang w:val="en-GB"/>
              </w:rPr>
              <w:t>21.6</w:t>
            </w:r>
          </w:p>
        </w:tc>
      </w:tr>
      <w:tr w:rsidR="005907DB" w14:paraId="50313E26" w14:textId="77777777" w:rsidTr="000E164A">
        <w:tc>
          <w:tcPr>
            <w:tcW w:w="2265" w:type="dxa"/>
          </w:tcPr>
          <w:p w14:paraId="1FBBF561" w14:textId="77777777" w:rsidR="005907DB" w:rsidRPr="002E6B58" w:rsidRDefault="005907DB" w:rsidP="009E5FA9">
            <w:pPr>
              <w:spacing w:line="360" w:lineRule="auto"/>
              <w:rPr>
                <w:sz w:val="20"/>
                <w:szCs w:val="20"/>
                <w:lang w:val="en-GB"/>
              </w:rPr>
            </w:pPr>
            <w:r>
              <w:rPr>
                <w:sz w:val="20"/>
                <w:szCs w:val="20"/>
                <w:lang w:val="en-GB"/>
              </w:rPr>
              <w:t>CIN 2/3</w:t>
            </w:r>
          </w:p>
        </w:tc>
        <w:tc>
          <w:tcPr>
            <w:tcW w:w="2265" w:type="dxa"/>
          </w:tcPr>
          <w:p w14:paraId="08C145CF" w14:textId="77777777" w:rsidR="005907DB" w:rsidRPr="002E6B58" w:rsidRDefault="005907DB" w:rsidP="009E5FA9">
            <w:pPr>
              <w:spacing w:line="360" w:lineRule="auto"/>
              <w:jc w:val="right"/>
              <w:rPr>
                <w:sz w:val="20"/>
                <w:szCs w:val="20"/>
                <w:lang w:val="en-GB"/>
              </w:rPr>
            </w:pPr>
            <w:r>
              <w:rPr>
                <w:sz w:val="20"/>
                <w:szCs w:val="20"/>
                <w:lang w:val="en-GB"/>
              </w:rPr>
              <w:t>64 309 887</w:t>
            </w:r>
          </w:p>
        </w:tc>
        <w:tc>
          <w:tcPr>
            <w:tcW w:w="2266" w:type="dxa"/>
          </w:tcPr>
          <w:p w14:paraId="799FD92F" w14:textId="77777777" w:rsidR="005907DB" w:rsidRPr="002E6B58" w:rsidRDefault="005907DB" w:rsidP="009E5FA9">
            <w:pPr>
              <w:spacing w:line="360" w:lineRule="auto"/>
              <w:jc w:val="right"/>
              <w:rPr>
                <w:sz w:val="20"/>
                <w:szCs w:val="20"/>
                <w:lang w:val="en-GB"/>
              </w:rPr>
            </w:pPr>
            <w:r>
              <w:rPr>
                <w:sz w:val="20"/>
                <w:szCs w:val="20"/>
                <w:lang w:val="en-GB"/>
              </w:rPr>
              <w:t>55 514 346</w:t>
            </w:r>
          </w:p>
        </w:tc>
        <w:tc>
          <w:tcPr>
            <w:tcW w:w="2266" w:type="dxa"/>
          </w:tcPr>
          <w:p w14:paraId="045BC8C1" w14:textId="77777777" w:rsidR="005907DB" w:rsidRPr="002E6B58" w:rsidRDefault="005907DB" w:rsidP="009E5FA9">
            <w:pPr>
              <w:spacing w:line="360" w:lineRule="auto"/>
              <w:jc w:val="right"/>
              <w:rPr>
                <w:sz w:val="20"/>
                <w:szCs w:val="20"/>
                <w:lang w:val="en-GB"/>
              </w:rPr>
            </w:pPr>
            <w:r>
              <w:rPr>
                <w:sz w:val="20"/>
                <w:szCs w:val="20"/>
                <w:lang w:val="en-GB"/>
              </w:rPr>
              <w:t>13.7</w:t>
            </w:r>
          </w:p>
        </w:tc>
      </w:tr>
      <w:tr w:rsidR="005907DB" w14:paraId="44611F35" w14:textId="77777777" w:rsidTr="000E164A">
        <w:tc>
          <w:tcPr>
            <w:tcW w:w="9062" w:type="dxa"/>
            <w:gridSpan w:val="4"/>
            <w:shd w:val="clear" w:color="auto" w:fill="F2F2F2" w:themeFill="background1" w:themeFillShade="F2"/>
          </w:tcPr>
          <w:p w14:paraId="0C2A0DD3" w14:textId="77777777" w:rsidR="005907DB" w:rsidRPr="005E4F06" w:rsidRDefault="005907DB" w:rsidP="009E5FA9">
            <w:pPr>
              <w:spacing w:line="360" w:lineRule="auto"/>
              <w:rPr>
                <w:b/>
                <w:bCs/>
                <w:sz w:val="20"/>
                <w:szCs w:val="20"/>
                <w:lang w:val="en-GB"/>
              </w:rPr>
            </w:pPr>
            <w:r w:rsidRPr="005E4F06">
              <w:rPr>
                <w:b/>
                <w:bCs/>
                <w:sz w:val="20"/>
                <w:szCs w:val="20"/>
                <w:lang w:val="en-GB"/>
              </w:rPr>
              <w:t>Vaginal</w:t>
            </w:r>
          </w:p>
        </w:tc>
      </w:tr>
      <w:tr w:rsidR="005907DB" w14:paraId="2BDB897C" w14:textId="77777777" w:rsidTr="000E164A">
        <w:tc>
          <w:tcPr>
            <w:tcW w:w="2265" w:type="dxa"/>
            <w:vAlign w:val="center"/>
          </w:tcPr>
          <w:p w14:paraId="5CF72000" w14:textId="77777777" w:rsidR="005907DB" w:rsidRPr="002E6B58" w:rsidRDefault="005907DB" w:rsidP="009E5FA9">
            <w:pPr>
              <w:spacing w:line="360" w:lineRule="auto"/>
              <w:rPr>
                <w:sz w:val="20"/>
                <w:szCs w:val="20"/>
                <w:lang w:val="en-GB"/>
              </w:rPr>
            </w:pPr>
            <w:r w:rsidRPr="00494F22">
              <w:rPr>
                <w:sz w:val="20"/>
                <w:szCs w:val="20"/>
                <w:lang w:val="en-GB"/>
              </w:rPr>
              <w:t>Cancer</w:t>
            </w:r>
          </w:p>
        </w:tc>
        <w:tc>
          <w:tcPr>
            <w:tcW w:w="2265" w:type="dxa"/>
          </w:tcPr>
          <w:p w14:paraId="0F93817C" w14:textId="77777777" w:rsidR="005907DB" w:rsidRPr="002E6B58" w:rsidRDefault="005907DB" w:rsidP="009E5FA9">
            <w:pPr>
              <w:spacing w:line="360" w:lineRule="auto"/>
              <w:jc w:val="right"/>
              <w:rPr>
                <w:sz w:val="20"/>
                <w:szCs w:val="20"/>
                <w:lang w:val="en-GB"/>
              </w:rPr>
            </w:pPr>
            <w:r>
              <w:rPr>
                <w:sz w:val="20"/>
                <w:szCs w:val="20"/>
                <w:lang w:val="en-GB"/>
              </w:rPr>
              <w:t>5 475 243</w:t>
            </w:r>
          </w:p>
        </w:tc>
        <w:tc>
          <w:tcPr>
            <w:tcW w:w="2266" w:type="dxa"/>
          </w:tcPr>
          <w:p w14:paraId="28DB3196" w14:textId="77777777" w:rsidR="005907DB" w:rsidRPr="002E6B58" w:rsidRDefault="005907DB" w:rsidP="009E5FA9">
            <w:pPr>
              <w:spacing w:line="360" w:lineRule="auto"/>
              <w:jc w:val="right"/>
              <w:rPr>
                <w:sz w:val="20"/>
                <w:szCs w:val="20"/>
                <w:lang w:val="en-GB"/>
              </w:rPr>
            </w:pPr>
            <w:r>
              <w:rPr>
                <w:sz w:val="20"/>
                <w:szCs w:val="20"/>
                <w:lang w:val="en-GB"/>
              </w:rPr>
              <w:t>5 422 257</w:t>
            </w:r>
          </w:p>
        </w:tc>
        <w:tc>
          <w:tcPr>
            <w:tcW w:w="2266" w:type="dxa"/>
          </w:tcPr>
          <w:p w14:paraId="7C0A2287" w14:textId="77777777" w:rsidR="005907DB" w:rsidRPr="002E6B58" w:rsidRDefault="005907DB" w:rsidP="009E5FA9">
            <w:pPr>
              <w:spacing w:line="360" w:lineRule="auto"/>
              <w:jc w:val="right"/>
              <w:rPr>
                <w:sz w:val="20"/>
                <w:szCs w:val="20"/>
                <w:lang w:val="en-GB"/>
              </w:rPr>
            </w:pPr>
            <w:r>
              <w:rPr>
                <w:sz w:val="20"/>
                <w:szCs w:val="20"/>
                <w:lang w:val="en-GB"/>
              </w:rPr>
              <w:t>1.0</w:t>
            </w:r>
          </w:p>
        </w:tc>
      </w:tr>
      <w:tr w:rsidR="005907DB" w14:paraId="4F9C0AC1" w14:textId="77777777" w:rsidTr="000E164A">
        <w:tc>
          <w:tcPr>
            <w:tcW w:w="2265" w:type="dxa"/>
            <w:vAlign w:val="center"/>
          </w:tcPr>
          <w:p w14:paraId="20361804" w14:textId="77777777" w:rsidR="005907DB" w:rsidRPr="002E6B58" w:rsidRDefault="005907DB" w:rsidP="009E5FA9">
            <w:pPr>
              <w:spacing w:line="360" w:lineRule="auto"/>
              <w:rPr>
                <w:sz w:val="20"/>
                <w:szCs w:val="20"/>
                <w:lang w:val="en-GB"/>
              </w:rPr>
            </w:pPr>
            <w:r>
              <w:rPr>
                <w:sz w:val="20"/>
                <w:szCs w:val="20"/>
                <w:lang w:val="en-GB"/>
              </w:rPr>
              <w:t>VAIN</w:t>
            </w:r>
            <w:r w:rsidRPr="00494F22">
              <w:rPr>
                <w:sz w:val="20"/>
                <w:szCs w:val="20"/>
                <w:lang w:val="en-GB"/>
              </w:rPr>
              <w:t xml:space="preserve"> 1</w:t>
            </w:r>
          </w:p>
        </w:tc>
        <w:tc>
          <w:tcPr>
            <w:tcW w:w="2265" w:type="dxa"/>
          </w:tcPr>
          <w:p w14:paraId="56440D3F" w14:textId="77777777" w:rsidR="005907DB" w:rsidRPr="002E6B58" w:rsidRDefault="005907DB" w:rsidP="009E5FA9">
            <w:pPr>
              <w:spacing w:line="360" w:lineRule="auto"/>
              <w:jc w:val="right"/>
              <w:rPr>
                <w:sz w:val="20"/>
                <w:szCs w:val="20"/>
                <w:lang w:val="en-GB"/>
              </w:rPr>
            </w:pPr>
            <w:r>
              <w:rPr>
                <w:sz w:val="20"/>
                <w:szCs w:val="20"/>
                <w:lang w:val="en-GB"/>
              </w:rPr>
              <w:t>0</w:t>
            </w:r>
          </w:p>
        </w:tc>
        <w:tc>
          <w:tcPr>
            <w:tcW w:w="2266" w:type="dxa"/>
          </w:tcPr>
          <w:p w14:paraId="0BBD01C8" w14:textId="77777777" w:rsidR="005907DB" w:rsidRPr="002E6B58" w:rsidRDefault="005907DB" w:rsidP="009E5FA9">
            <w:pPr>
              <w:spacing w:line="360" w:lineRule="auto"/>
              <w:jc w:val="right"/>
              <w:rPr>
                <w:sz w:val="20"/>
                <w:szCs w:val="20"/>
                <w:lang w:val="en-GB"/>
              </w:rPr>
            </w:pPr>
            <w:r>
              <w:rPr>
                <w:sz w:val="20"/>
                <w:szCs w:val="20"/>
                <w:lang w:val="en-GB"/>
              </w:rPr>
              <w:t>0</w:t>
            </w:r>
          </w:p>
        </w:tc>
        <w:tc>
          <w:tcPr>
            <w:tcW w:w="2266" w:type="dxa"/>
          </w:tcPr>
          <w:p w14:paraId="6CFA0B9A" w14:textId="77777777" w:rsidR="005907DB" w:rsidRPr="002E6B58" w:rsidRDefault="005907DB" w:rsidP="009E5FA9">
            <w:pPr>
              <w:spacing w:line="360" w:lineRule="auto"/>
              <w:jc w:val="right"/>
              <w:rPr>
                <w:sz w:val="20"/>
                <w:szCs w:val="20"/>
                <w:lang w:val="en-GB"/>
              </w:rPr>
            </w:pPr>
            <w:r>
              <w:rPr>
                <w:sz w:val="20"/>
                <w:szCs w:val="20"/>
                <w:lang w:val="en-GB"/>
              </w:rPr>
              <w:t>99.8</w:t>
            </w:r>
          </w:p>
        </w:tc>
      </w:tr>
      <w:tr w:rsidR="005907DB" w14:paraId="32A12908" w14:textId="77777777" w:rsidTr="000E164A">
        <w:tc>
          <w:tcPr>
            <w:tcW w:w="2265" w:type="dxa"/>
            <w:vAlign w:val="center"/>
          </w:tcPr>
          <w:p w14:paraId="3055790A" w14:textId="77777777" w:rsidR="005907DB" w:rsidRPr="002E6B58" w:rsidRDefault="005907DB" w:rsidP="009E5FA9">
            <w:pPr>
              <w:spacing w:line="360" w:lineRule="auto"/>
              <w:rPr>
                <w:sz w:val="20"/>
                <w:szCs w:val="20"/>
                <w:lang w:val="en-GB"/>
              </w:rPr>
            </w:pPr>
            <w:r>
              <w:rPr>
                <w:sz w:val="20"/>
                <w:szCs w:val="20"/>
                <w:lang w:val="en-GB"/>
              </w:rPr>
              <w:t>VAIN</w:t>
            </w:r>
            <w:r w:rsidRPr="00494F22">
              <w:rPr>
                <w:sz w:val="20"/>
                <w:szCs w:val="20"/>
                <w:lang w:val="en-GB"/>
              </w:rPr>
              <w:t xml:space="preserve"> 2/3</w:t>
            </w:r>
          </w:p>
        </w:tc>
        <w:tc>
          <w:tcPr>
            <w:tcW w:w="2265" w:type="dxa"/>
          </w:tcPr>
          <w:p w14:paraId="5A112FD3" w14:textId="77777777" w:rsidR="005907DB" w:rsidRPr="002E6B58" w:rsidRDefault="005907DB" w:rsidP="009E5FA9">
            <w:pPr>
              <w:spacing w:line="360" w:lineRule="auto"/>
              <w:jc w:val="right"/>
              <w:rPr>
                <w:sz w:val="20"/>
                <w:szCs w:val="20"/>
                <w:lang w:val="en-GB"/>
              </w:rPr>
            </w:pPr>
            <w:r>
              <w:rPr>
                <w:sz w:val="20"/>
                <w:szCs w:val="20"/>
                <w:lang w:val="en-GB"/>
              </w:rPr>
              <w:t>0</w:t>
            </w:r>
          </w:p>
        </w:tc>
        <w:tc>
          <w:tcPr>
            <w:tcW w:w="2266" w:type="dxa"/>
          </w:tcPr>
          <w:p w14:paraId="60649E86" w14:textId="77777777" w:rsidR="005907DB" w:rsidRPr="002E6B58" w:rsidRDefault="005907DB" w:rsidP="009E5FA9">
            <w:pPr>
              <w:spacing w:line="360" w:lineRule="auto"/>
              <w:jc w:val="right"/>
              <w:rPr>
                <w:sz w:val="20"/>
                <w:szCs w:val="20"/>
                <w:lang w:val="en-GB"/>
              </w:rPr>
            </w:pPr>
            <w:r>
              <w:rPr>
                <w:sz w:val="20"/>
                <w:szCs w:val="20"/>
                <w:lang w:val="en-GB"/>
              </w:rPr>
              <w:t>0</w:t>
            </w:r>
          </w:p>
        </w:tc>
        <w:tc>
          <w:tcPr>
            <w:tcW w:w="2266" w:type="dxa"/>
          </w:tcPr>
          <w:p w14:paraId="0F22519A" w14:textId="77777777" w:rsidR="005907DB" w:rsidRPr="002E6B58" w:rsidRDefault="005907DB" w:rsidP="009E5FA9">
            <w:pPr>
              <w:spacing w:line="360" w:lineRule="auto"/>
              <w:jc w:val="right"/>
              <w:rPr>
                <w:sz w:val="20"/>
                <w:szCs w:val="20"/>
                <w:lang w:val="en-GB"/>
              </w:rPr>
            </w:pPr>
            <w:r>
              <w:rPr>
                <w:sz w:val="20"/>
                <w:szCs w:val="20"/>
                <w:lang w:val="en-GB"/>
              </w:rPr>
              <w:t>100.0</w:t>
            </w:r>
          </w:p>
        </w:tc>
      </w:tr>
      <w:tr w:rsidR="005907DB" w14:paraId="58DF924A" w14:textId="77777777" w:rsidTr="000E164A">
        <w:tc>
          <w:tcPr>
            <w:tcW w:w="9062" w:type="dxa"/>
            <w:gridSpan w:val="4"/>
            <w:shd w:val="clear" w:color="auto" w:fill="F2F2F2" w:themeFill="background1" w:themeFillShade="F2"/>
            <w:vAlign w:val="center"/>
          </w:tcPr>
          <w:p w14:paraId="6BAFF890" w14:textId="77777777" w:rsidR="005907DB" w:rsidRPr="002E6B58" w:rsidRDefault="005907DB" w:rsidP="009E5FA9">
            <w:pPr>
              <w:spacing w:line="360" w:lineRule="auto"/>
              <w:rPr>
                <w:sz w:val="20"/>
                <w:szCs w:val="20"/>
                <w:lang w:val="en-GB"/>
              </w:rPr>
            </w:pPr>
            <w:r w:rsidRPr="00341DAB">
              <w:rPr>
                <w:b/>
                <w:bCs/>
                <w:sz w:val="20"/>
                <w:szCs w:val="20"/>
                <w:lang w:val="en-GB"/>
              </w:rPr>
              <w:t>Vulvar</w:t>
            </w:r>
          </w:p>
        </w:tc>
      </w:tr>
      <w:tr w:rsidR="005907DB" w14:paraId="37A8F953" w14:textId="77777777" w:rsidTr="000E164A">
        <w:tc>
          <w:tcPr>
            <w:tcW w:w="2265" w:type="dxa"/>
            <w:vAlign w:val="center"/>
          </w:tcPr>
          <w:p w14:paraId="13FC02F8" w14:textId="77777777" w:rsidR="005907DB" w:rsidRPr="002E6B58" w:rsidRDefault="005907DB" w:rsidP="009E5FA9">
            <w:pPr>
              <w:spacing w:line="360" w:lineRule="auto"/>
              <w:rPr>
                <w:sz w:val="20"/>
                <w:szCs w:val="20"/>
                <w:lang w:val="en-GB"/>
              </w:rPr>
            </w:pPr>
            <w:r w:rsidRPr="00494F22">
              <w:rPr>
                <w:sz w:val="20"/>
                <w:szCs w:val="20"/>
                <w:lang w:val="en-GB"/>
              </w:rPr>
              <w:t>Cancer</w:t>
            </w:r>
          </w:p>
        </w:tc>
        <w:tc>
          <w:tcPr>
            <w:tcW w:w="2265" w:type="dxa"/>
          </w:tcPr>
          <w:p w14:paraId="460A8EA7" w14:textId="77777777" w:rsidR="005907DB" w:rsidRPr="002E6B58" w:rsidRDefault="005907DB" w:rsidP="009E5FA9">
            <w:pPr>
              <w:spacing w:line="360" w:lineRule="auto"/>
              <w:jc w:val="right"/>
              <w:rPr>
                <w:sz w:val="20"/>
                <w:szCs w:val="20"/>
                <w:lang w:val="en-GB"/>
              </w:rPr>
            </w:pPr>
            <w:r>
              <w:rPr>
                <w:sz w:val="20"/>
                <w:szCs w:val="20"/>
                <w:lang w:val="en-GB"/>
              </w:rPr>
              <w:t>7 261 414</w:t>
            </w:r>
          </w:p>
        </w:tc>
        <w:tc>
          <w:tcPr>
            <w:tcW w:w="2266" w:type="dxa"/>
          </w:tcPr>
          <w:p w14:paraId="1E0F7D1A" w14:textId="77777777" w:rsidR="005907DB" w:rsidRPr="002E6B58" w:rsidRDefault="005907DB" w:rsidP="009E5FA9">
            <w:pPr>
              <w:spacing w:line="360" w:lineRule="auto"/>
              <w:jc w:val="right"/>
              <w:rPr>
                <w:sz w:val="20"/>
                <w:szCs w:val="20"/>
                <w:lang w:val="en-GB"/>
              </w:rPr>
            </w:pPr>
            <w:r>
              <w:rPr>
                <w:sz w:val="20"/>
                <w:szCs w:val="20"/>
                <w:lang w:val="en-GB"/>
              </w:rPr>
              <w:t>7 212 609</w:t>
            </w:r>
          </w:p>
        </w:tc>
        <w:tc>
          <w:tcPr>
            <w:tcW w:w="2266" w:type="dxa"/>
          </w:tcPr>
          <w:p w14:paraId="533F1F84" w14:textId="77777777" w:rsidR="005907DB" w:rsidRPr="002E6B58" w:rsidRDefault="005907DB" w:rsidP="009E5FA9">
            <w:pPr>
              <w:spacing w:line="360" w:lineRule="auto"/>
              <w:jc w:val="right"/>
              <w:rPr>
                <w:sz w:val="20"/>
                <w:szCs w:val="20"/>
                <w:lang w:val="en-GB"/>
              </w:rPr>
            </w:pPr>
            <w:r>
              <w:rPr>
                <w:sz w:val="20"/>
                <w:szCs w:val="20"/>
                <w:lang w:val="en-GB"/>
              </w:rPr>
              <w:t>0.7</w:t>
            </w:r>
          </w:p>
        </w:tc>
      </w:tr>
      <w:tr w:rsidR="005907DB" w14:paraId="7730351E" w14:textId="77777777" w:rsidTr="000E164A">
        <w:tc>
          <w:tcPr>
            <w:tcW w:w="2265" w:type="dxa"/>
            <w:vAlign w:val="center"/>
          </w:tcPr>
          <w:p w14:paraId="6871ADFB" w14:textId="77777777" w:rsidR="005907DB" w:rsidRPr="002E6B58" w:rsidRDefault="005907DB" w:rsidP="009E5FA9">
            <w:pPr>
              <w:spacing w:line="360" w:lineRule="auto"/>
              <w:rPr>
                <w:sz w:val="20"/>
                <w:szCs w:val="20"/>
                <w:lang w:val="en-GB"/>
              </w:rPr>
            </w:pPr>
            <w:r>
              <w:rPr>
                <w:sz w:val="20"/>
                <w:szCs w:val="20"/>
                <w:lang w:val="en-GB"/>
              </w:rPr>
              <w:t>VIN</w:t>
            </w:r>
            <w:r w:rsidRPr="00494F22">
              <w:rPr>
                <w:sz w:val="20"/>
                <w:szCs w:val="20"/>
                <w:lang w:val="en-GB"/>
              </w:rPr>
              <w:t xml:space="preserve"> 1</w:t>
            </w:r>
          </w:p>
        </w:tc>
        <w:tc>
          <w:tcPr>
            <w:tcW w:w="2265" w:type="dxa"/>
          </w:tcPr>
          <w:p w14:paraId="6C2C654D" w14:textId="77777777" w:rsidR="005907DB" w:rsidRPr="002E6B58" w:rsidRDefault="005907DB" w:rsidP="009E5FA9">
            <w:pPr>
              <w:spacing w:line="360" w:lineRule="auto"/>
              <w:jc w:val="right"/>
              <w:rPr>
                <w:sz w:val="20"/>
                <w:szCs w:val="20"/>
                <w:lang w:val="en-GB"/>
              </w:rPr>
            </w:pPr>
            <w:r>
              <w:rPr>
                <w:sz w:val="20"/>
                <w:szCs w:val="20"/>
                <w:lang w:val="en-GB"/>
              </w:rPr>
              <w:t>0</w:t>
            </w:r>
          </w:p>
        </w:tc>
        <w:tc>
          <w:tcPr>
            <w:tcW w:w="2266" w:type="dxa"/>
          </w:tcPr>
          <w:p w14:paraId="7E37231F" w14:textId="77777777" w:rsidR="005907DB" w:rsidRPr="002E6B58" w:rsidRDefault="005907DB" w:rsidP="009E5FA9">
            <w:pPr>
              <w:spacing w:line="360" w:lineRule="auto"/>
              <w:jc w:val="right"/>
              <w:rPr>
                <w:sz w:val="20"/>
                <w:szCs w:val="20"/>
                <w:lang w:val="en-GB"/>
              </w:rPr>
            </w:pPr>
            <w:r>
              <w:rPr>
                <w:sz w:val="20"/>
                <w:szCs w:val="20"/>
                <w:lang w:val="en-GB"/>
              </w:rPr>
              <w:t>0</w:t>
            </w:r>
          </w:p>
        </w:tc>
        <w:tc>
          <w:tcPr>
            <w:tcW w:w="2266" w:type="dxa"/>
          </w:tcPr>
          <w:p w14:paraId="244B48AF" w14:textId="77777777" w:rsidR="005907DB" w:rsidRPr="002E6B58" w:rsidRDefault="005907DB" w:rsidP="009E5FA9">
            <w:pPr>
              <w:spacing w:line="360" w:lineRule="auto"/>
              <w:jc w:val="right"/>
              <w:rPr>
                <w:sz w:val="20"/>
                <w:szCs w:val="20"/>
                <w:lang w:val="en-GB"/>
              </w:rPr>
            </w:pPr>
            <w:r>
              <w:rPr>
                <w:sz w:val="20"/>
                <w:szCs w:val="20"/>
                <w:lang w:val="en-GB"/>
              </w:rPr>
              <w:t>-</w:t>
            </w:r>
          </w:p>
        </w:tc>
      </w:tr>
      <w:tr w:rsidR="005907DB" w14:paraId="31BB7A67" w14:textId="77777777" w:rsidTr="000E164A">
        <w:tc>
          <w:tcPr>
            <w:tcW w:w="2265" w:type="dxa"/>
            <w:vAlign w:val="center"/>
          </w:tcPr>
          <w:p w14:paraId="0F72AE0C" w14:textId="77777777" w:rsidR="005907DB" w:rsidRPr="002E6B58" w:rsidRDefault="005907DB" w:rsidP="009E5FA9">
            <w:pPr>
              <w:spacing w:line="360" w:lineRule="auto"/>
              <w:rPr>
                <w:sz w:val="20"/>
                <w:szCs w:val="20"/>
                <w:lang w:val="en-GB"/>
              </w:rPr>
            </w:pPr>
            <w:r>
              <w:rPr>
                <w:sz w:val="20"/>
                <w:szCs w:val="20"/>
                <w:lang w:val="en-GB"/>
              </w:rPr>
              <w:t>VIN</w:t>
            </w:r>
            <w:r w:rsidRPr="00494F22">
              <w:rPr>
                <w:sz w:val="20"/>
                <w:szCs w:val="20"/>
                <w:lang w:val="en-GB"/>
              </w:rPr>
              <w:t xml:space="preserve"> 2/3</w:t>
            </w:r>
          </w:p>
        </w:tc>
        <w:tc>
          <w:tcPr>
            <w:tcW w:w="2265" w:type="dxa"/>
          </w:tcPr>
          <w:p w14:paraId="3D8BB66F" w14:textId="77777777" w:rsidR="005907DB" w:rsidRPr="002E6B58" w:rsidRDefault="005907DB" w:rsidP="009E5FA9">
            <w:pPr>
              <w:spacing w:line="360" w:lineRule="auto"/>
              <w:jc w:val="right"/>
              <w:rPr>
                <w:sz w:val="20"/>
                <w:szCs w:val="20"/>
                <w:lang w:val="en-GB"/>
              </w:rPr>
            </w:pPr>
            <w:r>
              <w:rPr>
                <w:sz w:val="20"/>
                <w:szCs w:val="20"/>
                <w:lang w:val="en-GB"/>
              </w:rPr>
              <w:t>0</w:t>
            </w:r>
          </w:p>
        </w:tc>
        <w:tc>
          <w:tcPr>
            <w:tcW w:w="2266" w:type="dxa"/>
          </w:tcPr>
          <w:p w14:paraId="33E2A361" w14:textId="77777777" w:rsidR="005907DB" w:rsidRPr="002E6B58" w:rsidRDefault="005907DB" w:rsidP="009E5FA9">
            <w:pPr>
              <w:spacing w:line="360" w:lineRule="auto"/>
              <w:jc w:val="right"/>
              <w:rPr>
                <w:sz w:val="20"/>
                <w:szCs w:val="20"/>
                <w:lang w:val="en-GB"/>
              </w:rPr>
            </w:pPr>
            <w:r>
              <w:rPr>
                <w:sz w:val="20"/>
                <w:szCs w:val="20"/>
                <w:lang w:val="en-GB"/>
              </w:rPr>
              <w:t>0</w:t>
            </w:r>
          </w:p>
        </w:tc>
        <w:tc>
          <w:tcPr>
            <w:tcW w:w="2266" w:type="dxa"/>
          </w:tcPr>
          <w:p w14:paraId="18A29F06" w14:textId="77777777" w:rsidR="005907DB" w:rsidRPr="002E6B58" w:rsidRDefault="005907DB" w:rsidP="009E5FA9">
            <w:pPr>
              <w:spacing w:line="360" w:lineRule="auto"/>
              <w:jc w:val="right"/>
              <w:rPr>
                <w:sz w:val="20"/>
                <w:szCs w:val="20"/>
                <w:lang w:val="en-GB"/>
              </w:rPr>
            </w:pPr>
            <w:r>
              <w:rPr>
                <w:sz w:val="20"/>
                <w:szCs w:val="20"/>
                <w:lang w:val="en-GB"/>
              </w:rPr>
              <w:t>-</w:t>
            </w:r>
          </w:p>
        </w:tc>
      </w:tr>
      <w:tr w:rsidR="005907DB" w:rsidRPr="00157EE3" w14:paraId="21E28B60" w14:textId="77777777" w:rsidTr="000E164A">
        <w:tc>
          <w:tcPr>
            <w:tcW w:w="9062" w:type="dxa"/>
            <w:gridSpan w:val="4"/>
            <w:shd w:val="clear" w:color="auto" w:fill="F2F2F2" w:themeFill="background1" w:themeFillShade="F2"/>
            <w:vAlign w:val="center"/>
          </w:tcPr>
          <w:p w14:paraId="0053975D" w14:textId="77777777" w:rsidR="005907DB" w:rsidRPr="002E6B58" w:rsidRDefault="005907DB" w:rsidP="009E5FA9">
            <w:pPr>
              <w:spacing w:line="360" w:lineRule="auto"/>
              <w:rPr>
                <w:sz w:val="20"/>
                <w:szCs w:val="20"/>
                <w:lang w:val="en-GB"/>
              </w:rPr>
            </w:pPr>
            <w:r w:rsidRPr="00341DAB">
              <w:rPr>
                <w:b/>
                <w:bCs/>
                <w:sz w:val="20"/>
                <w:szCs w:val="20"/>
                <w:lang w:val="en-GB"/>
              </w:rPr>
              <w:t>Genital Warts and HPV 6/11-related CIN 1</w:t>
            </w:r>
          </w:p>
        </w:tc>
      </w:tr>
      <w:tr w:rsidR="005907DB" w14:paraId="5C71F0BD" w14:textId="77777777" w:rsidTr="000E164A">
        <w:tc>
          <w:tcPr>
            <w:tcW w:w="2265" w:type="dxa"/>
            <w:vAlign w:val="center"/>
          </w:tcPr>
          <w:p w14:paraId="0B09AB62" w14:textId="77777777" w:rsidR="005907DB" w:rsidRPr="003C0F9C" w:rsidRDefault="005907DB" w:rsidP="009E5FA9">
            <w:pPr>
              <w:spacing w:line="360" w:lineRule="auto"/>
              <w:rPr>
                <w:sz w:val="20"/>
                <w:szCs w:val="20"/>
                <w:lang w:val="en-GB"/>
              </w:rPr>
            </w:pPr>
            <w:r>
              <w:rPr>
                <w:sz w:val="20"/>
                <w:szCs w:val="20"/>
                <w:lang w:val="en-GB"/>
              </w:rPr>
              <w:t>CIN 1</w:t>
            </w:r>
          </w:p>
        </w:tc>
        <w:tc>
          <w:tcPr>
            <w:tcW w:w="2265" w:type="dxa"/>
          </w:tcPr>
          <w:p w14:paraId="0D0097BC" w14:textId="3EA3949C" w:rsidR="005907DB" w:rsidRPr="002E6B58" w:rsidRDefault="00FC4F48" w:rsidP="009E5FA9">
            <w:pPr>
              <w:spacing w:line="360" w:lineRule="auto"/>
              <w:jc w:val="right"/>
              <w:rPr>
                <w:sz w:val="20"/>
                <w:szCs w:val="20"/>
                <w:lang w:val="en-GB"/>
              </w:rPr>
            </w:pPr>
            <w:r>
              <w:rPr>
                <w:sz w:val="20"/>
                <w:szCs w:val="20"/>
                <w:lang w:val="en-GB"/>
              </w:rPr>
              <w:t>87 815 332</w:t>
            </w:r>
          </w:p>
        </w:tc>
        <w:tc>
          <w:tcPr>
            <w:tcW w:w="2266" w:type="dxa"/>
          </w:tcPr>
          <w:p w14:paraId="6AC9C58F" w14:textId="470D0388" w:rsidR="005907DB" w:rsidRPr="002E6B58" w:rsidRDefault="00FC4F48" w:rsidP="009E5FA9">
            <w:pPr>
              <w:spacing w:line="360" w:lineRule="auto"/>
              <w:jc w:val="right"/>
              <w:rPr>
                <w:sz w:val="20"/>
                <w:szCs w:val="20"/>
                <w:lang w:val="en-GB"/>
              </w:rPr>
            </w:pPr>
            <w:r>
              <w:rPr>
                <w:sz w:val="20"/>
                <w:szCs w:val="20"/>
                <w:lang w:val="en-GB"/>
              </w:rPr>
              <w:t>67 105 132</w:t>
            </w:r>
          </w:p>
        </w:tc>
        <w:tc>
          <w:tcPr>
            <w:tcW w:w="2266" w:type="dxa"/>
          </w:tcPr>
          <w:p w14:paraId="59ACFCFA" w14:textId="5FC5B8F8" w:rsidR="005907DB" w:rsidRPr="002E6B58" w:rsidRDefault="005907DB" w:rsidP="009E5FA9">
            <w:pPr>
              <w:spacing w:line="360" w:lineRule="auto"/>
              <w:jc w:val="right"/>
              <w:rPr>
                <w:sz w:val="20"/>
                <w:szCs w:val="20"/>
                <w:lang w:val="en-GB"/>
              </w:rPr>
            </w:pPr>
            <w:r>
              <w:rPr>
                <w:sz w:val="20"/>
                <w:szCs w:val="20"/>
                <w:lang w:val="en-GB"/>
              </w:rPr>
              <w:t>2</w:t>
            </w:r>
            <w:r w:rsidR="00FC4F48">
              <w:rPr>
                <w:sz w:val="20"/>
                <w:szCs w:val="20"/>
                <w:lang w:val="en-GB"/>
              </w:rPr>
              <w:t>3</w:t>
            </w:r>
            <w:r>
              <w:rPr>
                <w:sz w:val="20"/>
                <w:szCs w:val="20"/>
                <w:lang w:val="en-GB"/>
              </w:rPr>
              <w:t>.</w:t>
            </w:r>
            <w:r w:rsidR="00FC4F48">
              <w:rPr>
                <w:sz w:val="20"/>
                <w:szCs w:val="20"/>
                <w:lang w:val="en-GB"/>
              </w:rPr>
              <w:t>6</w:t>
            </w:r>
          </w:p>
        </w:tc>
      </w:tr>
      <w:tr w:rsidR="005907DB" w14:paraId="3FBD6463" w14:textId="77777777" w:rsidTr="000E164A">
        <w:tc>
          <w:tcPr>
            <w:tcW w:w="2265" w:type="dxa"/>
            <w:vAlign w:val="center"/>
          </w:tcPr>
          <w:p w14:paraId="1A2D6E69" w14:textId="77777777" w:rsidR="005907DB" w:rsidRPr="002E6B58" w:rsidRDefault="005907DB" w:rsidP="009E5FA9">
            <w:pPr>
              <w:spacing w:line="360" w:lineRule="auto"/>
              <w:rPr>
                <w:sz w:val="20"/>
                <w:szCs w:val="20"/>
                <w:lang w:val="en-GB"/>
              </w:rPr>
            </w:pPr>
            <w:r>
              <w:rPr>
                <w:sz w:val="20"/>
                <w:szCs w:val="20"/>
                <w:lang w:val="en-GB"/>
              </w:rPr>
              <w:t>CIN 2/3</w:t>
            </w:r>
          </w:p>
        </w:tc>
        <w:tc>
          <w:tcPr>
            <w:tcW w:w="2265" w:type="dxa"/>
          </w:tcPr>
          <w:p w14:paraId="5BF16D43" w14:textId="5FD266DA" w:rsidR="005907DB" w:rsidRPr="002E6B58" w:rsidRDefault="00FC4F48" w:rsidP="009E5FA9">
            <w:pPr>
              <w:spacing w:line="360" w:lineRule="auto"/>
              <w:jc w:val="right"/>
              <w:rPr>
                <w:sz w:val="20"/>
                <w:szCs w:val="20"/>
                <w:lang w:val="en-GB"/>
              </w:rPr>
            </w:pPr>
            <w:r>
              <w:rPr>
                <w:sz w:val="20"/>
                <w:szCs w:val="20"/>
                <w:lang w:val="en-GB"/>
              </w:rPr>
              <w:t>9 872 735</w:t>
            </w:r>
          </w:p>
        </w:tc>
        <w:tc>
          <w:tcPr>
            <w:tcW w:w="2266" w:type="dxa"/>
          </w:tcPr>
          <w:p w14:paraId="57F9893E" w14:textId="6BF61829" w:rsidR="005907DB" w:rsidRPr="002E6B58" w:rsidRDefault="00FC4F48" w:rsidP="009E5FA9">
            <w:pPr>
              <w:spacing w:line="360" w:lineRule="auto"/>
              <w:jc w:val="right"/>
              <w:rPr>
                <w:sz w:val="20"/>
                <w:szCs w:val="20"/>
                <w:lang w:val="en-GB"/>
              </w:rPr>
            </w:pPr>
            <w:r>
              <w:rPr>
                <w:sz w:val="20"/>
                <w:szCs w:val="20"/>
                <w:lang w:val="en-GB"/>
              </w:rPr>
              <w:t>7 561 476</w:t>
            </w:r>
          </w:p>
        </w:tc>
        <w:tc>
          <w:tcPr>
            <w:tcW w:w="2266" w:type="dxa"/>
          </w:tcPr>
          <w:p w14:paraId="1B12EA90" w14:textId="246E1A17" w:rsidR="005907DB" w:rsidRPr="002E6B58" w:rsidRDefault="005907DB" w:rsidP="009E5FA9">
            <w:pPr>
              <w:spacing w:line="360" w:lineRule="auto"/>
              <w:jc w:val="right"/>
              <w:rPr>
                <w:sz w:val="20"/>
                <w:szCs w:val="20"/>
                <w:lang w:val="en-GB"/>
              </w:rPr>
            </w:pPr>
            <w:r>
              <w:rPr>
                <w:sz w:val="20"/>
                <w:szCs w:val="20"/>
                <w:lang w:val="en-GB"/>
              </w:rPr>
              <w:t>2</w:t>
            </w:r>
            <w:r w:rsidR="00FC4F48">
              <w:rPr>
                <w:sz w:val="20"/>
                <w:szCs w:val="20"/>
                <w:lang w:val="en-GB"/>
              </w:rPr>
              <w:t>3</w:t>
            </w:r>
            <w:r>
              <w:rPr>
                <w:sz w:val="20"/>
                <w:szCs w:val="20"/>
                <w:lang w:val="en-GB"/>
              </w:rPr>
              <w:t>.4</w:t>
            </w:r>
          </w:p>
        </w:tc>
      </w:tr>
      <w:tr w:rsidR="005907DB" w14:paraId="38E464CD" w14:textId="77777777" w:rsidTr="000E164A">
        <w:tc>
          <w:tcPr>
            <w:tcW w:w="2265" w:type="dxa"/>
            <w:vAlign w:val="center"/>
          </w:tcPr>
          <w:p w14:paraId="5FC10E24" w14:textId="77777777" w:rsidR="005907DB" w:rsidRPr="002E6B58" w:rsidRDefault="005907DB" w:rsidP="009E5FA9">
            <w:pPr>
              <w:spacing w:line="360" w:lineRule="auto"/>
              <w:rPr>
                <w:sz w:val="20"/>
                <w:szCs w:val="20"/>
                <w:lang w:val="en-GB"/>
              </w:rPr>
            </w:pPr>
            <w:r w:rsidRPr="003C0F9C">
              <w:rPr>
                <w:sz w:val="20"/>
                <w:szCs w:val="20"/>
                <w:lang w:val="en-GB"/>
              </w:rPr>
              <w:t>Genital Warts</w:t>
            </w:r>
            <w:r>
              <w:rPr>
                <w:sz w:val="20"/>
                <w:szCs w:val="20"/>
                <w:lang w:val="en-GB"/>
              </w:rPr>
              <w:t xml:space="preserve"> (male)</w:t>
            </w:r>
          </w:p>
        </w:tc>
        <w:tc>
          <w:tcPr>
            <w:tcW w:w="2265" w:type="dxa"/>
            <w:vAlign w:val="center"/>
          </w:tcPr>
          <w:p w14:paraId="0C4875AA" w14:textId="41014D97" w:rsidR="005907DB" w:rsidRPr="002E6B58" w:rsidRDefault="00FC4F48" w:rsidP="009E5FA9">
            <w:pPr>
              <w:spacing w:line="360" w:lineRule="auto"/>
              <w:jc w:val="right"/>
              <w:rPr>
                <w:sz w:val="20"/>
                <w:szCs w:val="20"/>
                <w:lang w:val="en-GB"/>
              </w:rPr>
            </w:pPr>
            <w:r>
              <w:rPr>
                <w:sz w:val="20"/>
                <w:szCs w:val="20"/>
                <w:lang w:val="en-GB"/>
              </w:rPr>
              <w:t>11 859 022</w:t>
            </w:r>
          </w:p>
        </w:tc>
        <w:tc>
          <w:tcPr>
            <w:tcW w:w="2266" w:type="dxa"/>
          </w:tcPr>
          <w:p w14:paraId="52D6B487" w14:textId="74342DFB" w:rsidR="005907DB" w:rsidRPr="002E6B58" w:rsidRDefault="00FC4F48" w:rsidP="009E5FA9">
            <w:pPr>
              <w:spacing w:line="360" w:lineRule="auto"/>
              <w:jc w:val="right"/>
              <w:rPr>
                <w:sz w:val="20"/>
                <w:szCs w:val="20"/>
                <w:lang w:val="en-GB"/>
              </w:rPr>
            </w:pPr>
            <w:r>
              <w:rPr>
                <w:sz w:val="20"/>
                <w:szCs w:val="20"/>
                <w:lang w:val="en-GB"/>
              </w:rPr>
              <w:t>9 375 656</w:t>
            </w:r>
          </w:p>
        </w:tc>
        <w:tc>
          <w:tcPr>
            <w:tcW w:w="2266" w:type="dxa"/>
          </w:tcPr>
          <w:p w14:paraId="11D87A9C" w14:textId="713F88EF" w:rsidR="005907DB" w:rsidRPr="002E6B58" w:rsidRDefault="00FC4F48" w:rsidP="009E5FA9">
            <w:pPr>
              <w:spacing w:line="360" w:lineRule="auto"/>
              <w:jc w:val="right"/>
              <w:rPr>
                <w:sz w:val="20"/>
                <w:szCs w:val="20"/>
                <w:lang w:val="en-GB"/>
              </w:rPr>
            </w:pPr>
            <w:r>
              <w:rPr>
                <w:sz w:val="20"/>
                <w:szCs w:val="20"/>
                <w:lang w:val="en-GB"/>
              </w:rPr>
              <w:t>20</w:t>
            </w:r>
            <w:r w:rsidR="005907DB">
              <w:rPr>
                <w:sz w:val="20"/>
                <w:szCs w:val="20"/>
                <w:lang w:val="en-GB"/>
              </w:rPr>
              <w:t>.</w:t>
            </w:r>
            <w:r>
              <w:rPr>
                <w:sz w:val="20"/>
                <w:szCs w:val="20"/>
                <w:lang w:val="en-GB"/>
              </w:rPr>
              <w:t>9</w:t>
            </w:r>
          </w:p>
        </w:tc>
      </w:tr>
      <w:tr w:rsidR="005907DB" w14:paraId="4075B9DE" w14:textId="77777777" w:rsidTr="000E164A">
        <w:tc>
          <w:tcPr>
            <w:tcW w:w="2265" w:type="dxa"/>
            <w:vAlign w:val="center"/>
          </w:tcPr>
          <w:p w14:paraId="2CFBD3CE" w14:textId="77777777" w:rsidR="005907DB" w:rsidRPr="002E6B58" w:rsidRDefault="005907DB" w:rsidP="009E5FA9">
            <w:pPr>
              <w:spacing w:line="360" w:lineRule="auto"/>
              <w:rPr>
                <w:sz w:val="20"/>
                <w:szCs w:val="20"/>
                <w:lang w:val="en-GB"/>
              </w:rPr>
            </w:pPr>
            <w:r w:rsidRPr="003C0F9C">
              <w:rPr>
                <w:sz w:val="20"/>
                <w:szCs w:val="20"/>
                <w:lang w:val="en-GB"/>
              </w:rPr>
              <w:t>Genital Warts</w:t>
            </w:r>
            <w:r>
              <w:rPr>
                <w:sz w:val="20"/>
                <w:szCs w:val="20"/>
                <w:lang w:val="en-GB"/>
              </w:rPr>
              <w:t xml:space="preserve"> (female)</w:t>
            </w:r>
          </w:p>
        </w:tc>
        <w:tc>
          <w:tcPr>
            <w:tcW w:w="2265" w:type="dxa"/>
            <w:vAlign w:val="center"/>
          </w:tcPr>
          <w:p w14:paraId="53F95CAD" w14:textId="04626DA7" w:rsidR="005907DB" w:rsidRPr="002E6B58" w:rsidRDefault="00FC4F48" w:rsidP="009E5FA9">
            <w:pPr>
              <w:spacing w:line="360" w:lineRule="auto"/>
              <w:jc w:val="right"/>
              <w:rPr>
                <w:sz w:val="20"/>
                <w:szCs w:val="20"/>
                <w:lang w:val="en-GB"/>
              </w:rPr>
            </w:pPr>
            <w:r>
              <w:rPr>
                <w:sz w:val="20"/>
                <w:szCs w:val="20"/>
                <w:lang w:val="en-GB"/>
              </w:rPr>
              <w:t>17 984 116</w:t>
            </w:r>
          </w:p>
        </w:tc>
        <w:tc>
          <w:tcPr>
            <w:tcW w:w="2266" w:type="dxa"/>
          </w:tcPr>
          <w:p w14:paraId="206546B2" w14:textId="587B7D2B" w:rsidR="005907DB" w:rsidRPr="002E6B58" w:rsidRDefault="00FC4F48" w:rsidP="009E5FA9">
            <w:pPr>
              <w:spacing w:line="360" w:lineRule="auto"/>
              <w:jc w:val="right"/>
              <w:rPr>
                <w:sz w:val="20"/>
                <w:szCs w:val="20"/>
                <w:lang w:val="en-GB"/>
              </w:rPr>
            </w:pPr>
            <w:r>
              <w:rPr>
                <w:sz w:val="20"/>
                <w:szCs w:val="20"/>
                <w:lang w:val="en-GB"/>
              </w:rPr>
              <w:t>13 643 840</w:t>
            </w:r>
          </w:p>
        </w:tc>
        <w:tc>
          <w:tcPr>
            <w:tcW w:w="2266" w:type="dxa"/>
          </w:tcPr>
          <w:p w14:paraId="6855D914" w14:textId="55A3FAE2" w:rsidR="005907DB" w:rsidRPr="002E6B58" w:rsidRDefault="005907DB" w:rsidP="009E5FA9">
            <w:pPr>
              <w:spacing w:line="360" w:lineRule="auto"/>
              <w:jc w:val="right"/>
              <w:rPr>
                <w:sz w:val="20"/>
                <w:szCs w:val="20"/>
                <w:lang w:val="en-GB"/>
              </w:rPr>
            </w:pPr>
            <w:r>
              <w:rPr>
                <w:sz w:val="20"/>
                <w:szCs w:val="20"/>
                <w:lang w:val="en-GB"/>
              </w:rPr>
              <w:t>2</w:t>
            </w:r>
            <w:r w:rsidR="00FC4F48">
              <w:rPr>
                <w:sz w:val="20"/>
                <w:szCs w:val="20"/>
                <w:lang w:val="en-GB"/>
              </w:rPr>
              <w:t>4</w:t>
            </w:r>
            <w:r>
              <w:rPr>
                <w:sz w:val="20"/>
                <w:szCs w:val="20"/>
                <w:lang w:val="en-GB"/>
              </w:rPr>
              <w:t>.</w:t>
            </w:r>
            <w:r w:rsidR="00FC4F48">
              <w:rPr>
                <w:sz w:val="20"/>
                <w:szCs w:val="20"/>
                <w:lang w:val="en-GB"/>
              </w:rPr>
              <w:t>1</w:t>
            </w:r>
          </w:p>
        </w:tc>
      </w:tr>
      <w:tr w:rsidR="005907DB" w14:paraId="62181FE8" w14:textId="77777777" w:rsidTr="000E164A">
        <w:tc>
          <w:tcPr>
            <w:tcW w:w="9062" w:type="dxa"/>
            <w:gridSpan w:val="4"/>
            <w:shd w:val="clear" w:color="auto" w:fill="F2F2F2" w:themeFill="background1" w:themeFillShade="F2"/>
            <w:vAlign w:val="center"/>
          </w:tcPr>
          <w:p w14:paraId="7F685F2C" w14:textId="77777777" w:rsidR="005907DB" w:rsidRPr="002E6B58" w:rsidRDefault="005907DB" w:rsidP="009E5FA9">
            <w:pPr>
              <w:spacing w:line="360" w:lineRule="auto"/>
              <w:rPr>
                <w:sz w:val="20"/>
                <w:szCs w:val="20"/>
                <w:lang w:val="en-GB"/>
              </w:rPr>
            </w:pPr>
            <w:r w:rsidRPr="005B169E">
              <w:rPr>
                <w:b/>
                <w:bCs/>
                <w:sz w:val="20"/>
                <w:szCs w:val="20"/>
                <w:lang w:val="en-GB"/>
              </w:rPr>
              <w:t>Anal</w:t>
            </w:r>
          </w:p>
        </w:tc>
      </w:tr>
      <w:tr w:rsidR="005907DB" w14:paraId="6AB09D5D" w14:textId="77777777" w:rsidTr="000E164A">
        <w:tc>
          <w:tcPr>
            <w:tcW w:w="2265" w:type="dxa"/>
            <w:vAlign w:val="center"/>
          </w:tcPr>
          <w:p w14:paraId="528CEA1C" w14:textId="77777777" w:rsidR="005907DB" w:rsidRPr="002E6B58" w:rsidRDefault="005907DB" w:rsidP="009E5FA9">
            <w:pPr>
              <w:spacing w:line="360" w:lineRule="auto"/>
              <w:rPr>
                <w:sz w:val="20"/>
                <w:szCs w:val="20"/>
                <w:lang w:val="en-GB"/>
              </w:rPr>
            </w:pPr>
            <w:r>
              <w:rPr>
                <w:sz w:val="20"/>
                <w:szCs w:val="20"/>
                <w:lang w:val="en-GB"/>
              </w:rPr>
              <w:t>Cancer (male)</w:t>
            </w:r>
          </w:p>
        </w:tc>
        <w:tc>
          <w:tcPr>
            <w:tcW w:w="2265" w:type="dxa"/>
          </w:tcPr>
          <w:p w14:paraId="02FE246B" w14:textId="77777777" w:rsidR="005907DB" w:rsidRPr="002E6B58" w:rsidRDefault="005907DB" w:rsidP="009E5FA9">
            <w:pPr>
              <w:spacing w:line="360" w:lineRule="auto"/>
              <w:jc w:val="right"/>
              <w:rPr>
                <w:sz w:val="20"/>
                <w:szCs w:val="20"/>
                <w:lang w:val="en-GB"/>
              </w:rPr>
            </w:pPr>
            <w:r>
              <w:rPr>
                <w:sz w:val="20"/>
                <w:szCs w:val="20"/>
                <w:lang w:val="en-GB"/>
              </w:rPr>
              <w:t>4 857 931</w:t>
            </w:r>
          </w:p>
        </w:tc>
        <w:tc>
          <w:tcPr>
            <w:tcW w:w="2266" w:type="dxa"/>
          </w:tcPr>
          <w:p w14:paraId="6AC7D417" w14:textId="77777777" w:rsidR="005907DB" w:rsidRPr="002E6B58" w:rsidRDefault="005907DB" w:rsidP="009E5FA9">
            <w:pPr>
              <w:spacing w:line="360" w:lineRule="auto"/>
              <w:jc w:val="right"/>
              <w:rPr>
                <w:sz w:val="20"/>
                <w:szCs w:val="20"/>
                <w:lang w:val="en-GB"/>
              </w:rPr>
            </w:pPr>
            <w:r>
              <w:rPr>
                <w:sz w:val="20"/>
                <w:szCs w:val="20"/>
                <w:lang w:val="en-GB"/>
              </w:rPr>
              <w:t>4 847 334</w:t>
            </w:r>
          </w:p>
        </w:tc>
        <w:tc>
          <w:tcPr>
            <w:tcW w:w="2266" w:type="dxa"/>
          </w:tcPr>
          <w:p w14:paraId="0F20718B" w14:textId="77777777" w:rsidR="005907DB" w:rsidRPr="002E6B58" w:rsidRDefault="005907DB" w:rsidP="009E5FA9">
            <w:pPr>
              <w:spacing w:line="360" w:lineRule="auto"/>
              <w:jc w:val="right"/>
              <w:rPr>
                <w:sz w:val="20"/>
                <w:szCs w:val="20"/>
                <w:lang w:val="en-GB"/>
              </w:rPr>
            </w:pPr>
            <w:r>
              <w:rPr>
                <w:sz w:val="20"/>
                <w:szCs w:val="20"/>
                <w:lang w:val="en-GB"/>
              </w:rPr>
              <w:t>0.2</w:t>
            </w:r>
          </w:p>
        </w:tc>
      </w:tr>
      <w:tr w:rsidR="005907DB" w14:paraId="7738010B" w14:textId="77777777" w:rsidTr="000E164A">
        <w:tc>
          <w:tcPr>
            <w:tcW w:w="2265" w:type="dxa"/>
            <w:vAlign w:val="center"/>
          </w:tcPr>
          <w:p w14:paraId="1491D7A6" w14:textId="77777777" w:rsidR="005907DB" w:rsidRPr="002E6B58" w:rsidRDefault="005907DB" w:rsidP="009E5FA9">
            <w:pPr>
              <w:spacing w:line="360" w:lineRule="auto"/>
              <w:rPr>
                <w:sz w:val="20"/>
                <w:szCs w:val="20"/>
                <w:lang w:val="en-GB"/>
              </w:rPr>
            </w:pPr>
            <w:r>
              <w:rPr>
                <w:sz w:val="20"/>
                <w:szCs w:val="20"/>
                <w:lang w:val="en-GB"/>
              </w:rPr>
              <w:t>Cancer (female)</w:t>
            </w:r>
          </w:p>
        </w:tc>
        <w:tc>
          <w:tcPr>
            <w:tcW w:w="2265" w:type="dxa"/>
          </w:tcPr>
          <w:p w14:paraId="3A0AAD22" w14:textId="77777777" w:rsidR="005907DB" w:rsidRPr="002E6B58" w:rsidRDefault="005907DB" w:rsidP="009E5FA9">
            <w:pPr>
              <w:spacing w:line="360" w:lineRule="auto"/>
              <w:jc w:val="right"/>
              <w:rPr>
                <w:sz w:val="20"/>
                <w:szCs w:val="20"/>
                <w:lang w:val="en-GB"/>
              </w:rPr>
            </w:pPr>
            <w:r>
              <w:rPr>
                <w:sz w:val="20"/>
                <w:szCs w:val="20"/>
                <w:lang w:val="en-GB"/>
              </w:rPr>
              <w:t>11 390 174</w:t>
            </w:r>
          </w:p>
        </w:tc>
        <w:tc>
          <w:tcPr>
            <w:tcW w:w="2266" w:type="dxa"/>
          </w:tcPr>
          <w:p w14:paraId="46A0C32C" w14:textId="77777777" w:rsidR="005907DB" w:rsidRPr="002E6B58" w:rsidRDefault="005907DB" w:rsidP="009E5FA9">
            <w:pPr>
              <w:spacing w:line="360" w:lineRule="auto"/>
              <w:jc w:val="right"/>
              <w:rPr>
                <w:sz w:val="20"/>
                <w:szCs w:val="20"/>
                <w:lang w:val="en-GB"/>
              </w:rPr>
            </w:pPr>
            <w:r>
              <w:rPr>
                <w:sz w:val="20"/>
                <w:szCs w:val="20"/>
                <w:lang w:val="en-GB"/>
              </w:rPr>
              <w:t>11 367 223</w:t>
            </w:r>
          </w:p>
        </w:tc>
        <w:tc>
          <w:tcPr>
            <w:tcW w:w="2266" w:type="dxa"/>
          </w:tcPr>
          <w:p w14:paraId="206C5650" w14:textId="77777777" w:rsidR="005907DB" w:rsidRPr="002E6B58" w:rsidRDefault="005907DB" w:rsidP="009E5FA9">
            <w:pPr>
              <w:spacing w:line="360" w:lineRule="auto"/>
              <w:jc w:val="right"/>
              <w:rPr>
                <w:sz w:val="20"/>
                <w:szCs w:val="20"/>
                <w:lang w:val="en-GB"/>
              </w:rPr>
            </w:pPr>
            <w:r>
              <w:rPr>
                <w:sz w:val="20"/>
                <w:szCs w:val="20"/>
                <w:lang w:val="en-GB"/>
              </w:rPr>
              <w:t>0.2</w:t>
            </w:r>
          </w:p>
        </w:tc>
      </w:tr>
      <w:tr w:rsidR="005907DB" w14:paraId="591400DB" w14:textId="77777777" w:rsidTr="000E164A">
        <w:tc>
          <w:tcPr>
            <w:tcW w:w="2265" w:type="dxa"/>
            <w:shd w:val="clear" w:color="auto" w:fill="F2F2F2" w:themeFill="background1" w:themeFillShade="F2"/>
            <w:vAlign w:val="center"/>
          </w:tcPr>
          <w:p w14:paraId="3A8CF5DD" w14:textId="77777777" w:rsidR="005907DB" w:rsidRDefault="005907DB" w:rsidP="009E5FA9">
            <w:pPr>
              <w:spacing w:line="360" w:lineRule="auto"/>
              <w:rPr>
                <w:sz w:val="20"/>
                <w:szCs w:val="20"/>
                <w:lang w:val="en-GB"/>
              </w:rPr>
            </w:pPr>
            <w:r w:rsidRPr="005B169E">
              <w:rPr>
                <w:b/>
                <w:bCs/>
                <w:sz w:val="20"/>
                <w:szCs w:val="20"/>
                <w:lang w:val="en-GB"/>
              </w:rPr>
              <w:t>Penile Cancer</w:t>
            </w:r>
          </w:p>
        </w:tc>
        <w:tc>
          <w:tcPr>
            <w:tcW w:w="2265" w:type="dxa"/>
            <w:shd w:val="clear" w:color="auto" w:fill="F2F2F2" w:themeFill="background1" w:themeFillShade="F2"/>
          </w:tcPr>
          <w:p w14:paraId="4CC0E44B" w14:textId="77777777" w:rsidR="005907DB" w:rsidRDefault="005907DB" w:rsidP="009E5FA9">
            <w:pPr>
              <w:spacing w:line="360" w:lineRule="auto"/>
              <w:jc w:val="right"/>
              <w:rPr>
                <w:sz w:val="20"/>
                <w:szCs w:val="20"/>
                <w:lang w:val="en-GB"/>
              </w:rPr>
            </w:pPr>
            <w:r>
              <w:rPr>
                <w:sz w:val="20"/>
                <w:szCs w:val="20"/>
                <w:lang w:val="en-GB"/>
              </w:rPr>
              <w:t>543 147</w:t>
            </w:r>
          </w:p>
        </w:tc>
        <w:tc>
          <w:tcPr>
            <w:tcW w:w="2266" w:type="dxa"/>
            <w:shd w:val="clear" w:color="auto" w:fill="F2F2F2" w:themeFill="background1" w:themeFillShade="F2"/>
          </w:tcPr>
          <w:p w14:paraId="1F02F640" w14:textId="77777777" w:rsidR="005907DB" w:rsidRDefault="005907DB" w:rsidP="009E5FA9">
            <w:pPr>
              <w:spacing w:line="360" w:lineRule="auto"/>
              <w:jc w:val="right"/>
              <w:rPr>
                <w:sz w:val="20"/>
                <w:szCs w:val="20"/>
                <w:lang w:val="en-GB"/>
              </w:rPr>
            </w:pPr>
            <w:r>
              <w:rPr>
                <w:sz w:val="20"/>
                <w:szCs w:val="20"/>
                <w:lang w:val="en-GB"/>
              </w:rPr>
              <w:t>536 217</w:t>
            </w:r>
          </w:p>
        </w:tc>
        <w:tc>
          <w:tcPr>
            <w:tcW w:w="2266" w:type="dxa"/>
            <w:shd w:val="clear" w:color="auto" w:fill="F2F2F2" w:themeFill="background1" w:themeFillShade="F2"/>
          </w:tcPr>
          <w:p w14:paraId="4FADC965" w14:textId="77777777" w:rsidR="005907DB" w:rsidRDefault="005907DB" w:rsidP="009E5FA9">
            <w:pPr>
              <w:spacing w:line="360" w:lineRule="auto"/>
              <w:jc w:val="right"/>
              <w:rPr>
                <w:sz w:val="20"/>
                <w:szCs w:val="20"/>
                <w:lang w:val="en-GB"/>
              </w:rPr>
            </w:pPr>
            <w:r>
              <w:rPr>
                <w:sz w:val="20"/>
                <w:szCs w:val="20"/>
                <w:lang w:val="en-GB"/>
              </w:rPr>
              <w:t>1.3</w:t>
            </w:r>
          </w:p>
        </w:tc>
      </w:tr>
      <w:tr w:rsidR="005907DB" w14:paraId="0CDBC5A1" w14:textId="77777777" w:rsidTr="000E164A">
        <w:tc>
          <w:tcPr>
            <w:tcW w:w="2265" w:type="dxa"/>
            <w:shd w:val="clear" w:color="auto" w:fill="F2F2F2" w:themeFill="background1" w:themeFillShade="F2"/>
            <w:vAlign w:val="center"/>
          </w:tcPr>
          <w:p w14:paraId="6F71B13D" w14:textId="77777777" w:rsidR="005907DB" w:rsidRPr="005B169E" w:rsidRDefault="005907DB" w:rsidP="009E5FA9">
            <w:pPr>
              <w:spacing w:line="360" w:lineRule="auto"/>
              <w:rPr>
                <w:b/>
                <w:bCs/>
                <w:sz w:val="20"/>
                <w:szCs w:val="20"/>
                <w:lang w:val="en-GB"/>
              </w:rPr>
            </w:pPr>
            <w:r w:rsidRPr="005B169E">
              <w:rPr>
                <w:b/>
                <w:bCs/>
                <w:sz w:val="20"/>
                <w:szCs w:val="20"/>
                <w:lang w:val="en-GB"/>
              </w:rPr>
              <w:t>RRP</w:t>
            </w:r>
          </w:p>
        </w:tc>
        <w:tc>
          <w:tcPr>
            <w:tcW w:w="2265" w:type="dxa"/>
            <w:shd w:val="clear" w:color="auto" w:fill="F2F2F2" w:themeFill="background1" w:themeFillShade="F2"/>
          </w:tcPr>
          <w:p w14:paraId="77A96FA3" w14:textId="6A2BEBF8" w:rsidR="005907DB" w:rsidRPr="002E6B58" w:rsidRDefault="00FC4F48" w:rsidP="009E5FA9">
            <w:pPr>
              <w:spacing w:line="360" w:lineRule="auto"/>
              <w:jc w:val="right"/>
              <w:rPr>
                <w:sz w:val="20"/>
                <w:szCs w:val="20"/>
                <w:lang w:val="en-GB"/>
              </w:rPr>
            </w:pPr>
            <w:r>
              <w:rPr>
                <w:sz w:val="20"/>
                <w:szCs w:val="20"/>
                <w:lang w:val="en-GB"/>
              </w:rPr>
              <w:t>83 730 834</w:t>
            </w:r>
          </w:p>
        </w:tc>
        <w:tc>
          <w:tcPr>
            <w:tcW w:w="2266" w:type="dxa"/>
            <w:shd w:val="clear" w:color="auto" w:fill="F2F2F2" w:themeFill="background1" w:themeFillShade="F2"/>
          </w:tcPr>
          <w:p w14:paraId="3A2CB16F" w14:textId="7DFE80BC" w:rsidR="005907DB" w:rsidRPr="002E6B58" w:rsidRDefault="00FC4F48" w:rsidP="009E5FA9">
            <w:pPr>
              <w:spacing w:line="360" w:lineRule="auto"/>
              <w:jc w:val="right"/>
              <w:rPr>
                <w:sz w:val="20"/>
                <w:szCs w:val="20"/>
                <w:lang w:val="en-GB"/>
              </w:rPr>
            </w:pPr>
            <w:r>
              <w:rPr>
                <w:sz w:val="20"/>
                <w:szCs w:val="20"/>
                <w:lang w:val="en-GB"/>
              </w:rPr>
              <w:t>68 410 707</w:t>
            </w:r>
          </w:p>
        </w:tc>
        <w:tc>
          <w:tcPr>
            <w:tcW w:w="2266" w:type="dxa"/>
            <w:shd w:val="clear" w:color="auto" w:fill="F2F2F2" w:themeFill="background1" w:themeFillShade="F2"/>
          </w:tcPr>
          <w:p w14:paraId="5F9FB47B" w14:textId="5C391CB8" w:rsidR="005907DB" w:rsidRPr="002E6B58" w:rsidRDefault="005907DB" w:rsidP="009E5FA9">
            <w:pPr>
              <w:spacing w:line="360" w:lineRule="auto"/>
              <w:jc w:val="right"/>
              <w:rPr>
                <w:sz w:val="20"/>
                <w:szCs w:val="20"/>
                <w:lang w:val="en-GB"/>
              </w:rPr>
            </w:pPr>
            <w:r>
              <w:rPr>
                <w:sz w:val="20"/>
                <w:szCs w:val="20"/>
                <w:lang w:val="en-GB"/>
              </w:rPr>
              <w:t>1</w:t>
            </w:r>
            <w:r w:rsidR="00FC4F48">
              <w:rPr>
                <w:sz w:val="20"/>
                <w:szCs w:val="20"/>
                <w:lang w:val="en-GB"/>
              </w:rPr>
              <w:t>8</w:t>
            </w:r>
            <w:r>
              <w:rPr>
                <w:sz w:val="20"/>
                <w:szCs w:val="20"/>
                <w:lang w:val="en-GB"/>
              </w:rPr>
              <w:t>.</w:t>
            </w:r>
            <w:r w:rsidR="00FC4F48">
              <w:rPr>
                <w:sz w:val="20"/>
                <w:szCs w:val="20"/>
                <w:lang w:val="en-GB"/>
              </w:rPr>
              <w:t>3</w:t>
            </w:r>
          </w:p>
        </w:tc>
      </w:tr>
      <w:tr w:rsidR="005907DB" w14:paraId="1E52A2B8" w14:textId="77777777" w:rsidTr="000E164A">
        <w:tc>
          <w:tcPr>
            <w:tcW w:w="2265" w:type="dxa"/>
            <w:tcBorders>
              <w:bottom w:val="single" w:sz="4" w:space="0" w:color="auto"/>
            </w:tcBorders>
            <w:shd w:val="clear" w:color="auto" w:fill="F2F2F2" w:themeFill="background1" w:themeFillShade="F2"/>
            <w:vAlign w:val="center"/>
          </w:tcPr>
          <w:p w14:paraId="66395706" w14:textId="77777777" w:rsidR="005907DB" w:rsidRPr="00814B35" w:rsidRDefault="005907DB" w:rsidP="009E5FA9">
            <w:pPr>
              <w:spacing w:line="360" w:lineRule="auto"/>
              <w:rPr>
                <w:b/>
                <w:bCs/>
                <w:sz w:val="20"/>
                <w:szCs w:val="20"/>
                <w:lang w:val="en-GB"/>
              </w:rPr>
            </w:pPr>
            <w:r w:rsidRPr="00814B35">
              <w:rPr>
                <w:b/>
                <w:bCs/>
                <w:sz w:val="20"/>
                <w:szCs w:val="20"/>
                <w:lang w:val="en-GB"/>
              </w:rPr>
              <w:t>Total Disease Costs</w:t>
            </w:r>
          </w:p>
        </w:tc>
        <w:tc>
          <w:tcPr>
            <w:tcW w:w="2265" w:type="dxa"/>
            <w:tcBorders>
              <w:bottom w:val="single" w:sz="4" w:space="0" w:color="auto"/>
            </w:tcBorders>
            <w:shd w:val="clear" w:color="auto" w:fill="F2F2F2" w:themeFill="background1" w:themeFillShade="F2"/>
          </w:tcPr>
          <w:p w14:paraId="40CC8175" w14:textId="3A7829FC" w:rsidR="005907DB" w:rsidRPr="002E6B58" w:rsidRDefault="00FC4F48" w:rsidP="009E5FA9">
            <w:pPr>
              <w:spacing w:line="360" w:lineRule="auto"/>
              <w:jc w:val="right"/>
              <w:rPr>
                <w:sz w:val="20"/>
                <w:szCs w:val="20"/>
                <w:lang w:val="en-GB"/>
              </w:rPr>
            </w:pPr>
            <w:r>
              <w:rPr>
                <w:sz w:val="20"/>
                <w:szCs w:val="20"/>
                <w:lang w:val="en-GB"/>
              </w:rPr>
              <w:t>431 334 511</w:t>
            </w:r>
          </w:p>
        </w:tc>
        <w:tc>
          <w:tcPr>
            <w:tcW w:w="2266" w:type="dxa"/>
            <w:tcBorders>
              <w:bottom w:val="single" w:sz="4" w:space="0" w:color="auto"/>
            </w:tcBorders>
            <w:shd w:val="clear" w:color="auto" w:fill="F2F2F2" w:themeFill="background1" w:themeFillShade="F2"/>
          </w:tcPr>
          <w:p w14:paraId="008F3E26" w14:textId="2599D440" w:rsidR="005907DB" w:rsidRPr="002E6B58" w:rsidRDefault="00FC4F48" w:rsidP="009E5FA9">
            <w:pPr>
              <w:spacing w:line="360" w:lineRule="auto"/>
              <w:jc w:val="right"/>
              <w:rPr>
                <w:sz w:val="20"/>
                <w:szCs w:val="20"/>
                <w:lang w:val="en-GB"/>
              </w:rPr>
            </w:pPr>
            <w:r>
              <w:rPr>
                <w:sz w:val="20"/>
                <w:szCs w:val="20"/>
                <w:lang w:val="en-GB"/>
              </w:rPr>
              <w:t>365 320 805</w:t>
            </w:r>
          </w:p>
        </w:tc>
        <w:tc>
          <w:tcPr>
            <w:tcW w:w="2266" w:type="dxa"/>
            <w:tcBorders>
              <w:bottom w:val="single" w:sz="4" w:space="0" w:color="auto"/>
            </w:tcBorders>
            <w:shd w:val="clear" w:color="auto" w:fill="F2F2F2" w:themeFill="background1" w:themeFillShade="F2"/>
          </w:tcPr>
          <w:p w14:paraId="124FE6B7" w14:textId="364D375E" w:rsidR="005907DB" w:rsidRPr="002E6B58" w:rsidRDefault="005907DB" w:rsidP="009E5FA9">
            <w:pPr>
              <w:spacing w:line="360" w:lineRule="auto"/>
              <w:jc w:val="right"/>
              <w:rPr>
                <w:sz w:val="20"/>
                <w:szCs w:val="20"/>
                <w:lang w:val="en-GB"/>
              </w:rPr>
            </w:pPr>
            <w:r>
              <w:rPr>
                <w:sz w:val="20"/>
                <w:szCs w:val="20"/>
                <w:lang w:val="en-GB"/>
              </w:rPr>
              <w:t>1</w:t>
            </w:r>
            <w:r w:rsidR="00FC4F48">
              <w:rPr>
                <w:sz w:val="20"/>
                <w:szCs w:val="20"/>
                <w:lang w:val="en-GB"/>
              </w:rPr>
              <w:t>5</w:t>
            </w:r>
            <w:r>
              <w:rPr>
                <w:sz w:val="20"/>
                <w:szCs w:val="20"/>
                <w:lang w:val="en-GB"/>
              </w:rPr>
              <w:t>.</w:t>
            </w:r>
            <w:r w:rsidR="00FC4F48">
              <w:rPr>
                <w:sz w:val="20"/>
                <w:szCs w:val="20"/>
                <w:lang w:val="en-GB"/>
              </w:rPr>
              <w:t>3</w:t>
            </w:r>
          </w:p>
        </w:tc>
      </w:tr>
      <w:tr w:rsidR="005907DB" w:rsidRPr="00157EE3" w14:paraId="266F33CA" w14:textId="77777777" w:rsidTr="000E164A">
        <w:tc>
          <w:tcPr>
            <w:tcW w:w="9062" w:type="dxa"/>
            <w:gridSpan w:val="4"/>
            <w:tcBorders>
              <w:top w:val="single" w:sz="4" w:space="0" w:color="auto"/>
              <w:left w:val="nil"/>
              <w:bottom w:val="nil"/>
              <w:right w:val="nil"/>
            </w:tcBorders>
            <w:shd w:val="clear" w:color="auto" w:fill="auto"/>
            <w:vAlign w:val="center"/>
          </w:tcPr>
          <w:p w14:paraId="63394093" w14:textId="77777777" w:rsidR="005907DB" w:rsidRDefault="005907DB" w:rsidP="009E5FA9">
            <w:pPr>
              <w:spacing w:line="360" w:lineRule="auto"/>
              <w:rPr>
                <w:sz w:val="20"/>
                <w:szCs w:val="20"/>
                <w:lang w:val="en-GB"/>
              </w:rPr>
            </w:pPr>
            <w:r w:rsidRPr="0037300D">
              <w:rPr>
                <w:sz w:val="20"/>
                <w:szCs w:val="20"/>
                <w:lang w:val="en-GB"/>
              </w:rPr>
              <w:t>Costs are discounted a 5% annual rate.</w:t>
            </w:r>
            <w:r>
              <w:rPr>
                <w:sz w:val="20"/>
                <w:szCs w:val="20"/>
                <w:lang w:val="en-GB"/>
              </w:rPr>
              <w:t xml:space="preserve"> </w:t>
            </w:r>
            <w:r w:rsidRPr="0037300D">
              <w:rPr>
                <w:sz w:val="20"/>
                <w:szCs w:val="20"/>
                <w:lang w:val="en-GB"/>
              </w:rPr>
              <w:t>Percentages are rounded to nearest 0</w:t>
            </w:r>
            <w:r>
              <w:rPr>
                <w:sz w:val="20"/>
                <w:szCs w:val="20"/>
                <w:lang w:val="en-GB"/>
              </w:rPr>
              <w:t>.</w:t>
            </w:r>
            <w:r w:rsidRPr="0037300D">
              <w:rPr>
                <w:sz w:val="20"/>
                <w:szCs w:val="20"/>
                <w:lang w:val="en-GB"/>
              </w:rPr>
              <w:t>1</w:t>
            </w:r>
            <w:r>
              <w:rPr>
                <w:sz w:val="20"/>
                <w:szCs w:val="20"/>
                <w:lang w:val="en-GB"/>
              </w:rPr>
              <w:t>%</w:t>
            </w:r>
            <w:r w:rsidRPr="0037300D">
              <w:rPr>
                <w:sz w:val="20"/>
                <w:szCs w:val="20"/>
                <w:lang w:val="en-GB"/>
              </w:rPr>
              <w:t>.</w:t>
            </w:r>
          </w:p>
        </w:tc>
      </w:tr>
    </w:tbl>
    <w:p w14:paraId="7D94AFAE" w14:textId="77777777" w:rsidR="00157EE3" w:rsidRDefault="00157EE3">
      <w:pPr>
        <w:rPr>
          <w:b/>
          <w:iCs/>
          <w:color w:val="000000" w:themeColor="text1"/>
          <w:szCs w:val="18"/>
          <w:lang w:val="en-US"/>
        </w:rPr>
      </w:pPr>
      <w:r>
        <w:rPr>
          <w:lang w:val="en-US"/>
        </w:rPr>
        <w:br w:type="page"/>
      </w:r>
    </w:p>
    <w:p w14:paraId="747B6FFF" w14:textId="1030F655" w:rsidR="00157EE3" w:rsidRDefault="00157EE3" w:rsidP="00157EE3">
      <w:pPr>
        <w:pStyle w:val="Legenda"/>
        <w:keepNext/>
        <w:spacing w:line="360" w:lineRule="auto"/>
        <w:rPr>
          <w:lang w:val="en-GB"/>
        </w:rPr>
      </w:pPr>
      <w:r w:rsidRPr="00713672">
        <w:rPr>
          <w:lang w:val="en-US"/>
        </w:rPr>
        <w:lastRenderedPageBreak/>
        <w:t>Table B</w:t>
      </w:r>
      <w:r>
        <w:rPr>
          <w:lang w:val="en-US"/>
        </w:rPr>
        <w:t>2</w:t>
      </w:r>
      <w:r w:rsidRPr="00713672">
        <w:rPr>
          <w:lang w:val="en-US"/>
        </w:rPr>
        <w:t xml:space="preserve">. </w:t>
      </w:r>
      <w:r w:rsidRPr="00713672">
        <w:rPr>
          <w:lang w:val="en-GB"/>
        </w:rPr>
        <w:t xml:space="preserve">Estimated </w:t>
      </w:r>
      <w:r w:rsidR="00515C36">
        <w:rPr>
          <w:lang w:val="en-GB"/>
        </w:rPr>
        <w:t>quality-adjusted life year (QALY) gains when comparing 9v vs 2v vaccine per 100,000 individuals per disease type</w:t>
      </w:r>
    </w:p>
    <w:tbl>
      <w:tblPr>
        <w:tblStyle w:val="Tabela-Siatka"/>
        <w:tblW w:w="0" w:type="auto"/>
        <w:tblLook w:val="04A0" w:firstRow="1" w:lastRow="0" w:firstColumn="1" w:lastColumn="0" w:noHBand="0" w:noVBand="1"/>
      </w:tblPr>
      <w:tblGrid>
        <w:gridCol w:w="2689"/>
        <w:gridCol w:w="3260"/>
      </w:tblGrid>
      <w:tr w:rsidR="00515C36" w:rsidRPr="00157EE3" w14:paraId="09208917" w14:textId="77777777" w:rsidTr="00515C36">
        <w:trPr>
          <w:trHeight w:val="374"/>
        </w:trPr>
        <w:tc>
          <w:tcPr>
            <w:tcW w:w="2689" w:type="dxa"/>
            <w:shd w:val="clear" w:color="auto" w:fill="E7E6E6" w:themeFill="background2"/>
          </w:tcPr>
          <w:p w14:paraId="3143E065" w14:textId="36DC56B5" w:rsidR="00515C36" w:rsidRPr="002E6B58" w:rsidRDefault="00515C36" w:rsidP="00306977">
            <w:pPr>
              <w:spacing w:line="360" w:lineRule="auto"/>
              <w:rPr>
                <w:sz w:val="20"/>
                <w:szCs w:val="20"/>
                <w:lang w:val="en-GB"/>
              </w:rPr>
            </w:pPr>
            <w:r>
              <w:rPr>
                <w:sz w:val="20"/>
                <w:szCs w:val="20"/>
                <w:lang w:val="en-GB"/>
              </w:rPr>
              <w:t>Disease type</w:t>
            </w:r>
          </w:p>
        </w:tc>
        <w:tc>
          <w:tcPr>
            <w:tcW w:w="3260" w:type="dxa"/>
            <w:shd w:val="clear" w:color="auto" w:fill="E7E6E6" w:themeFill="background2"/>
          </w:tcPr>
          <w:p w14:paraId="042B386E" w14:textId="62E2163F" w:rsidR="00515C36" w:rsidRPr="002E6B58" w:rsidRDefault="00515C36" w:rsidP="00306977">
            <w:pPr>
              <w:spacing w:line="360" w:lineRule="auto"/>
              <w:rPr>
                <w:sz w:val="20"/>
                <w:szCs w:val="20"/>
                <w:lang w:val="en-GB"/>
              </w:rPr>
            </w:pPr>
            <w:r>
              <w:rPr>
                <w:sz w:val="20"/>
                <w:szCs w:val="20"/>
                <w:lang w:val="en-GB"/>
              </w:rPr>
              <w:t>QALY gain</w:t>
            </w:r>
          </w:p>
        </w:tc>
      </w:tr>
      <w:tr w:rsidR="00515C36" w:rsidRPr="002E6B58" w14:paraId="19BE83D4" w14:textId="77777777" w:rsidTr="00515C36">
        <w:tc>
          <w:tcPr>
            <w:tcW w:w="2689" w:type="dxa"/>
          </w:tcPr>
          <w:p w14:paraId="5BB51149" w14:textId="0DE2A67F" w:rsidR="00515C36" w:rsidRPr="002E6B58" w:rsidRDefault="00515C36" w:rsidP="00306977">
            <w:pPr>
              <w:spacing w:line="360" w:lineRule="auto"/>
              <w:rPr>
                <w:sz w:val="20"/>
                <w:szCs w:val="20"/>
                <w:lang w:val="en-GB"/>
              </w:rPr>
            </w:pPr>
            <w:r>
              <w:rPr>
                <w:sz w:val="20"/>
                <w:szCs w:val="20"/>
                <w:lang w:val="en-GB"/>
              </w:rPr>
              <w:t>Cervical</w:t>
            </w:r>
          </w:p>
        </w:tc>
        <w:tc>
          <w:tcPr>
            <w:tcW w:w="3260" w:type="dxa"/>
          </w:tcPr>
          <w:p w14:paraId="00500AE4" w14:textId="16E9FFED" w:rsidR="00515C36" w:rsidRPr="002E6B58" w:rsidRDefault="00515C36" w:rsidP="00306977">
            <w:pPr>
              <w:spacing w:line="360" w:lineRule="auto"/>
              <w:jc w:val="right"/>
              <w:rPr>
                <w:sz w:val="20"/>
                <w:szCs w:val="20"/>
              </w:rPr>
            </w:pPr>
            <w:r>
              <w:rPr>
                <w:sz w:val="20"/>
                <w:szCs w:val="20"/>
              </w:rPr>
              <w:t>50.47</w:t>
            </w:r>
          </w:p>
        </w:tc>
      </w:tr>
      <w:tr w:rsidR="00515C36" w14:paraId="5AB6FB2C" w14:textId="77777777" w:rsidTr="00515C36">
        <w:tc>
          <w:tcPr>
            <w:tcW w:w="2689" w:type="dxa"/>
          </w:tcPr>
          <w:p w14:paraId="3CD41BEE" w14:textId="6834E0ED" w:rsidR="00515C36" w:rsidRPr="002E6B58" w:rsidRDefault="00515C36" w:rsidP="00306977">
            <w:pPr>
              <w:spacing w:line="360" w:lineRule="auto"/>
              <w:rPr>
                <w:sz w:val="20"/>
                <w:szCs w:val="20"/>
                <w:lang w:val="en-GB"/>
              </w:rPr>
            </w:pPr>
            <w:r>
              <w:rPr>
                <w:sz w:val="20"/>
                <w:szCs w:val="20"/>
                <w:lang w:val="en-GB"/>
              </w:rPr>
              <w:t>Vaginal</w:t>
            </w:r>
          </w:p>
        </w:tc>
        <w:tc>
          <w:tcPr>
            <w:tcW w:w="3260" w:type="dxa"/>
          </w:tcPr>
          <w:p w14:paraId="1C00833A" w14:textId="6E500F96" w:rsidR="00515C36" w:rsidRPr="002E6B58" w:rsidRDefault="00515C36" w:rsidP="00306977">
            <w:pPr>
              <w:spacing w:line="360" w:lineRule="auto"/>
              <w:jc w:val="right"/>
              <w:rPr>
                <w:sz w:val="20"/>
                <w:szCs w:val="20"/>
                <w:lang w:val="en-GB"/>
              </w:rPr>
            </w:pPr>
            <w:r>
              <w:rPr>
                <w:sz w:val="20"/>
                <w:szCs w:val="20"/>
                <w:lang w:val="en-GB"/>
              </w:rPr>
              <w:t>0.43</w:t>
            </w:r>
          </w:p>
        </w:tc>
      </w:tr>
      <w:tr w:rsidR="00515C36" w14:paraId="54A65715" w14:textId="77777777" w:rsidTr="00515C36">
        <w:tc>
          <w:tcPr>
            <w:tcW w:w="2689" w:type="dxa"/>
          </w:tcPr>
          <w:p w14:paraId="38CE9C2E" w14:textId="2A7AA5DA" w:rsidR="00515C36" w:rsidRPr="002E6B58" w:rsidRDefault="00515C36" w:rsidP="00306977">
            <w:pPr>
              <w:spacing w:line="360" w:lineRule="auto"/>
              <w:rPr>
                <w:sz w:val="20"/>
                <w:szCs w:val="20"/>
                <w:lang w:val="en-GB"/>
              </w:rPr>
            </w:pPr>
            <w:r>
              <w:rPr>
                <w:sz w:val="20"/>
                <w:szCs w:val="20"/>
                <w:lang w:val="en-GB"/>
              </w:rPr>
              <w:t>Vulvar</w:t>
            </w:r>
          </w:p>
        </w:tc>
        <w:tc>
          <w:tcPr>
            <w:tcW w:w="3260" w:type="dxa"/>
          </w:tcPr>
          <w:p w14:paraId="0548CB27" w14:textId="4BC23C05" w:rsidR="00515C36" w:rsidRPr="002E6B58" w:rsidRDefault="00515C36" w:rsidP="00306977">
            <w:pPr>
              <w:spacing w:line="360" w:lineRule="auto"/>
              <w:jc w:val="right"/>
              <w:rPr>
                <w:sz w:val="20"/>
                <w:szCs w:val="20"/>
                <w:lang w:val="en-GB"/>
              </w:rPr>
            </w:pPr>
            <w:r>
              <w:rPr>
                <w:sz w:val="20"/>
                <w:szCs w:val="20"/>
                <w:lang w:val="en-GB"/>
              </w:rPr>
              <w:t>0.54</w:t>
            </w:r>
          </w:p>
        </w:tc>
      </w:tr>
      <w:tr w:rsidR="00515C36" w14:paraId="27280D9C" w14:textId="77777777" w:rsidTr="00515C36">
        <w:tc>
          <w:tcPr>
            <w:tcW w:w="2689" w:type="dxa"/>
          </w:tcPr>
          <w:p w14:paraId="724C53BF" w14:textId="34AA3C61" w:rsidR="00515C36" w:rsidRPr="002E6B58" w:rsidRDefault="00515C36" w:rsidP="00306977">
            <w:pPr>
              <w:spacing w:line="360" w:lineRule="auto"/>
              <w:rPr>
                <w:sz w:val="20"/>
                <w:szCs w:val="20"/>
                <w:lang w:val="en-GB"/>
              </w:rPr>
            </w:pPr>
            <w:r>
              <w:rPr>
                <w:sz w:val="20"/>
                <w:szCs w:val="20"/>
                <w:lang w:val="en-GB"/>
              </w:rPr>
              <w:t>Genital warts</w:t>
            </w:r>
          </w:p>
        </w:tc>
        <w:tc>
          <w:tcPr>
            <w:tcW w:w="3260" w:type="dxa"/>
          </w:tcPr>
          <w:p w14:paraId="7535AC83" w14:textId="69C6D898" w:rsidR="00515C36" w:rsidRPr="002E6B58" w:rsidRDefault="00515C36" w:rsidP="00306977">
            <w:pPr>
              <w:spacing w:line="360" w:lineRule="auto"/>
              <w:jc w:val="right"/>
              <w:rPr>
                <w:sz w:val="20"/>
                <w:szCs w:val="20"/>
                <w:lang w:val="en-GB"/>
              </w:rPr>
            </w:pPr>
            <w:r>
              <w:rPr>
                <w:sz w:val="20"/>
                <w:szCs w:val="20"/>
                <w:lang w:val="en-GB"/>
              </w:rPr>
              <w:t>66.14</w:t>
            </w:r>
          </w:p>
        </w:tc>
      </w:tr>
      <w:tr w:rsidR="00515C36" w14:paraId="297026A9" w14:textId="77777777" w:rsidTr="00515C36">
        <w:tc>
          <w:tcPr>
            <w:tcW w:w="2689" w:type="dxa"/>
          </w:tcPr>
          <w:p w14:paraId="469EE26D" w14:textId="07E540D6" w:rsidR="00515C36" w:rsidRPr="002E6B58" w:rsidRDefault="00515C36" w:rsidP="00306977">
            <w:pPr>
              <w:spacing w:line="360" w:lineRule="auto"/>
              <w:rPr>
                <w:sz w:val="20"/>
                <w:szCs w:val="20"/>
                <w:lang w:val="en-GB"/>
              </w:rPr>
            </w:pPr>
            <w:r>
              <w:rPr>
                <w:sz w:val="20"/>
                <w:szCs w:val="20"/>
                <w:lang w:val="en-GB"/>
              </w:rPr>
              <w:t>Anal</w:t>
            </w:r>
          </w:p>
        </w:tc>
        <w:tc>
          <w:tcPr>
            <w:tcW w:w="3260" w:type="dxa"/>
          </w:tcPr>
          <w:p w14:paraId="586157BF" w14:textId="6B88E5B3" w:rsidR="00515C36" w:rsidRPr="002E6B58" w:rsidRDefault="00515C36" w:rsidP="00306977">
            <w:pPr>
              <w:spacing w:line="360" w:lineRule="auto"/>
              <w:jc w:val="right"/>
              <w:rPr>
                <w:sz w:val="20"/>
                <w:szCs w:val="20"/>
                <w:lang w:val="en-GB"/>
              </w:rPr>
            </w:pPr>
            <w:r>
              <w:rPr>
                <w:sz w:val="20"/>
                <w:szCs w:val="20"/>
                <w:lang w:val="en-GB"/>
              </w:rPr>
              <w:t>0.28</w:t>
            </w:r>
          </w:p>
        </w:tc>
      </w:tr>
      <w:tr w:rsidR="00515C36" w14:paraId="444E029D" w14:textId="77777777" w:rsidTr="00515C36">
        <w:tc>
          <w:tcPr>
            <w:tcW w:w="2689" w:type="dxa"/>
          </w:tcPr>
          <w:p w14:paraId="4E87E6ED" w14:textId="7AF118DC" w:rsidR="00515C36" w:rsidRPr="002E6B58" w:rsidRDefault="00515C36" w:rsidP="00306977">
            <w:pPr>
              <w:spacing w:line="360" w:lineRule="auto"/>
              <w:rPr>
                <w:sz w:val="20"/>
                <w:szCs w:val="20"/>
                <w:lang w:val="en-GB"/>
              </w:rPr>
            </w:pPr>
            <w:r>
              <w:rPr>
                <w:sz w:val="20"/>
                <w:szCs w:val="20"/>
                <w:lang w:val="en-GB"/>
              </w:rPr>
              <w:t>Penile</w:t>
            </w:r>
          </w:p>
        </w:tc>
        <w:tc>
          <w:tcPr>
            <w:tcW w:w="3260" w:type="dxa"/>
          </w:tcPr>
          <w:p w14:paraId="4EB30184" w14:textId="66C5D48A" w:rsidR="00515C36" w:rsidRPr="002E6B58" w:rsidRDefault="00515C36" w:rsidP="00306977">
            <w:pPr>
              <w:spacing w:line="360" w:lineRule="auto"/>
              <w:jc w:val="right"/>
              <w:rPr>
                <w:sz w:val="20"/>
                <w:szCs w:val="20"/>
                <w:lang w:val="en-GB"/>
              </w:rPr>
            </w:pPr>
            <w:r>
              <w:rPr>
                <w:sz w:val="20"/>
                <w:szCs w:val="20"/>
                <w:lang w:val="en-GB"/>
              </w:rPr>
              <w:t>0.48</w:t>
            </w:r>
          </w:p>
        </w:tc>
      </w:tr>
      <w:tr w:rsidR="00515C36" w14:paraId="5F772BDE" w14:textId="77777777" w:rsidTr="00515C36">
        <w:tc>
          <w:tcPr>
            <w:tcW w:w="2689" w:type="dxa"/>
          </w:tcPr>
          <w:p w14:paraId="00650DC6" w14:textId="1180FE17" w:rsidR="00515C36" w:rsidRDefault="00515C36" w:rsidP="00306977">
            <w:pPr>
              <w:spacing w:line="360" w:lineRule="auto"/>
              <w:rPr>
                <w:sz w:val="20"/>
                <w:szCs w:val="20"/>
                <w:lang w:val="en-GB"/>
              </w:rPr>
            </w:pPr>
            <w:r>
              <w:rPr>
                <w:sz w:val="20"/>
                <w:szCs w:val="20"/>
                <w:lang w:val="en-GB"/>
              </w:rPr>
              <w:t>RRP</w:t>
            </w:r>
          </w:p>
        </w:tc>
        <w:tc>
          <w:tcPr>
            <w:tcW w:w="3260" w:type="dxa"/>
          </w:tcPr>
          <w:p w14:paraId="3FCE1136" w14:textId="4B689C96" w:rsidR="00515C36" w:rsidRPr="002E6B58" w:rsidRDefault="00515C36" w:rsidP="00306977">
            <w:pPr>
              <w:spacing w:line="360" w:lineRule="auto"/>
              <w:jc w:val="right"/>
              <w:rPr>
                <w:sz w:val="20"/>
                <w:szCs w:val="20"/>
                <w:lang w:val="en-GB"/>
              </w:rPr>
            </w:pPr>
            <w:r>
              <w:rPr>
                <w:sz w:val="20"/>
                <w:szCs w:val="20"/>
                <w:lang w:val="en-GB"/>
              </w:rPr>
              <w:t>44.96</w:t>
            </w:r>
          </w:p>
        </w:tc>
      </w:tr>
      <w:tr w:rsidR="00515C36" w14:paraId="5CE6BB30" w14:textId="77777777" w:rsidTr="00515C36">
        <w:tc>
          <w:tcPr>
            <w:tcW w:w="2689" w:type="dxa"/>
          </w:tcPr>
          <w:p w14:paraId="79DAD769" w14:textId="592A7808" w:rsidR="00515C36" w:rsidRDefault="00515C36" w:rsidP="00306977">
            <w:pPr>
              <w:spacing w:line="360" w:lineRule="auto"/>
              <w:rPr>
                <w:sz w:val="20"/>
                <w:szCs w:val="20"/>
                <w:lang w:val="en-GB"/>
              </w:rPr>
            </w:pPr>
            <w:r>
              <w:rPr>
                <w:sz w:val="20"/>
                <w:szCs w:val="20"/>
                <w:lang w:val="en-GB"/>
              </w:rPr>
              <w:t>Total</w:t>
            </w:r>
          </w:p>
        </w:tc>
        <w:tc>
          <w:tcPr>
            <w:tcW w:w="3260" w:type="dxa"/>
          </w:tcPr>
          <w:p w14:paraId="5B86C955" w14:textId="03C2ECE9" w:rsidR="00515C36" w:rsidRPr="002E6B58" w:rsidRDefault="00515C36" w:rsidP="00306977">
            <w:pPr>
              <w:spacing w:line="360" w:lineRule="auto"/>
              <w:jc w:val="right"/>
              <w:rPr>
                <w:sz w:val="20"/>
                <w:szCs w:val="20"/>
                <w:lang w:val="en-GB"/>
              </w:rPr>
            </w:pPr>
            <w:r>
              <w:rPr>
                <w:sz w:val="20"/>
                <w:szCs w:val="20"/>
                <w:lang w:val="en-GB"/>
              </w:rPr>
              <w:t>163.30</w:t>
            </w:r>
          </w:p>
        </w:tc>
      </w:tr>
    </w:tbl>
    <w:p w14:paraId="3C5040A9" w14:textId="77777777" w:rsidR="00515C36" w:rsidRPr="00515C36" w:rsidRDefault="00515C36" w:rsidP="00515C36">
      <w:pPr>
        <w:rPr>
          <w:lang w:val="en-GB"/>
        </w:rPr>
      </w:pPr>
    </w:p>
    <w:p w14:paraId="4BDA5427" w14:textId="6110A27A" w:rsidR="005907DB" w:rsidRDefault="005907DB" w:rsidP="009E5FA9">
      <w:pPr>
        <w:spacing w:line="360" w:lineRule="auto"/>
        <w:rPr>
          <w:rFonts w:eastAsia="Times New Roman" w:cs="Arial"/>
          <w:b/>
          <w:bCs/>
          <w:color w:val="000000"/>
          <w:kern w:val="0"/>
          <w:sz w:val="21"/>
          <w:szCs w:val="21"/>
          <w:lang w:val="en-GB" w:eastAsia="pl-PL"/>
          <w14:ligatures w14:val="none"/>
        </w:rPr>
      </w:pPr>
      <w:r>
        <w:rPr>
          <w:rFonts w:eastAsia="Times New Roman" w:cs="Arial"/>
          <w:b/>
          <w:bCs/>
          <w:color w:val="000000"/>
          <w:kern w:val="0"/>
          <w:sz w:val="21"/>
          <w:szCs w:val="21"/>
          <w:lang w:val="en-GB" w:eastAsia="pl-PL"/>
          <w14:ligatures w14:val="none"/>
        </w:rPr>
        <w:br w:type="page"/>
      </w:r>
    </w:p>
    <w:p w14:paraId="5BAC15A4" w14:textId="77777777" w:rsidR="00CD16AA" w:rsidRDefault="00CD16AA" w:rsidP="009E5FA9">
      <w:pPr>
        <w:spacing w:line="360" w:lineRule="auto"/>
        <w:rPr>
          <w:rFonts w:eastAsia="Times New Roman" w:cs="Arial"/>
          <w:b/>
          <w:bCs/>
          <w:color w:val="000000"/>
          <w:kern w:val="0"/>
          <w:sz w:val="21"/>
          <w:szCs w:val="21"/>
          <w:lang w:val="en-GB" w:eastAsia="pl-PL"/>
          <w14:ligatures w14:val="none"/>
        </w:rPr>
      </w:pPr>
    </w:p>
    <w:p w14:paraId="11DB2899" w14:textId="43D458B3" w:rsidR="00CD16AA" w:rsidRDefault="00962691" w:rsidP="009E5FA9">
      <w:pPr>
        <w:keepNext/>
        <w:spacing w:line="360" w:lineRule="auto"/>
      </w:pPr>
      <w:r>
        <w:rPr>
          <w:noProof/>
        </w:rPr>
        <w:drawing>
          <wp:inline distT="0" distB="0" distL="0" distR="0" wp14:anchorId="79C89A49" wp14:editId="54D94268">
            <wp:extent cx="5045902" cy="2155825"/>
            <wp:effectExtent l="0" t="0" r="0" b="0"/>
            <wp:docPr id="5053830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703"/>
                    <a:stretch/>
                  </pic:blipFill>
                  <pic:spPr bwMode="auto">
                    <a:xfrm>
                      <a:off x="0" y="0"/>
                      <a:ext cx="5058525" cy="2161218"/>
                    </a:xfrm>
                    <a:prstGeom prst="rect">
                      <a:avLst/>
                    </a:prstGeom>
                    <a:noFill/>
                    <a:ln>
                      <a:noFill/>
                    </a:ln>
                    <a:extLst>
                      <a:ext uri="{53640926-AAD7-44D8-BBD7-CCE9431645EC}">
                        <a14:shadowObscured xmlns:a14="http://schemas.microsoft.com/office/drawing/2010/main"/>
                      </a:ext>
                    </a:extLst>
                  </pic:spPr>
                </pic:pic>
              </a:graphicData>
            </a:graphic>
          </wp:inline>
        </w:drawing>
      </w:r>
    </w:p>
    <w:p w14:paraId="1FB1338D" w14:textId="268E84F0" w:rsidR="00CD16AA" w:rsidRPr="00E56CAE" w:rsidRDefault="00204FA1" w:rsidP="009E5FA9">
      <w:pPr>
        <w:pStyle w:val="Legenda"/>
        <w:spacing w:line="360" w:lineRule="auto"/>
        <w:rPr>
          <w:lang w:val="en-GB"/>
        </w:rPr>
      </w:pPr>
      <w:r w:rsidRPr="00962691">
        <w:rPr>
          <w:lang w:val="en-GB"/>
        </w:rPr>
        <w:t>Fig. B1</w:t>
      </w:r>
      <w:r w:rsidR="00E56CAE" w:rsidRPr="00962691">
        <w:rPr>
          <w:lang w:val="en-GB"/>
        </w:rPr>
        <w:t>. The estimated HPV infection prevalence among females</w:t>
      </w:r>
    </w:p>
    <w:p w14:paraId="6C136403" w14:textId="77777777" w:rsidR="00CD16AA" w:rsidRDefault="00CD16AA" w:rsidP="009E5FA9">
      <w:pPr>
        <w:spacing w:line="360" w:lineRule="auto"/>
        <w:rPr>
          <w:rFonts w:eastAsia="Times New Roman" w:cs="Arial"/>
          <w:b/>
          <w:bCs/>
          <w:color w:val="000000"/>
          <w:kern w:val="0"/>
          <w:sz w:val="21"/>
          <w:szCs w:val="21"/>
          <w:lang w:val="en-GB" w:eastAsia="pl-PL"/>
          <w14:ligatures w14:val="none"/>
        </w:rPr>
      </w:pPr>
    </w:p>
    <w:p w14:paraId="6817CAD1" w14:textId="77777777" w:rsidR="0020401B" w:rsidRDefault="0020401B" w:rsidP="009E5FA9">
      <w:pPr>
        <w:spacing w:line="360" w:lineRule="auto"/>
        <w:rPr>
          <w:rFonts w:eastAsia="Times New Roman" w:cs="Arial"/>
          <w:b/>
          <w:bCs/>
          <w:color w:val="000000"/>
          <w:kern w:val="0"/>
          <w:sz w:val="21"/>
          <w:szCs w:val="21"/>
          <w:lang w:val="en-GB" w:eastAsia="pl-PL"/>
          <w14:ligatures w14:val="none"/>
        </w:rPr>
      </w:pPr>
    </w:p>
    <w:p w14:paraId="5A3F70A9" w14:textId="77777777" w:rsidR="0020401B" w:rsidRDefault="0020401B" w:rsidP="009E5FA9">
      <w:pPr>
        <w:spacing w:line="360" w:lineRule="auto"/>
        <w:rPr>
          <w:rFonts w:eastAsia="Times New Roman" w:cs="Arial"/>
          <w:b/>
          <w:bCs/>
          <w:color w:val="000000"/>
          <w:kern w:val="0"/>
          <w:sz w:val="21"/>
          <w:szCs w:val="21"/>
          <w:lang w:val="en-GB" w:eastAsia="pl-PL"/>
          <w14:ligatures w14:val="none"/>
        </w:rPr>
      </w:pPr>
    </w:p>
    <w:p w14:paraId="3EF0C558" w14:textId="3DF4C378" w:rsidR="00CD16AA" w:rsidRDefault="00962691" w:rsidP="009E5FA9">
      <w:pPr>
        <w:keepNext/>
        <w:spacing w:line="360" w:lineRule="auto"/>
      </w:pPr>
      <w:r>
        <w:rPr>
          <w:noProof/>
        </w:rPr>
        <w:drawing>
          <wp:inline distT="0" distB="0" distL="0" distR="0" wp14:anchorId="386C45B1" wp14:editId="20571ECC">
            <wp:extent cx="5064125" cy="2158292"/>
            <wp:effectExtent l="0" t="0" r="0" b="0"/>
            <wp:docPr id="158387929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1921"/>
                    <a:stretch/>
                  </pic:blipFill>
                  <pic:spPr bwMode="auto">
                    <a:xfrm>
                      <a:off x="0" y="0"/>
                      <a:ext cx="5078103" cy="2164249"/>
                    </a:xfrm>
                    <a:prstGeom prst="rect">
                      <a:avLst/>
                    </a:prstGeom>
                    <a:noFill/>
                    <a:ln>
                      <a:noFill/>
                    </a:ln>
                    <a:extLst>
                      <a:ext uri="{53640926-AAD7-44D8-BBD7-CCE9431645EC}">
                        <a14:shadowObscured xmlns:a14="http://schemas.microsoft.com/office/drawing/2010/main"/>
                      </a:ext>
                    </a:extLst>
                  </pic:spPr>
                </pic:pic>
              </a:graphicData>
            </a:graphic>
          </wp:inline>
        </w:drawing>
      </w:r>
    </w:p>
    <w:p w14:paraId="35CF9D5B" w14:textId="448EAA0D" w:rsidR="00CD16AA" w:rsidRPr="00990EB0" w:rsidRDefault="00204FA1" w:rsidP="009E5FA9">
      <w:pPr>
        <w:pStyle w:val="Legenda"/>
        <w:spacing w:line="360" w:lineRule="auto"/>
        <w:rPr>
          <w:lang w:val="en-GB"/>
        </w:rPr>
      </w:pPr>
      <w:r w:rsidRPr="00962691">
        <w:rPr>
          <w:lang w:val="en-GB"/>
        </w:rPr>
        <w:t>Fig. B2</w:t>
      </w:r>
      <w:r w:rsidR="00E56CAE" w:rsidRPr="00962691">
        <w:rPr>
          <w:lang w:val="en-GB"/>
        </w:rPr>
        <w:t>. The estimated HPV infection prevalence among males</w:t>
      </w:r>
    </w:p>
    <w:p w14:paraId="78D48479" w14:textId="77777777" w:rsidR="00CD16AA" w:rsidRPr="00E56CAE" w:rsidRDefault="00CD16AA" w:rsidP="009E5FA9">
      <w:pPr>
        <w:spacing w:line="360" w:lineRule="auto"/>
        <w:rPr>
          <w:rFonts w:eastAsia="Times New Roman" w:cs="Arial"/>
          <w:b/>
          <w:bCs/>
          <w:color w:val="000000"/>
          <w:kern w:val="0"/>
          <w:sz w:val="21"/>
          <w:szCs w:val="21"/>
          <w:lang w:val="en-GB" w:eastAsia="pl-PL"/>
          <w14:ligatures w14:val="none"/>
        </w:rPr>
      </w:pPr>
    </w:p>
    <w:p w14:paraId="0BEAFCB0" w14:textId="553E4AE7" w:rsidR="00CD16AA" w:rsidRDefault="00962691" w:rsidP="009E5FA9">
      <w:pPr>
        <w:keepNext/>
        <w:spacing w:line="360" w:lineRule="auto"/>
      </w:pPr>
      <w:r>
        <w:rPr>
          <w:noProof/>
        </w:rPr>
        <w:lastRenderedPageBreak/>
        <w:drawing>
          <wp:inline distT="0" distB="0" distL="0" distR="0" wp14:anchorId="4BBB25A7" wp14:editId="17DF698C">
            <wp:extent cx="5153512" cy="2195195"/>
            <wp:effectExtent l="0" t="0" r="0" b="0"/>
            <wp:docPr id="84013546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969"/>
                    <a:stretch/>
                  </pic:blipFill>
                  <pic:spPr bwMode="auto">
                    <a:xfrm>
                      <a:off x="0" y="0"/>
                      <a:ext cx="5167336" cy="2201083"/>
                    </a:xfrm>
                    <a:prstGeom prst="rect">
                      <a:avLst/>
                    </a:prstGeom>
                    <a:noFill/>
                    <a:ln>
                      <a:noFill/>
                    </a:ln>
                    <a:extLst>
                      <a:ext uri="{53640926-AAD7-44D8-BBD7-CCE9431645EC}">
                        <a14:shadowObscured xmlns:a14="http://schemas.microsoft.com/office/drawing/2010/main"/>
                      </a:ext>
                    </a:extLst>
                  </pic:spPr>
                </pic:pic>
              </a:graphicData>
            </a:graphic>
          </wp:inline>
        </w:drawing>
      </w:r>
    </w:p>
    <w:p w14:paraId="50ECA09D" w14:textId="219781BC" w:rsidR="00CD16AA" w:rsidRPr="00E56CAE" w:rsidRDefault="00E56CAE" w:rsidP="009E5FA9">
      <w:pPr>
        <w:pStyle w:val="Legenda"/>
        <w:spacing w:line="360" w:lineRule="auto"/>
        <w:rPr>
          <w:lang w:val="en-GB"/>
        </w:rPr>
      </w:pPr>
      <w:r w:rsidRPr="00962691">
        <w:rPr>
          <w:lang w:val="en-GB"/>
        </w:rPr>
        <w:t>Fig. B3. The estimated HPV-related incidence of cervical cancer among females</w:t>
      </w:r>
    </w:p>
    <w:p w14:paraId="20DA751D" w14:textId="77777777" w:rsidR="00CD16AA" w:rsidRDefault="00CD16AA" w:rsidP="009E5FA9">
      <w:pPr>
        <w:spacing w:line="360" w:lineRule="auto"/>
        <w:rPr>
          <w:rFonts w:eastAsia="Times New Roman" w:cs="Arial"/>
          <w:b/>
          <w:bCs/>
          <w:color w:val="000000"/>
          <w:kern w:val="0"/>
          <w:sz w:val="21"/>
          <w:szCs w:val="21"/>
          <w:lang w:val="en-GB" w:eastAsia="pl-PL"/>
          <w14:ligatures w14:val="none"/>
        </w:rPr>
      </w:pPr>
    </w:p>
    <w:p w14:paraId="09CC055A" w14:textId="77777777" w:rsidR="0020401B" w:rsidRDefault="0020401B" w:rsidP="009E5FA9">
      <w:pPr>
        <w:spacing w:line="360" w:lineRule="auto"/>
        <w:rPr>
          <w:rFonts w:eastAsia="Times New Roman" w:cs="Arial"/>
          <w:b/>
          <w:bCs/>
          <w:color w:val="000000"/>
          <w:kern w:val="0"/>
          <w:sz w:val="21"/>
          <w:szCs w:val="21"/>
          <w:lang w:val="en-GB" w:eastAsia="pl-PL"/>
          <w14:ligatures w14:val="none"/>
        </w:rPr>
      </w:pPr>
    </w:p>
    <w:p w14:paraId="63EAF765" w14:textId="77777777" w:rsidR="0020401B" w:rsidRPr="00E56CAE" w:rsidRDefault="0020401B" w:rsidP="009E5FA9">
      <w:pPr>
        <w:spacing w:line="360" w:lineRule="auto"/>
        <w:rPr>
          <w:rFonts w:eastAsia="Times New Roman" w:cs="Arial"/>
          <w:b/>
          <w:bCs/>
          <w:color w:val="000000"/>
          <w:kern w:val="0"/>
          <w:sz w:val="21"/>
          <w:szCs w:val="21"/>
          <w:lang w:val="en-GB" w:eastAsia="pl-PL"/>
          <w14:ligatures w14:val="none"/>
        </w:rPr>
      </w:pPr>
    </w:p>
    <w:p w14:paraId="77CB9759" w14:textId="12628E01" w:rsidR="00CD16AA" w:rsidRDefault="00962691" w:rsidP="009E5FA9">
      <w:pPr>
        <w:keepNext/>
        <w:spacing w:line="360" w:lineRule="auto"/>
      </w:pPr>
      <w:r>
        <w:rPr>
          <w:noProof/>
        </w:rPr>
        <w:drawing>
          <wp:inline distT="0" distB="0" distL="0" distR="0" wp14:anchorId="1159E31B" wp14:editId="2F6A0808">
            <wp:extent cx="5778183" cy="2478405"/>
            <wp:effectExtent l="0" t="0" r="0" b="0"/>
            <wp:docPr id="146504081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356"/>
                    <a:stretch/>
                  </pic:blipFill>
                  <pic:spPr bwMode="auto">
                    <a:xfrm>
                      <a:off x="0" y="0"/>
                      <a:ext cx="5791244" cy="2484007"/>
                    </a:xfrm>
                    <a:prstGeom prst="rect">
                      <a:avLst/>
                    </a:prstGeom>
                    <a:noFill/>
                    <a:ln>
                      <a:noFill/>
                    </a:ln>
                    <a:extLst>
                      <a:ext uri="{53640926-AAD7-44D8-BBD7-CCE9431645EC}">
                        <a14:shadowObscured xmlns:a14="http://schemas.microsoft.com/office/drawing/2010/main"/>
                      </a:ext>
                    </a:extLst>
                  </pic:spPr>
                </pic:pic>
              </a:graphicData>
            </a:graphic>
          </wp:inline>
        </w:drawing>
      </w:r>
    </w:p>
    <w:p w14:paraId="587A2BEA" w14:textId="4C58C3BE" w:rsidR="00CD16AA" w:rsidRPr="00E56CAE" w:rsidRDefault="00E56CAE" w:rsidP="009E5FA9">
      <w:pPr>
        <w:pStyle w:val="Legenda"/>
        <w:spacing w:line="360" w:lineRule="auto"/>
        <w:rPr>
          <w:lang w:val="en-GB"/>
        </w:rPr>
      </w:pPr>
      <w:r w:rsidRPr="00962691">
        <w:rPr>
          <w:lang w:val="en-GB"/>
        </w:rPr>
        <w:t>Fig. B4. The estimated HPV-related incidence of genital warts among females</w:t>
      </w:r>
    </w:p>
    <w:p w14:paraId="61F39024" w14:textId="77777777" w:rsidR="00CD16AA" w:rsidRPr="00E56CAE" w:rsidRDefault="00CD16AA" w:rsidP="009E5FA9">
      <w:pPr>
        <w:spacing w:line="360" w:lineRule="auto"/>
        <w:rPr>
          <w:rFonts w:eastAsia="Times New Roman" w:cs="Arial"/>
          <w:b/>
          <w:bCs/>
          <w:color w:val="000000"/>
          <w:kern w:val="0"/>
          <w:sz w:val="21"/>
          <w:szCs w:val="21"/>
          <w:lang w:val="en-GB" w:eastAsia="pl-PL"/>
          <w14:ligatures w14:val="none"/>
        </w:rPr>
      </w:pPr>
    </w:p>
    <w:p w14:paraId="57ED90A4" w14:textId="66CFFC4D" w:rsidR="00CD16AA" w:rsidRDefault="00962691" w:rsidP="009E5FA9">
      <w:pPr>
        <w:keepNext/>
        <w:spacing w:line="360" w:lineRule="auto"/>
      </w:pPr>
      <w:r>
        <w:rPr>
          <w:noProof/>
        </w:rPr>
        <w:lastRenderedPageBreak/>
        <w:drawing>
          <wp:inline distT="0" distB="0" distL="0" distR="0" wp14:anchorId="7C89F5F2" wp14:editId="02282022">
            <wp:extent cx="5419725" cy="2457357"/>
            <wp:effectExtent l="0" t="0" r="0" b="635"/>
            <wp:docPr id="61043175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296"/>
                    <a:stretch/>
                  </pic:blipFill>
                  <pic:spPr bwMode="auto">
                    <a:xfrm>
                      <a:off x="0" y="0"/>
                      <a:ext cx="5437827" cy="2465565"/>
                    </a:xfrm>
                    <a:prstGeom prst="rect">
                      <a:avLst/>
                    </a:prstGeom>
                    <a:noFill/>
                    <a:ln>
                      <a:noFill/>
                    </a:ln>
                    <a:extLst>
                      <a:ext uri="{53640926-AAD7-44D8-BBD7-CCE9431645EC}">
                        <a14:shadowObscured xmlns:a14="http://schemas.microsoft.com/office/drawing/2010/main"/>
                      </a:ext>
                    </a:extLst>
                  </pic:spPr>
                </pic:pic>
              </a:graphicData>
            </a:graphic>
          </wp:inline>
        </w:drawing>
      </w:r>
    </w:p>
    <w:p w14:paraId="4FD2BC11" w14:textId="301E9DC6" w:rsidR="00CD16AA" w:rsidRPr="00E56CAE" w:rsidRDefault="00E56CAE" w:rsidP="009E5FA9">
      <w:pPr>
        <w:pStyle w:val="Legenda"/>
        <w:spacing w:line="360" w:lineRule="auto"/>
        <w:rPr>
          <w:lang w:val="en-GB"/>
        </w:rPr>
      </w:pPr>
      <w:r w:rsidRPr="00962691">
        <w:rPr>
          <w:lang w:val="en-GB"/>
        </w:rPr>
        <w:t>Fig. B5. The estimated HPV-related incidence of genital warts among males</w:t>
      </w:r>
    </w:p>
    <w:p w14:paraId="6285C5DE" w14:textId="77777777" w:rsidR="00CD16AA" w:rsidRDefault="00CD16AA" w:rsidP="009E5FA9">
      <w:pPr>
        <w:spacing w:line="360" w:lineRule="auto"/>
        <w:rPr>
          <w:rFonts w:eastAsia="Times New Roman" w:cs="Arial"/>
          <w:b/>
          <w:bCs/>
          <w:color w:val="000000"/>
          <w:kern w:val="0"/>
          <w:sz w:val="21"/>
          <w:szCs w:val="21"/>
          <w:lang w:val="en-GB" w:eastAsia="pl-PL"/>
          <w14:ligatures w14:val="none"/>
        </w:rPr>
      </w:pPr>
    </w:p>
    <w:p w14:paraId="52569963" w14:textId="77777777" w:rsidR="0020401B" w:rsidRDefault="0020401B" w:rsidP="009E5FA9">
      <w:pPr>
        <w:spacing w:line="360" w:lineRule="auto"/>
        <w:rPr>
          <w:rFonts w:eastAsia="Times New Roman" w:cs="Arial"/>
          <w:b/>
          <w:bCs/>
          <w:color w:val="000000"/>
          <w:kern w:val="0"/>
          <w:sz w:val="21"/>
          <w:szCs w:val="21"/>
          <w:lang w:val="en-GB" w:eastAsia="pl-PL"/>
          <w14:ligatures w14:val="none"/>
        </w:rPr>
      </w:pPr>
    </w:p>
    <w:p w14:paraId="4B0231B3" w14:textId="77777777" w:rsidR="0020401B" w:rsidRPr="00E56CAE" w:rsidRDefault="0020401B" w:rsidP="009E5FA9">
      <w:pPr>
        <w:spacing w:line="360" w:lineRule="auto"/>
        <w:rPr>
          <w:rFonts w:eastAsia="Times New Roman" w:cs="Arial"/>
          <w:b/>
          <w:bCs/>
          <w:color w:val="000000"/>
          <w:kern w:val="0"/>
          <w:sz w:val="21"/>
          <w:szCs w:val="21"/>
          <w:lang w:val="en-GB" w:eastAsia="pl-PL"/>
          <w14:ligatures w14:val="none"/>
        </w:rPr>
      </w:pPr>
    </w:p>
    <w:p w14:paraId="4104D2DB" w14:textId="3F07797B" w:rsidR="00CD16AA" w:rsidRDefault="00962691" w:rsidP="009E5FA9">
      <w:pPr>
        <w:keepNext/>
        <w:spacing w:line="360" w:lineRule="auto"/>
      </w:pPr>
      <w:r>
        <w:rPr>
          <w:noProof/>
        </w:rPr>
        <w:drawing>
          <wp:inline distT="0" distB="0" distL="0" distR="0" wp14:anchorId="6F51F849" wp14:editId="0124E338">
            <wp:extent cx="5400231" cy="2308225"/>
            <wp:effectExtent l="0" t="0" r="0" b="0"/>
            <wp:docPr id="213810667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665"/>
                    <a:stretch/>
                  </pic:blipFill>
                  <pic:spPr bwMode="auto">
                    <a:xfrm>
                      <a:off x="0" y="0"/>
                      <a:ext cx="5417140" cy="2315453"/>
                    </a:xfrm>
                    <a:prstGeom prst="rect">
                      <a:avLst/>
                    </a:prstGeom>
                    <a:noFill/>
                    <a:ln>
                      <a:noFill/>
                    </a:ln>
                    <a:extLst>
                      <a:ext uri="{53640926-AAD7-44D8-BBD7-CCE9431645EC}">
                        <a14:shadowObscured xmlns:a14="http://schemas.microsoft.com/office/drawing/2010/main"/>
                      </a:ext>
                    </a:extLst>
                  </pic:spPr>
                </pic:pic>
              </a:graphicData>
            </a:graphic>
          </wp:inline>
        </w:drawing>
      </w:r>
    </w:p>
    <w:p w14:paraId="1D06F4BB" w14:textId="045A1D94" w:rsidR="00D93570" w:rsidRPr="0020401B" w:rsidRDefault="00E56CAE" w:rsidP="009E5FA9">
      <w:pPr>
        <w:pStyle w:val="Legenda"/>
        <w:spacing w:line="360" w:lineRule="auto"/>
        <w:rPr>
          <w:lang w:val="en-GB"/>
        </w:rPr>
      </w:pPr>
      <w:r w:rsidRPr="00962691">
        <w:rPr>
          <w:lang w:val="en-GB"/>
        </w:rPr>
        <w:t>Fig. B6. The estimated HPV</w:t>
      </w:r>
      <w:r w:rsidR="00C97CA0">
        <w:rPr>
          <w:lang w:val="en-GB"/>
        </w:rPr>
        <w:t xml:space="preserve"> 16/18/31/33/45/52/58</w:t>
      </w:r>
      <w:r w:rsidRPr="00962691">
        <w:rPr>
          <w:lang w:val="en-GB"/>
        </w:rPr>
        <w:t>-related incidence of CIN 1 among females</w:t>
      </w:r>
    </w:p>
    <w:p w14:paraId="326D8A44" w14:textId="3C5F8EE1" w:rsidR="00074472" w:rsidRPr="003952E2" w:rsidRDefault="00CD16AA" w:rsidP="009E5FA9">
      <w:pPr>
        <w:pStyle w:val="Nagwek1"/>
        <w:numPr>
          <w:ilvl w:val="0"/>
          <w:numId w:val="0"/>
        </w:numPr>
        <w:ind w:left="360" w:hanging="360"/>
      </w:pPr>
      <w:r w:rsidRPr="003952E2">
        <w:lastRenderedPageBreak/>
        <w:t>References for Supplementary Material</w:t>
      </w:r>
    </w:p>
    <w:p w14:paraId="53A01C1D" w14:textId="77777777" w:rsidR="003952E2" w:rsidRDefault="003952E2" w:rsidP="009E5FA9">
      <w:pPr>
        <w:pStyle w:val="Akapitzlist"/>
        <w:numPr>
          <w:ilvl w:val="0"/>
          <w:numId w:val="5"/>
        </w:numPr>
        <w:spacing w:line="360" w:lineRule="auto"/>
        <w:rPr>
          <w:lang w:val="en-GB"/>
        </w:rPr>
      </w:pPr>
      <w:r w:rsidRPr="003952E2">
        <w:rPr>
          <w:lang w:val="en-GB"/>
        </w:rPr>
        <w:t>Statistics Poland, Demographic Survey Department. Life expectancy tables of Poland 2021. Statistics Poland, 2022.</w:t>
      </w:r>
    </w:p>
    <w:p w14:paraId="6E58D637" w14:textId="1D15D81A" w:rsidR="003952E2" w:rsidRPr="003952E2" w:rsidRDefault="003952E2" w:rsidP="009E5FA9">
      <w:pPr>
        <w:pStyle w:val="Akapitzlist"/>
        <w:numPr>
          <w:ilvl w:val="0"/>
          <w:numId w:val="5"/>
        </w:numPr>
        <w:spacing w:line="360" w:lineRule="auto"/>
        <w:rPr>
          <w:lang w:val="en-GB"/>
        </w:rPr>
      </w:pPr>
      <w:r w:rsidRPr="003952E2">
        <w:rPr>
          <w:lang w:val="en-GB"/>
        </w:rPr>
        <w:t>2020 Statistics for procedures with codes M11, M12, M13, M20 and M21</w:t>
      </w:r>
      <w:r>
        <w:rPr>
          <w:lang w:val="en-GB"/>
        </w:rPr>
        <w:t xml:space="preserve">, </w:t>
      </w:r>
      <w:r w:rsidRPr="003952E2">
        <w:rPr>
          <w:lang w:val="en-GB"/>
        </w:rPr>
        <w:t>https://statystyki.nfz.gov.pl/Benefits/1a (access: 27.12.2023).</w:t>
      </w:r>
    </w:p>
    <w:p w14:paraId="611EF7D6" w14:textId="1EC8D19F" w:rsidR="003952E2" w:rsidRPr="003952E2" w:rsidRDefault="003952E2" w:rsidP="009E5FA9">
      <w:pPr>
        <w:pStyle w:val="Akapitzlist"/>
        <w:numPr>
          <w:ilvl w:val="0"/>
          <w:numId w:val="5"/>
        </w:numPr>
        <w:spacing w:line="360" w:lineRule="auto"/>
        <w:rPr>
          <w:lang w:val="en-GB"/>
        </w:rPr>
      </w:pPr>
      <w:r w:rsidRPr="003952E2">
        <w:rPr>
          <w:lang w:val="en-GB"/>
        </w:rPr>
        <w:t>Statistics Poland, Demographic Department. Population. Size and structure and vital statistics in Poland by territorial division in 2021. As of 31 December. Statistics Poland, 2022.</w:t>
      </w:r>
    </w:p>
    <w:p w14:paraId="7C16B052" w14:textId="029E566D" w:rsidR="003952E2" w:rsidRPr="003952E2" w:rsidRDefault="003952E2" w:rsidP="009E5FA9">
      <w:pPr>
        <w:pStyle w:val="Akapitzlist"/>
        <w:numPr>
          <w:ilvl w:val="0"/>
          <w:numId w:val="5"/>
        </w:numPr>
        <w:spacing w:line="360" w:lineRule="auto"/>
        <w:rPr>
          <w:lang w:val="en-GB"/>
        </w:rPr>
      </w:pPr>
      <w:r w:rsidRPr="003952E2">
        <w:rPr>
          <w:lang w:val="en-GB"/>
        </w:rPr>
        <w:t>https://pacjent.gov.pl/program-profilaktyczny/profilaktyka-raka-szyjki-macicy (access: 27.12.2023).</w:t>
      </w:r>
    </w:p>
    <w:p w14:paraId="2E861EA6" w14:textId="64C79E7B" w:rsidR="003952E2" w:rsidRPr="003952E2" w:rsidRDefault="003952E2" w:rsidP="009E5FA9">
      <w:pPr>
        <w:pStyle w:val="Akapitzlist"/>
        <w:numPr>
          <w:ilvl w:val="0"/>
          <w:numId w:val="5"/>
        </w:numPr>
        <w:spacing w:line="360" w:lineRule="auto"/>
      </w:pPr>
      <w:r>
        <w:t xml:space="preserve">Ministerstwo Zdrowia. Narodowa Strategia Onkologiczna Sprawozdanie za rok 2021. </w:t>
      </w:r>
      <w:r w:rsidRPr="003952E2">
        <w:t>https://www.gov.pl/web/zdrowie/narodowa-strategia-onkologiczna-nso (</w:t>
      </w:r>
      <w:proofErr w:type="spellStart"/>
      <w:r w:rsidRPr="003952E2">
        <w:t>access</w:t>
      </w:r>
      <w:proofErr w:type="spellEnd"/>
      <w:r w:rsidRPr="003952E2">
        <w:t>: 27.12.2023).</w:t>
      </w:r>
    </w:p>
    <w:p w14:paraId="6A529EDE" w14:textId="6198B3E6" w:rsidR="003952E2" w:rsidRDefault="003952E2" w:rsidP="009E5FA9">
      <w:pPr>
        <w:pStyle w:val="Akapitzlist"/>
        <w:numPr>
          <w:ilvl w:val="0"/>
          <w:numId w:val="5"/>
        </w:numPr>
        <w:spacing w:line="360" w:lineRule="auto"/>
      </w:pPr>
      <w:r w:rsidRPr="003952E2">
        <w:rPr>
          <w:lang w:val="en-GB"/>
        </w:rPr>
        <w:t xml:space="preserve">Nguyen-Huu NH, </w:t>
      </w:r>
      <w:proofErr w:type="spellStart"/>
      <w:r w:rsidRPr="003952E2">
        <w:rPr>
          <w:lang w:val="en-GB"/>
        </w:rPr>
        <w:t>Thilly</w:t>
      </w:r>
      <w:proofErr w:type="spellEnd"/>
      <w:r w:rsidRPr="003952E2">
        <w:rPr>
          <w:lang w:val="en-GB"/>
        </w:rPr>
        <w:t xml:space="preserve"> N, Derrough T, et al. Human papillomavirus vaccination coverage, policies, and practical implementation across Europe. </w:t>
      </w:r>
      <w:proofErr w:type="spellStart"/>
      <w:r>
        <w:t>Vaccine</w:t>
      </w:r>
      <w:proofErr w:type="spellEnd"/>
      <w:r>
        <w:t>. 2019; 38(6):1315–1331.</w:t>
      </w:r>
    </w:p>
    <w:p w14:paraId="4093D6D3" w14:textId="699B2EC2" w:rsidR="00901DF8" w:rsidRPr="00901DF8" w:rsidRDefault="001A4981" w:rsidP="009E5FA9">
      <w:pPr>
        <w:pStyle w:val="Akapitzlist"/>
        <w:numPr>
          <w:ilvl w:val="0"/>
          <w:numId w:val="5"/>
        </w:numPr>
        <w:spacing w:line="360" w:lineRule="auto"/>
        <w:rPr>
          <w:lang w:val="en-GB"/>
        </w:rPr>
      </w:pPr>
      <w:r w:rsidRPr="006F3D3B">
        <w:rPr>
          <w:lang w:val="en-US"/>
        </w:rPr>
        <w:t>https://dziennikmz.mz.gov.pl/legalact/2023/28/</w:t>
      </w:r>
      <w:r w:rsidRPr="00901DF8">
        <w:rPr>
          <w:lang w:val="en-GB"/>
        </w:rPr>
        <w:t xml:space="preserve"> </w:t>
      </w:r>
      <w:r w:rsidR="00901DF8" w:rsidRPr="00901DF8">
        <w:rPr>
          <w:lang w:val="en-GB"/>
        </w:rPr>
        <w:t>(a</w:t>
      </w:r>
      <w:r w:rsidR="00901DF8">
        <w:rPr>
          <w:lang w:val="en-GB"/>
        </w:rPr>
        <w:t>ccess: 11.01.2024)</w:t>
      </w:r>
    </w:p>
    <w:p w14:paraId="4636CC7E" w14:textId="03816890" w:rsidR="00901DF8" w:rsidRPr="00901DF8" w:rsidRDefault="001A4981" w:rsidP="009E5FA9">
      <w:pPr>
        <w:pStyle w:val="Akapitzlist"/>
        <w:numPr>
          <w:ilvl w:val="0"/>
          <w:numId w:val="5"/>
        </w:numPr>
        <w:spacing w:line="360" w:lineRule="auto"/>
        <w:rPr>
          <w:lang w:val="en-US"/>
        </w:rPr>
      </w:pPr>
      <w:r w:rsidRPr="006F3D3B">
        <w:rPr>
          <w:lang w:val="en-US"/>
        </w:rPr>
        <w:t>https://www.gov.pl/web/zdrowie/obwieszczenie-ministra-zdrowia-z-dnia-20-kwietnia-2023-r-w-sprawie-wykazu-lekow-srodkow-spozywczych-specjalnego-przeznaczenia-zywieniowego-oraz-wyrobow-medycznych-na-1-maja-2023-r</w:t>
      </w:r>
      <w:r w:rsidRPr="00901DF8">
        <w:rPr>
          <w:lang w:val="en-GB"/>
        </w:rPr>
        <w:t xml:space="preserve"> </w:t>
      </w:r>
      <w:r w:rsidR="00901DF8" w:rsidRPr="00901DF8">
        <w:rPr>
          <w:lang w:val="en-GB"/>
        </w:rPr>
        <w:t>(access: 11.01.2024)</w:t>
      </w:r>
    </w:p>
    <w:p w14:paraId="70985A0C" w14:textId="6F69171A" w:rsidR="00901DF8" w:rsidRPr="00901DF8" w:rsidRDefault="001A4981" w:rsidP="009E5FA9">
      <w:pPr>
        <w:pStyle w:val="Akapitzlist"/>
        <w:numPr>
          <w:ilvl w:val="0"/>
          <w:numId w:val="5"/>
        </w:numPr>
        <w:spacing w:line="360" w:lineRule="auto"/>
        <w:rPr>
          <w:lang w:val="en-US"/>
        </w:rPr>
      </w:pPr>
      <w:r w:rsidRPr="006F3D3B">
        <w:rPr>
          <w:lang w:val="en-US"/>
        </w:rPr>
        <w:t>https://zzpprzymz.ezamawiajacy.pl/pn/zzpprzymz/demand/notice/public/89998/details?folder=0002&amp;</w:t>
      </w:r>
      <w:r w:rsidR="00901DF8">
        <w:rPr>
          <w:lang w:val="en-US"/>
        </w:rPr>
        <w:t xml:space="preserve"> (access: 11.01.2024)</w:t>
      </w:r>
    </w:p>
    <w:p w14:paraId="03CBB257" w14:textId="27AADDB9" w:rsidR="00901DF8" w:rsidRPr="00901DF8" w:rsidRDefault="001A4981" w:rsidP="009E5FA9">
      <w:pPr>
        <w:pStyle w:val="Akapitzlist"/>
        <w:numPr>
          <w:ilvl w:val="0"/>
          <w:numId w:val="5"/>
        </w:numPr>
        <w:spacing w:line="360" w:lineRule="auto"/>
        <w:rPr>
          <w:lang w:val="en-US"/>
        </w:rPr>
      </w:pPr>
      <w:r w:rsidRPr="006F3D3B">
        <w:rPr>
          <w:lang w:val="en-US"/>
        </w:rPr>
        <w:t>https://baw.nfz.gov.pl/NFZ/document/1810/Zarzadzenie-78_2023_DSOZ</w:t>
      </w:r>
      <w:r w:rsidR="00901DF8">
        <w:rPr>
          <w:lang w:val="en-US"/>
        </w:rPr>
        <w:t xml:space="preserve"> (access: 11.01.2024)</w:t>
      </w:r>
    </w:p>
    <w:p w14:paraId="7EA59F4F" w14:textId="03813870" w:rsidR="003952E2" w:rsidRPr="003952E2" w:rsidRDefault="003952E2" w:rsidP="009E5FA9">
      <w:pPr>
        <w:pStyle w:val="Akapitzlist"/>
        <w:numPr>
          <w:ilvl w:val="0"/>
          <w:numId w:val="5"/>
        </w:numPr>
        <w:spacing w:line="360" w:lineRule="auto"/>
        <w:rPr>
          <w:lang w:val="en-GB"/>
        </w:rPr>
      </w:pPr>
      <w:r>
        <w:t xml:space="preserve">Analiza ekonomiczna Szczepionka przeciw wirusowi brodawczaka ludzkiego </w:t>
      </w:r>
      <w:proofErr w:type="spellStart"/>
      <w:r>
        <w:t>Cervarix</w:t>
      </w:r>
      <w:proofErr w:type="spellEnd"/>
      <w:r>
        <w:t xml:space="preserve">® w profilaktyce zmian </w:t>
      </w:r>
      <w:proofErr w:type="spellStart"/>
      <w:r>
        <w:t>przednowotworowych</w:t>
      </w:r>
      <w:proofErr w:type="spellEnd"/>
      <w:r>
        <w:t xml:space="preserve"> narządów płciowych i </w:t>
      </w:r>
      <w:r>
        <w:lastRenderedPageBreak/>
        <w:t xml:space="preserve">odbytu (szyjki macicy, sromu, pochwy i odbytu) oraz raka szyjki macicy i raka odbytu. </w:t>
      </w:r>
      <w:proofErr w:type="spellStart"/>
      <w:r w:rsidRPr="003952E2">
        <w:rPr>
          <w:lang w:val="en-GB"/>
        </w:rPr>
        <w:t>Pracownia</w:t>
      </w:r>
      <w:proofErr w:type="spellEnd"/>
      <w:r w:rsidRPr="003952E2">
        <w:rPr>
          <w:lang w:val="en-GB"/>
        </w:rPr>
        <w:t xml:space="preserve"> HTA. 2021. https://bipold.aotm.gov.pl/assets/files/zlecenia_mz/2021/041/AW/41_AW_OT.4230.6.2021_Cervarix_AE.pdf (access: 27.12.2023).</w:t>
      </w:r>
    </w:p>
    <w:p w14:paraId="32DD92C9" w14:textId="5C5B498A" w:rsidR="003952E2" w:rsidRPr="003952E2" w:rsidRDefault="003952E2" w:rsidP="009E5FA9">
      <w:pPr>
        <w:pStyle w:val="Akapitzlist"/>
        <w:numPr>
          <w:ilvl w:val="0"/>
          <w:numId w:val="5"/>
        </w:numPr>
        <w:spacing w:line="360" w:lineRule="auto"/>
        <w:rPr>
          <w:lang w:val="en-GB"/>
        </w:rPr>
      </w:pPr>
      <w:r w:rsidRPr="003952E2">
        <w:rPr>
          <w:lang w:val="en-GB"/>
        </w:rPr>
        <w:t>Order No. 21/2023/DSOZ of the President of the National Health Fund of 31.01. 2023.  https://baw.nfz.gov.pl/NFZ/document/1669/Zarzadzenie-21_2023_DSOZ  (access: 27.12.2023).</w:t>
      </w:r>
    </w:p>
    <w:p w14:paraId="3F390BB1" w14:textId="70FA20A2" w:rsidR="00C12B21" w:rsidRPr="003952E2" w:rsidRDefault="003952E2" w:rsidP="009E5FA9">
      <w:pPr>
        <w:pStyle w:val="Akapitzlist"/>
        <w:numPr>
          <w:ilvl w:val="0"/>
          <w:numId w:val="5"/>
        </w:numPr>
        <w:spacing w:line="360" w:lineRule="auto"/>
        <w:rPr>
          <w:lang w:val="en-GB"/>
        </w:rPr>
      </w:pPr>
      <w:r w:rsidRPr="003952E2">
        <w:rPr>
          <w:lang w:val="en-GB"/>
        </w:rPr>
        <w:t>Golicki D Niewada M. EQ-5D-5L Polish population norms. Arch Med Sci. 2017; 13(1): 191–200.</w:t>
      </w:r>
    </w:p>
    <w:sectPr w:rsidR="00C12B21" w:rsidRPr="003952E2" w:rsidSect="0013659B">
      <w:endnotePr>
        <w:numFmt w:val="decimal"/>
      </w:endnotePr>
      <w:pgSz w:w="11906" w:h="16838"/>
      <w:pgMar w:top="3969"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BAB64" w14:textId="77777777" w:rsidR="00E81E83" w:rsidRDefault="00E81E83" w:rsidP="00B0009D">
      <w:pPr>
        <w:spacing w:after="0" w:line="240" w:lineRule="auto"/>
      </w:pPr>
      <w:r>
        <w:separator/>
      </w:r>
    </w:p>
  </w:endnote>
  <w:endnote w:type="continuationSeparator" w:id="0">
    <w:p w14:paraId="04885B1D" w14:textId="77777777" w:rsidR="00E81E83" w:rsidRDefault="00E81E83" w:rsidP="00B0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1677A" w14:textId="77777777" w:rsidR="00E81E83" w:rsidRDefault="00E81E83" w:rsidP="00B0009D">
      <w:pPr>
        <w:spacing w:after="0" w:line="240" w:lineRule="auto"/>
      </w:pPr>
      <w:r>
        <w:separator/>
      </w:r>
    </w:p>
  </w:footnote>
  <w:footnote w:type="continuationSeparator" w:id="0">
    <w:p w14:paraId="05D9FEC6" w14:textId="77777777" w:rsidR="00E81E83" w:rsidRDefault="00E81E83" w:rsidP="00B0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6C10"/>
    <w:multiLevelType w:val="hybridMultilevel"/>
    <w:tmpl w:val="C778C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A74F9A"/>
    <w:multiLevelType w:val="hybridMultilevel"/>
    <w:tmpl w:val="BED6AF2C"/>
    <w:lvl w:ilvl="0" w:tplc="C1F8D240">
      <w:start w:val="1"/>
      <w:numFmt w:val="upperLetter"/>
      <w:pStyle w:val="Nagwek1"/>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A437F73"/>
    <w:multiLevelType w:val="hybridMultilevel"/>
    <w:tmpl w:val="58B0E5DA"/>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DC31429"/>
    <w:multiLevelType w:val="hybridMultilevel"/>
    <w:tmpl w:val="954025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5DC3C5F"/>
    <w:multiLevelType w:val="hybridMultilevel"/>
    <w:tmpl w:val="7D70B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CEC73C6"/>
    <w:multiLevelType w:val="hybridMultilevel"/>
    <w:tmpl w:val="57B88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0354964">
    <w:abstractNumId w:val="0"/>
  </w:num>
  <w:num w:numId="2" w16cid:durableId="1363870143">
    <w:abstractNumId w:val="2"/>
  </w:num>
  <w:num w:numId="3" w16cid:durableId="391732140">
    <w:abstractNumId w:val="1"/>
  </w:num>
  <w:num w:numId="4" w16cid:durableId="1552692642">
    <w:abstractNumId w:val="4"/>
  </w:num>
  <w:num w:numId="5" w16cid:durableId="275675429">
    <w:abstractNumId w:val="3"/>
  </w:num>
  <w:num w:numId="6" w16cid:durableId="721445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30"/>
    <w:rsid w:val="000057D2"/>
    <w:rsid w:val="0000679E"/>
    <w:rsid w:val="00040505"/>
    <w:rsid w:val="00054359"/>
    <w:rsid w:val="00073AA7"/>
    <w:rsid w:val="00074472"/>
    <w:rsid w:val="00084C9E"/>
    <w:rsid w:val="000A1AF5"/>
    <w:rsid w:val="000A43A2"/>
    <w:rsid w:val="000B36B5"/>
    <w:rsid w:val="000B5C12"/>
    <w:rsid w:val="000C348F"/>
    <w:rsid w:val="000D4F44"/>
    <w:rsid w:val="000F0791"/>
    <w:rsid w:val="00100277"/>
    <w:rsid w:val="001042B9"/>
    <w:rsid w:val="0013659B"/>
    <w:rsid w:val="0013769E"/>
    <w:rsid w:val="00157EE3"/>
    <w:rsid w:val="00162747"/>
    <w:rsid w:val="00186044"/>
    <w:rsid w:val="001A4981"/>
    <w:rsid w:val="001C4CA2"/>
    <w:rsid w:val="001F609B"/>
    <w:rsid w:val="00201EE0"/>
    <w:rsid w:val="002021EC"/>
    <w:rsid w:val="0020401B"/>
    <w:rsid w:val="00204FA1"/>
    <w:rsid w:val="00233630"/>
    <w:rsid w:val="00234360"/>
    <w:rsid w:val="002443D0"/>
    <w:rsid w:val="0024648E"/>
    <w:rsid w:val="00264A5F"/>
    <w:rsid w:val="00281E40"/>
    <w:rsid w:val="00297354"/>
    <w:rsid w:val="002A0987"/>
    <w:rsid w:val="002D4190"/>
    <w:rsid w:val="002E3119"/>
    <w:rsid w:val="00301161"/>
    <w:rsid w:val="0030739E"/>
    <w:rsid w:val="0032051D"/>
    <w:rsid w:val="00337EFF"/>
    <w:rsid w:val="00342157"/>
    <w:rsid w:val="003543AC"/>
    <w:rsid w:val="003562A8"/>
    <w:rsid w:val="0035685E"/>
    <w:rsid w:val="003607B3"/>
    <w:rsid w:val="00367343"/>
    <w:rsid w:val="003763A9"/>
    <w:rsid w:val="003952E2"/>
    <w:rsid w:val="003A50DB"/>
    <w:rsid w:val="003A7BDE"/>
    <w:rsid w:val="003C35C4"/>
    <w:rsid w:val="003C7969"/>
    <w:rsid w:val="003D2879"/>
    <w:rsid w:val="003E098B"/>
    <w:rsid w:val="004070DF"/>
    <w:rsid w:val="00417370"/>
    <w:rsid w:val="004311AB"/>
    <w:rsid w:val="004373F6"/>
    <w:rsid w:val="00460C47"/>
    <w:rsid w:val="00496E45"/>
    <w:rsid w:val="004E3D27"/>
    <w:rsid w:val="00515C36"/>
    <w:rsid w:val="005331CD"/>
    <w:rsid w:val="0053613A"/>
    <w:rsid w:val="0057714F"/>
    <w:rsid w:val="00583568"/>
    <w:rsid w:val="005907DB"/>
    <w:rsid w:val="005968C1"/>
    <w:rsid w:val="005A1E73"/>
    <w:rsid w:val="005B3F8C"/>
    <w:rsid w:val="005D6A5B"/>
    <w:rsid w:val="00600505"/>
    <w:rsid w:val="00600CAE"/>
    <w:rsid w:val="006123C0"/>
    <w:rsid w:val="006136AB"/>
    <w:rsid w:val="00635F1D"/>
    <w:rsid w:val="00643B73"/>
    <w:rsid w:val="00651D56"/>
    <w:rsid w:val="00657A3C"/>
    <w:rsid w:val="006938D7"/>
    <w:rsid w:val="006B4AD4"/>
    <w:rsid w:val="006B5F02"/>
    <w:rsid w:val="006B7D3F"/>
    <w:rsid w:val="006D25AE"/>
    <w:rsid w:val="006E1B9B"/>
    <w:rsid w:val="006F0590"/>
    <w:rsid w:val="006F3D3B"/>
    <w:rsid w:val="0070755A"/>
    <w:rsid w:val="00713672"/>
    <w:rsid w:val="00713C62"/>
    <w:rsid w:val="0073562C"/>
    <w:rsid w:val="007416B9"/>
    <w:rsid w:val="00781C1A"/>
    <w:rsid w:val="00782FBD"/>
    <w:rsid w:val="00784F38"/>
    <w:rsid w:val="00790CE3"/>
    <w:rsid w:val="00806B00"/>
    <w:rsid w:val="0081601A"/>
    <w:rsid w:val="008303C6"/>
    <w:rsid w:val="008376F2"/>
    <w:rsid w:val="00840480"/>
    <w:rsid w:val="0086130C"/>
    <w:rsid w:val="0089597A"/>
    <w:rsid w:val="00896A1B"/>
    <w:rsid w:val="008A010B"/>
    <w:rsid w:val="008A7C7D"/>
    <w:rsid w:val="008B076A"/>
    <w:rsid w:val="008B7465"/>
    <w:rsid w:val="008B79B5"/>
    <w:rsid w:val="008C1516"/>
    <w:rsid w:val="008C6A5C"/>
    <w:rsid w:val="008D122F"/>
    <w:rsid w:val="008D19B1"/>
    <w:rsid w:val="008D7A7F"/>
    <w:rsid w:val="008E289E"/>
    <w:rsid w:val="00901DF8"/>
    <w:rsid w:val="009118A3"/>
    <w:rsid w:val="00916CC9"/>
    <w:rsid w:val="00950464"/>
    <w:rsid w:val="00962691"/>
    <w:rsid w:val="009662F2"/>
    <w:rsid w:val="00980EA0"/>
    <w:rsid w:val="00993075"/>
    <w:rsid w:val="009C47CB"/>
    <w:rsid w:val="009C71FC"/>
    <w:rsid w:val="009D4832"/>
    <w:rsid w:val="009D4C98"/>
    <w:rsid w:val="009D5B18"/>
    <w:rsid w:val="009E148A"/>
    <w:rsid w:val="009E559C"/>
    <w:rsid w:val="009E5FA9"/>
    <w:rsid w:val="009F373B"/>
    <w:rsid w:val="009F7AEB"/>
    <w:rsid w:val="00A23D11"/>
    <w:rsid w:val="00A44E59"/>
    <w:rsid w:val="00A92273"/>
    <w:rsid w:val="00AB42DD"/>
    <w:rsid w:val="00AD0568"/>
    <w:rsid w:val="00AD26AC"/>
    <w:rsid w:val="00B0009D"/>
    <w:rsid w:val="00B158CA"/>
    <w:rsid w:val="00B16C8A"/>
    <w:rsid w:val="00B26261"/>
    <w:rsid w:val="00B3189B"/>
    <w:rsid w:val="00B327A7"/>
    <w:rsid w:val="00B5322D"/>
    <w:rsid w:val="00B538BC"/>
    <w:rsid w:val="00B74838"/>
    <w:rsid w:val="00B80A7D"/>
    <w:rsid w:val="00B93363"/>
    <w:rsid w:val="00BB0155"/>
    <w:rsid w:val="00BC0817"/>
    <w:rsid w:val="00BC23AE"/>
    <w:rsid w:val="00BE4244"/>
    <w:rsid w:val="00BF09AD"/>
    <w:rsid w:val="00BF467D"/>
    <w:rsid w:val="00C1213C"/>
    <w:rsid w:val="00C12B21"/>
    <w:rsid w:val="00C27360"/>
    <w:rsid w:val="00C35F3F"/>
    <w:rsid w:val="00C731BE"/>
    <w:rsid w:val="00C73CF4"/>
    <w:rsid w:val="00C97CA0"/>
    <w:rsid w:val="00CB5BA0"/>
    <w:rsid w:val="00CD16AA"/>
    <w:rsid w:val="00CD1757"/>
    <w:rsid w:val="00D06C0C"/>
    <w:rsid w:val="00D12136"/>
    <w:rsid w:val="00D13741"/>
    <w:rsid w:val="00D141CB"/>
    <w:rsid w:val="00D60349"/>
    <w:rsid w:val="00D64A84"/>
    <w:rsid w:val="00D93570"/>
    <w:rsid w:val="00D93FAD"/>
    <w:rsid w:val="00DA4175"/>
    <w:rsid w:val="00DE2B17"/>
    <w:rsid w:val="00E02130"/>
    <w:rsid w:val="00E21BA2"/>
    <w:rsid w:val="00E42D81"/>
    <w:rsid w:val="00E56CAE"/>
    <w:rsid w:val="00E67430"/>
    <w:rsid w:val="00E81E83"/>
    <w:rsid w:val="00E85AA5"/>
    <w:rsid w:val="00EA60F8"/>
    <w:rsid w:val="00EB3120"/>
    <w:rsid w:val="00EB578E"/>
    <w:rsid w:val="00ED4114"/>
    <w:rsid w:val="00EE5089"/>
    <w:rsid w:val="00EF69BF"/>
    <w:rsid w:val="00F046A0"/>
    <w:rsid w:val="00F42699"/>
    <w:rsid w:val="00F43288"/>
    <w:rsid w:val="00F45791"/>
    <w:rsid w:val="00F53BC5"/>
    <w:rsid w:val="00F7375B"/>
    <w:rsid w:val="00F82EBB"/>
    <w:rsid w:val="00F850E1"/>
    <w:rsid w:val="00F874AA"/>
    <w:rsid w:val="00F941A7"/>
    <w:rsid w:val="00F95B5F"/>
    <w:rsid w:val="00FB12A8"/>
    <w:rsid w:val="00FB37DE"/>
    <w:rsid w:val="00FB5815"/>
    <w:rsid w:val="00FC4F48"/>
    <w:rsid w:val="00FC6C7E"/>
    <w:rsid w:val="00FE19C3"/>
    <w:rsid w:val="00FF35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866F"/>
  <w15:chartTrackingRefBased/>
  <w15:docId w15:val="{67A3C77F-7CFC-4C4A-9C39-89B7003B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1B9B"/>
    <w:rPr>
      <w:rFonts w:ascii="Arial" w:hAnsi="Arial"/>
      <w:sz w:val="24"/>
    </w:rPr>
  </w:style>
  <w:style w:type="paragraph" w:styleId="Nagwek1">
    <w:name w:val="heading 1"/>
    <w:basedOn w:val="Normalny"/>
    <w:next w:val="Normalny"/>
    <w:link w:val="Nagwek1Znak"/>
    <w:uiPriority w:val="9"/>
    <w:qFormat/>
    <w:rsid w:val="00D06C0C"/>
    <w:pPr>
      <w:keepNext/>
      <w:keepLines/>
      <w:numPr>
        <w:numId w:val="3"/>
      </w:numPr>
      <w:spacing w:before="240" w:after="240" w:line="360" w:lineRule="auto"/>
      <w:outlineLvl w:val="0"/>
    </w:pPr>
    <w:rPr>
      <w:rFonts w:eastAsiaTheme="majorEastAsia" w:cstheme="majorBidi"/>
      <w:b/>
      <w:szCs w:val="32"/>
      <w:lang w:val="en-GB"/>
    </w:rPr>
  </w:style>
  <w:style w:type="paragraph" w:styleId="Nagwek2">
    <w:name w:val="heading 2"/>
    <w:basedOn w:val="Nagwek1"/>
    <w:next w:val="Normalny"/>
    <w:link w:val="Nagwek2Znak"/>
    <w:uiPriority w:val="9"/>
    <w:unhideWhenUsed/>
    <w:qFormat/>
    <w:rsid w:val="00D06C0C"/>
    <w:pPr>
      <w:numPr>
        <w:numId w:val="0"/>
      </w:numPr>
      <w:ind w:left="360" w:hanging="360"/>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3630"/>
    <w:pPr>
      <w:ind w:left="720"/>
      <w:contextualSpacing/>
    </w:pPr>
  </w:style>
  <w:style w:type="character" w:styleId="Hipercze">
    <w:name w:val="Hyperlink"/>
    <w:basedOn w:val="Domylnaczcionkaakapitu"/>
    <w:uiPriority w:val="99"/>
    <w:unhideWhenUsed/>
    <w:rsid w:val="003543AC"/>
    <w:rPr>
      <w:color w:val="0563C1"/>
      <w:u w:val="single"/>
    </w:rPr>
  </w:style>
  <w:style w:type="character" w:styleId="UyteHipercze">
    <w:name w:val="FollowedHyperlink"/>
    <w:basedOn w:val="Domylnaczcionkaakapitu"/>
    <w:uiPriority w:val="99"/>
    <w:semiHidden/>
    <w:unhideWhenUsed/>
    <w:rsid w:val="003543AC"/>
    <w:rPr>
      <w:color w:val="954F72"/>
      <w:u w:val="single"/>
    </w:rPr>
  </w:style>
  <w:style w:type="paragraph" w:customStyle="1" w:styleId="msonormal0">
    <w:name w:val="msonormal"/>
    <w:basedOn w:val="Normalny"/>
    <w:rsid w:val="003543AC"/>
    <w:pPr>
      <w:spacing w:before="100" w:beforeAutospacing="1" w:after="100" w:afterAutospacing="1" w:line="240" w:lineRule="auto"/>
    </w:pPr>
    <w:rPr>
      <w:rFonts w:ascii="Times New Roman" w:eastAsia="Times New Roman" w:hAnsi="Times New Roman" w:cs="Times New Roman"/>
      <w:kern w:val="0"/>
      <w:szCs w:val="24"/>
      <w:lang w:eastAsia="pl-PL"/>
    </w:rPr>
  </w:style>
  <w:style w:type="paragraph" w:customStyle="1" w:styleId="font5">
    <w:name w:val="font5"/>
    <w:basedOn w:val="Normalny"/>
    <w:rsid w:val="003543AC"/>
    <w:pPr>
      <w:spacing w:before="100" w:beforeAutospacing="1" w:after="100" w:afterAutospacing="1" w:line="240" w:lineRule="auto"/>
    </w:pPr>
    <w:rPr>
      <w:rFonts w:eastAsia="Times New Roman" w:cs="Arial"/>
      <w:b/>
      <w:bCs/>
      <w:kern w:val="0"/>
      <w:sz w:val="20"/>
      <w:szCs w:val="20"/>
      <w:lang w:eastAsia="pl-PL"/>
    </w:rPr>
  </w:style>
  <w:style w:type="paragraph" w:customStyle="1" w:styleId="xl63">
    <w:name w:val="xl63"/>
    <w:basedOn w:val="Normalny"/>
    <w:rsid w:val="003543AC"/>
    <w:pPr>
      <w:spacing w:before="100" w:beforeAutospacing="1" w:after="100" w:afterAutospacing="1" w:line="240" w:lineRule="auto"/>
    </w:pPr>
    <w:rPr>
      <w:rFonts w:eastAsia="Times New Roman" w:cs="Arial"/>
      <w:color w:val="FF0000"/>
      <w:kern w:val="0"/>
      <w:szCs w:val="24"/>
      <w:lang w:eastAsia="pl-PL"/>
    </w:rPr>
  </w:style>
  <w:style w:type="paragraph" w:customStyle="1" w:styleId="xl64">
    <w:name w:val="xl64"/>
    <w:basedOn w:val="Normalny"/>
    <w:rsid w:val="00354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Cs w:val="24"/>
      <w:lang w:eastAsia="pl-PL"/>
    </w:rPr>
  </w:style>
  <w:style w:type="paragraph" w:customStyle="1" w:styleId="xl65">
    <w:name w:val="xl65"/>
    <w:basedOn w:val="Normalny"/>
    <w:rsid w:val="003543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color w:val="000000"/>
      <w:kern w:val="0"/>
      <w:sz w:val="18"/>
      <w:szCs w:val="18"/>
      <w:lang w:eastAsia="pl-PL"/>
    </w:rPr>
  </w:style>
  <w:style w:type="paragraph" w:customStyle="1" w:styleId="xl66">
    <w:name w:val="xl66"/>
    <w:basedOn w:val="Normalny"/>
    <w:rsid w:val="003543A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Cs w:val="24"/>
      <w:lang w:eastAsia="pl-PL"/>
    </w:rPr>
  </w:style>
  <w:style w:type="paragraph" w:customStyle="1" w:styleId="xl67">
    <w:name w:val="xl67"/>
    <w:basedOn w:val="Normalny"/>
    <w:rsid w:val="003543AC"/>
    <w:pPr>
      <w:pBdr>
        <w:top w:val="single" w:sz="8" w:space="0" w:color="auto"/>
        <w:left w:val="single" w:sz="8" w:space="0" w:color="auto"/>
      </w:pBdr>
      <w:shd w:val="clear" w:color="000000" w:fill="E7E6E6"/>
      <w:spacing w:before="100" w:beforeAutospacing="1" w:after="100" w:afterAutospacing="1" w:line="240" w:lineRule="auto"/>
      <w:jc w:val="center"/>
      <w:textAlignment w:val="center"/>
    </w:pPr>
    <w:rPr>
      <w:rFonts w:eastAsia="Times New Roman" w:cs="Arial"/>
      <w:b/>
      <w:bCs/>
      <w:kern w:val="0"/>
      <w:szCs w:val="24"/>
      <w:lang w:eastAsia="pl-PL"/>
    </w:rPr>
  </w:style>
  <w:style w:type="paragraph" w:customStyle="1" w:styleId="xl68">
    <w:name w:val="xl68"/>
    <w:basedOn w:val="Normalny"/>
    <w:rsid w:val="003543AC"/>
    <w:pPr>
      <w:pBdr>
        <w:top w:val="single" w:sz="8"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Arial"/>
      <w:b/>
      <w:bCs/>
      <w:kern w:val="0"/>
      <w:szCs w:val="24"/>
      <w:lang w:eastAsia="pl-PL"/>
    </w:rPr>
  </w:style>
  <w:style w:type="paragraph" w:customStyle="1" w:styleId="xl69">
    <w:name w:val="xl69"/>
    <w:basedOn w:val="Normalny"/>
    <w:rsid w:val="003543AC"/>
    <w:pPr>
      <w:pBdr>
        <w:top w:val="single" w:sz="8" w:space="0" w:color="auto"/>
        <w:left w:val="single" w:sz="4" w:space="0" w:color="auto"/>
        <w:bottom w:val="single" w:sz="4" w:space="0" w:color="auto"/>
        <w:right w:val="single" w:sz="8" w:space="0" w:color="auto"/>
      </w:pBdr>
      <w:shd w:val="clear" w:color="000000" w:fill="E7E6E6"/>
      <w:spacing w:before="100" w:beforeAutospacing="1" w:after="100" w:afterAutospacing="1" w:line="240" w:lineRule="auto"/>
      <w:jc w:val="center"/>
      <w:textAlignment w:val="center"/>
    </w:pPr>
    <w:rPr>
      <w:rFonts w:eastAsia="Times New Roman" w:cs="Arial"/>
      <w:b/>
      <w:bCs/>
      <w:kern w:val="0"/>
      <w:szCs w:val="24"/>
      <w:lang w:eastAsia="pl-PL"/>
    </w:rPr>
  </w:style>
  <w:style w:type="paragraph" w:customStyle="1" w:styleId="xl70">
    <w:name w:val="xl70"/>
    <w:basedOn w:val="Normalny"/>
    <w:rsid w:val="003543A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color w:val="000000"/>
      <w:kern w:val="0"/>
      <w:sz w:val="18"/>
      <w:szCs w:val="18"/>
      <w:lang w:eastAsia="pl-PL"/>
    </w:rPr>
  </w:style>
  <w:style w:type="paragraph" w:customStyle="1" w:styleId="xl71">
    <w:name w:val="xl71"/>
    <w:basedOn w:val="Normalny"/>
    <w:rsid w:val="003543AC"/>
    <w:pPr>
      <w:pBdr>
        <w:top w:val="single" w:sz="8" w:space="0" w:color="auto"/>
        <w:left w:val="single" w:sz="8"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Arial"/>
      <w:b/>
      <w:bCs/>
      <w:kern w:val="0"/>
      <w:szCs w:val="24"/>
      <w:lang w:eastAsia="pl-PL"/>
    </w:rPr>
  </w:style>
  <w:style w:type="paragraph" w:customStyle="1" w:styleId="xl72">
    <w:name w:val="xl72"/>
    <w:basedOn w:val="Normalny"/>
    <w:rsid w:val="003543AC"/>
    <w:pPr>
      <w:pBdr>
        <w:top w:val="single" w:sz="8"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Arial"/>
      <w:b/>
      <w:bCs/>
      <w:kern w:val="0"/>
      <w:szCs w:val="24"/>
      <w:lang w:eastAsia="pl-PL"/>
    </w:rPr>
  </w:style>
  <w:style w:type="paragraph" w:customStyle="1" w:styleId="xl73">
    <w:name w:val="xl73"/>
    <w:basedOn w:val="Normalny"/>
    <w:rsid w:val="003543AC"/>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eastAsia="Times New Roman" w:cs="Arial"/>
      <w:color w:val="000000"/>
      <w:kern w:val="0"/>
      <w:sz w:val="18"/>
      <w:szCs w:val="18"/>
      <w:lang w:eastAsia="pl-PL"/>
    </w:rPr>
  </w:style>
  <w:style w:type="paragraph" w:customStyle="1" w:styleId="xl74">
    <w:name w:val="xl74"/>
    <w:basedOn w:val="Normalny"/>
    <w:rsid w:val="003543A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eastAsia="Times New Roman" w:cs="Arial"/>
      <w:color w:val="000000"/>
      <w:kern w:val="0"/>
      <w:sz w:val="18"/>
      <w:szCs w:val="18"/>
      <w:lang w:eastAsia="pl-PL"/>
    </w:rPr>
  </w:style>
  <w:style w:type="paragraph" w:customStyle="1" w:styleId="xl75">
    <w:name w:val="xl75"/>
    <w:basedOn w:val="Normalny"/>
    <w:rsid w:val="003543A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Cs w:val="24"/>
      <w:lang w:eastAsia="pl-PL"/>
    </w:rPr>
  </w:style>
  <w:style w:type="paragraph" w:customStyle="1" w:styleId="xl76">
    <w:name w:val="xl76"/>
    <w:basedOn w:val="Normalny"/>
    <w:rsid w:val="003543A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color w:val="000000"/>
      <w:kern w:val="0"/>
      <w:sz w:val="18"/>
      <w:szCs w:val="18"/>
      <w:lang w:eastAsia="pl-PL"/>
    </w:rPr>
  </w:style>
  <w:style w:type="paragraph" w:customStyle="1" w:styleId="xl77">
    <w:name w:val="xl77"/>
    <w:basedOn w:val="Normalny"/>
    <w:rsid w:val="003543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eastAsia="Times New Roman" w:cs="Arial"/>
      <w:color w:val="000000"/>
      <w:kern w:val="0"/>
      <w:sz w:val="18"/>
      <w:szCs w:val="18"/>
      <w:lang w:eastAsia="pl-PL"/>
    </w:rPr>
  </w:style>
  <w:style w:type="paragraph" w:customStyle="1" w:styleId="xl78">
    <w:name w:val="xl78"/>
    <w:basedOn w:val="Normalny"/>
    <w:rsid w:val="003543AC"/>
    <w:pPr>
      <w:pBdr>
        <w:left w:val="single" w:sz="8" w:space="0" w:color="auto"/>
        <w:bottom w:val="single" w:sz="4" w:space="0" w:color="auto"/>
      </w:pBdr>
      <w:spacing w:before="100" w:beforeAutospacing="1" w:after="100" w:afterAutospacing="1" w:line="240" w:lineRule="auto"/>
    </w:pPr>
    <w:rPr>
      <w:rFonts w:eastAsia="Times New Roman" w:cs="Arial"/>
      <w:kern w:val="0"/>
      <w:sz w:val="18"/>
      <w:szCs w:val="18"/>
      <w:lang w:eastAsia="pl-PL"/>
    </w:rPr>
  </w:style>
  <w:style w:type="paragraph" w:customStyle="1" w:styleId="xl79">
    <w:name w:val="xl79"/>
    <w:basedOn w:val="Normalny"/>
    <w:rsid w:val="003543AC"/>
    <w:pPr>
      <w:pBdr>
        <w:top w:val="single" w:sz="4" w:space="0" w:color="auto"/>
        <w:left w:val="single" w:sz="8" w:space="0" w:color="auto"/>
        <w:bottom w:val="single" w:sz="4" w:space="0" w:color="auto"/>
      </w:pBdr>
      <w:spacing w:before="100" w:beforeAutospacing="1" w:after="100" w:afterAutospacing="1" w:line="240" w:lineRule="auto"/>
    </w:pPr>
    <w:rPr>
      <w:rFonts w:eastAsia="Times New Roman" w:cs="Arial"/>
      <w:kern w:val="0"/>
      <w:sz w:val="18"/>
      <w:szCs w:val="18"/>
      <w:lang w:eastAsia="pl-PL"/>
    </w:rPr>
  </w:style>
  <w:style w:type="paragraph" w:customStyle="1" w:styleId="xl80">
    <w:name w:val="xl80"/>
    <w:basedOn w:val="Normalny"/>
    <w:rsid w:val="003543AC"/>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kern w:val="0"/>
      <w:sz w:val="18"/>
      <w:szCs w:val="18"/>
      <w:lang w:eastAsia="pl-PL"/>
    </w:rPr>
  </w:style>
  <w:style w:type="paragraph" w:customStyle="1" w:styleId="xl81">
    <w:name w:val="xl81"/>
    <w:basedOn w:val="Normalny"/>
    <w:rsid w:val="003543AC"/>
    <w:pPr>
      <w:pBdr>
        <w:bottom w:val="single" w:sz="4" w:space="0" w:color="auto"/>
        <w:right w:val="single" w:sz="4" w:space="0" w:color="auto"/>
      </w:pBdr>
      <w:spacing w:before="100" w:beforeAutospacing="1" w:after="100" w:afterAutospacing="1" w:line="240" w:lineRule="auto"/>
      <w:jc w:val="right"/>
      <w:textAlignment w:val="center"/>
    </w:pPr>
    <w:rPr>
      <w:rFonts w:eastAsia="Times New Roman" w:cs="Arial"/>
      <w:color w:val="000000"/>
      <w:kern w:val="0"/>
      <w:sz w:val="18"/>
      <w:szCs w:val="18"/>
      <w:lang w:eastAsia="pl-PL"/>
    </w:rPr>
  </w:style>
  <w:style w:type="paragraph" w:customStyle="1" w:styleId="xl82">
    <w:name w:val="xl82"/>
    <w:basedOn w:val="Normalny"/>
    <w:rsid w:val="003543A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color w:val="000000"/>
      <w:kern w:val="0"/>
      <w:sz w:val="18"/>
      <w:szCs w:val="18"/>
      <w:lang w:eastAsia="pl-PL"/>
    </w:rPr>
  </w:style>
  <w:style w:type="paragraph" w:customStyle="1" w:styleId="xl83">
    <w:name w:val="xl83"/>
    <w:basedOn w:val="Normalny"/>
    <w:rsid w:val="003543AC"/>
    <w:pPr>
      <w:pBdr>
        <w:top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color w:val="000000"/>
      <w:kern w:val="0"/>
      <w:sz w:val="18"/>
      <w:szCs w:val="18"/>
      <w:lang w:eastAsia="pl-PL"/>
    </w:rPr>
  </w:style>
  <w:style w:type="paragraph" w:customStyle="1" w:styleId="xl84">
    <w:name w:val="xl84"/>
    <w:basedOn w:val="Normalny"/>
    <w:rsid w:val="003543A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Cs w:val="24"/>
      <w:lang w:eastAsia="pl-PL"/>
    </w:rPr>
  </w:style>
  <w:style w:type="paragraph" w:customStyle="1" w:styleId="xl85">
    <w:name w:val="xl85"/>
    <w:basedOn w:val="Normalny"/>
    <w:rsid w:val="003543A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Cs w:val="24"/>
      <w:lang w:eastAsia="pl-PL"/>
    </w:rPr>
  </w:style>
  <w:style w:type="paragraph" w:customStyle="1" w:styleId="xl86">
    <w:name w:val="xl86"/>
    <w:basedOn w:val="Normalny"/>
    <w:rsid w:val="003543A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Cs w:val="24"/>
      <w:lang w:eastAsia="pl-PL"/>
    </w:rPr>
  </w:style>
  <w:style w:type="paragraph" w:customStyle="1" w:styleId="xl87">
    <w:name w:val="xl87"/>
    <w:basedOn w:val="Normalny"/>
    <w:rsid w:val="003543A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Cs w:val="24"/>
      <w:lang w:eastAsia="pl-PL"/>
    </w:rPr>
  </w:style>
  <w:style w:type="paragraph" w:customStyle="1" w:styleId="xl88">
    <w:name w:val="xl88"/>
    <w:basedOn w:val="Normalny"/>
    <w:rsid w:val="003543A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Cs w:val="24"/>
      <w:lang w:eastAsia="pl-PL"/>
    </w:rPr>
  </w:style>
  <w:style w:type="paragraph" w:customStyle="1" w:styleId="xl89">
    <w:name w:val="xl89"/>
    <w:basedOn w:val="Normalny"/>
    <w:rsid w:val="003543A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Cs w:val="24"/>
      <w:lang w:eastAsia="pl-PL"/>
    </w:rPr>
  </w:style>
  <w:style w:type="paragraph" w:customStyle="1" w:styleId="xl90">
    <w:name w:val="xl90"/>
    <w:basedOn w:val="Normalny"/>
    <w:rsid w:val="003543AC"/>
    <w:pPr>
      <w:pBdr>
        <w:left w:val="single" w:sz="8" w:space="0" w:color="auto"/>
        <w:bottom w:val="single" w:sz="8" w:space="0" w:color="auto"/>
      </w:pBdr>
      <w:shd w:val="clear" w:color="000000" w:fill="E7E6E6"/>
      <w:spacing w:before="100" w:beforeAutospacing="1" w:after="100" w:afterAutospacing="1" w:line="240" w:lineRule="auto"/>
    </w:pPr>
    <w:rPr>
      <w:rFonts w:eastAsia="Times New Roman" w:cs="Arial"/>
      <w:b/>
      <w:bCs/>
      <w:kern w:val="0"/>
      <w:sz w:val="18"/>
      <w:szCs w:val="18"/>
      <w:lang w:eastAsia="pl-PL"/>
    </w:rPr>
  </w:style>
  <w:style w:type="paragraph" w:customStyle="1" w:styleId="xl91">
    <w:name w:val="xl91"/>
    <w:basedOn w:val="Normalny"/>
    <w:rsid w:val="003543AC"/>
    <w:pPr>
      <w:pBdr>
        <w:left w:val="single" w:sz="8" w:space="0" w:color="auto"/>
        <w:bottom w:val="single" w:sz="8" w:space="0" w:color="auto"/>
        <w:right w:val="single" w:sz="4" w:space="0" w:color="auto"/>
      </w:pBdr>
      <w:shd w:val="clear" w:color="000000" w:fill="E7E6E6"/>
      <w:spacing w:before="100" w:beforeAutospacing="1" w:after="100" w:afterAutospacing="1" w:line="240" w:lineRule="auto"/>
      <w:jc w:val="center"/>
    </w:pPr>
    <w:rPr>
      <w:rFonts w:eastAsia="Times New Roman" w:cs="Arial"/>
      <w:b/>
      <w:bCs/>
      <w:kern w:val="0"/>
      <w:szCs w:val="24"/>
      <w:lang w:eastAsia="pl-PL"/>
    </w:rPr>
  </w:style>
  <w:style w:type="paragraph" w:customStyle="1" w:styleId="xl92">
    <w:name w:val="xl92"/>
    <w:basedOn w:val="Normalny"/>
    <w:rsid w:val="003543AC"/>
    <w:pPr>
      <w:pBdr>
        <w:left w:val="single" w:sz="4" w:space="0" w:color="auto"/>
        <w:bottom w:val="single" w:sz="8" w:space="0" w:color="auto"/>
        <w:right w:val="single" w:sz="4" w:space="0" w:color="auto"/>
      </w:pBdr>
      <w:shd w:val="clear" w:color="000000" w:fill="E7E6E6"/>
      <w:spacing w:before="100" w:beforeAutospacing="1" w:after="100" w:afterAutospacing="1" w:line="240" w:lineRule="auto"/>
      <w:jc w:val="center"/>
    </w:pPr>
    <w:rPr>
      <w:rFonts w:eastAsia="Times New Roman" w:cs="Arial"/>
      <w:b/>
      <w:bCs/>
      <w:kern w:val="0"/>
      <w:szCs w:val="24"/>
      <w:lang w:eastAsia="pl-PL"/>
    </w:rPr>
  </w:style>
  <w:style w:type="paragraph" w:customStyle="1" w:styleId="xl93">
    <w:name w:val="xl93"/>
    <w:basedOn w:val="Normalny"/>
    <w:rsid w:val="003543AC"/>
    <w:pPr>
      <w:pBdr>
        <w:left w:val="single" w:sz="4" w:space="0" w:color="auto"/>
        <w:bottom w:val="single" w:sz="8" w:space="0" w:color="auto"/>
        <w:right w:val="single" w:sz="8" w:space="0" w:color="auto"/>
      </w:pBdr>
      <w:shd w:val="clear" w:color="000000" w:fill="E7E6E6"/>
      <w:spacing w:before="100" w:beforeAutospacing="1" w:after="100" w:afterAutospacing="1" w:line="240" w:lineRule="auto"/>
      <w:jc w:val="center"/>
    </w:pPr>
    <w:rPr>
      <w:rFonts w:eastAsia="Times New Roman" w:cs="Arial"/>
      <w:b/>
      <w:bCs/>
      <w:kern w:val="0"/>
      <w:szCs w:val="24"/>
      <w:lang w:eastAsia="pl-PL"/>
    </w:rPr>
  </w:style>
  <w:style w:type="paragraph" w:customStyle="1" w:styleId="xl94">
    <w:name w:val="xl94"/>
    <w:basedOn w:val="Normalny"/>
    <w:rsid w:val="003543AC"/>
    <w:pPr>
      <w:pBdr>
        <w:bottom w:val="single" w:sz="8" w:space="0" w:color="auto"/>
        <w:right w:val="single" w:sz="4" w:space="0" w:color="auto"/>
      </w:pBdr>
      <w:shd w:val="clear" w:color="000000" w:fill="E7E6E6"/>
      <w:spacing w:before="100" w:beforeAutospacing="1" w:after="100" w:afterAutospacing="1" w:line="240" w:lineRule="auto"/>
      <w:jc w:val="center"/>
    </w:pPr>
    <w:rPr>
      <w:rFonts w:eastAsia="Times New Roman" w:cs="Arial"/>
      <w:b/>
      <w:bCs/>
      <w:kern w:val="0"/>
      <w:szCs w:val="24"/>
      <w:lang w:eastAsia="pl-PL"/>
    </w:rPr>
  </w:style>
  <w:style w:type="paragraph" w:customStyle="1" w:styleId="xl95">
    <w:name w:val="xl95"/>
    <w:basedOn w:val="Normalny"/>
    <w:rsid w:val="003543AC"/>
    <w:pPr>
      <w:pBdr>
        <w:left w:val="single" w:sz="8" w:space="0" w:color="auto"/>
        <w:bottom w:val="single" w:sz="8" w:space="0" w:color="auto"/>
      </w:pBdr>
      <w:shd w:val="clear" w:color="000000" w:fill="E7E6E6"/>
      <w:spacing w:before="100" w:beforeAutospacing="1" w:after="100" w:afterAutospacing="1" w:line="240" w:lineRule="auto"/>
      <w:jc w:val="center"/>
    </w:pPr>
    <w:rPr>
      <w:rFonts w:eastAsia="Times New Roman" w:cs="Arial"/>
      <w:b/>
      <w:bCs/>
      <w:kern w:val="0"/>
      <w:szCs w:val="24"/>
      <w:lang w:eastAsia="pl-PL"/>
    </w:rPr>
  </w:style>
  <w:style w:type="paragraph" w:customStyle="1" w:styleId="xl96">
    <w:name w:val="xl96"/>
    <w:basedOn w:val="Normalny"/>
    <w:rsid w:val="003543AC"/>
    <w:pPr>
      <w:pBdr>
        <w:left w:val="single" w:sz="8" w:space="0" w:color="auto"/>
        <w:bottom w:val="single" w:sz="8" w:space="0" w:color="auto"/>
      </w:pBdr>
      <w:shd w:val="clear" w:color="000000" w:fill="E7E6E6"/>
      <w:spacing w:before="100" w:beforeAutospacing="1" w:after="100" w:afterAutospacing="1" w:line="240" w:lineRule="auto"/>
    </w:pPr>
    <w:rPr>
      <w:rFonts w:eastAsia="Times New Roman" w:cs="Arial"/>
      <w:b/>
      <w:bCs/>
      <w:kern w:val="0"/>
      <w:szCs w:val="24"/>
      <w:lang w:eastAsia="pl-PL"/>
    </w:rPr>
  </w:style>
  <w:style w:type="paragraph" w:customStyle="1" w:styleId="xl97">
    <w:name w:val="xl97"/>
    <w:basedOn w:val="Normalny"/>
    <w:rsid w:val="003543AC"/>
    <w:pPr>
      <w:pBdr>
        <w:top w:val="single" w:sz="4" w:space="0" w:color="auto"/>
        <w:left w:val="single" w:sz="8" w:space="0" w:color="auto"/>
        <w:bottom w:val="single" w:sz="8" w:space="0" w:color="auto"/>
        <w:right w:val="single" w:sz="4" w:space="0" w:color="auto"/>
      </w:pBdr>
      <w:shd w:val="clear" w:color="000000" w:fill="E7E6E6"/>
      <w:spacing w:before="100" w:beforeAutospacing="1" w:after="100" w:afterAutospacing="1" w:line="240" w:lineRule="auto"/>
    </w:pPr>
    <w:rPr>
      <w:rFonts w:eastAsia="Times New Roman" w:cs="Arial"/>
      <w:b/>
      <w:bCs/>
      <w:kern w:val="0"/>
      <w:szCs w:val="24"/>
      <w:lang w:eastAsia="pl-PL"/>
    </w:rPr>
  </w:style>
  <w:style w:type="paragraph" w:customStyle="1" w:styleId="xl98">
    <w:name w:val="xl98"/>
    <w:basedOn w:val="Normalny"/>
    <w:rsid w:val="003543AC"/>
    <w:pPr>
      <w:pBdr>
        <w:top w:val="single" w:sz="4" w:space="0" w:color="auto"/>
        <w:left w:val="single" w:sz="4" w:space="0" w:color="auto"/>
        <w:bottom w:val="single" w:sz="8" w:space="0" w:color="auto"/>
        <w:right w:val="single" w:sz="4" w:space="0" w:color="auto"/>
      </w:pBdr>
      <w:shd w:val="clear" w:color="000000" w:fill="E7E6E6"/>
      <w:spacing w:before="100" w:beforeAutospacing="1" w:after="100" w:afterAutospacing="1" w:line="240" w:lineRule="auto"/>
    </w:pPr>
    <w:rPr>
      <w:rFonts w:eastAsia="Times New Roman" w:cs="Arial"/>
      <w:b/>
      <w:bCs/>
      <w:kern w:val="0"/>
      <w:szCs w:val="24"/>
      <w:lang w:eastAsia="pl-PL"/>
    </w:rPr>
  </w:style>
  <w:style w:type="paragraph" w:customStyle="1" w:styleId="xl99">
    <w:name w:val="xl99"/>
    <w:basedOn w:val="Normalny"/>
    <w:rsid w:val="003543AC"/>
    <w:pPr>
      <w:pBdr>
        <w:top w:val="single" w:sz="4" w:space="0" w:color="auto"/>
        <w:left w:val="single" w:sz="4" w:space="0" w:color="auto"/>
        <w:bottom w:val="single" w:sz="8" w:space="0" w:color="auto"/>
        <w:right w:val="single" w:sz="8" w:space="0" w:color="auto"/>
      </w:pBdr>
      <w:shd w:val="clear" w:color="000000" w:fill="E7E6E6"/>
      <w:spacing w:before="100" w:beforeAutospacing="1" w:after="100" w:afterAutospacing="1" w:line="240" w:lineRule="auto"/>
      <w:jc w:val="center"/>
      <w:textAlignment w:val="center"/>
    </w:pPr>
    <w:rPr>
      <w:rFonts w:eastAsia="Times New Roman" w:cs="Arial"/>
      <w:b/>
      <w:bCs/>
      <w:kern w:val="0"/>
      <w:szCs w:val="24"/>
      <w:lang w:eastAsia="pl-PL"/>
    </w:rPr>
  </w:style>
  <w:style w:type="paragraph" w:customStyle="1" w:styleId="xl100">
    <w:name w:val="xl100"/>
    <w:basedOn w:val="Normalny"/>
    <w:rsid w:val="003543AC"/>
    <w:pPr>
      <w:pBdr>
        <w:top w:val="single" w:sz="4" w:space="0" w:color="auto"/>
        <w:bottom w:val="single" w:sz="8" w:space="0" w:color="auto"/>
        <w:right w:val="single" w:sz="4" w:space="0" w:color="auto"/>
      </w:pBdr>
      <w:shd w:val="clear" w:color="000000" w:fill="E7E6E6"/>
      <w:spacing w:before="100" w:beforeAutospacing="1" w:after="100" w:afterAutospacing="1" w:line="240" w:lineRule="auto"/>
    </w:pPr>
    <w:rPr>
      <w:rFonts w:eastAsia="Times New Roman" w:cs="Arial"/>
      <w:b/>
      <w:bCs/>
      <w:kern w:val="0"/>
      <w:szCs w:val="24"/>
      <w:lang w:eastAsia="pl-PL"/>
    </w:rPr>
  </w:style>
  <w:style w:type="paragraph" w:styleId="Legenda">
    <w:name w:val="caption"/>
    <w:basedOn w:val="Normalny"/>
    <w:next w:val="Normalny"/>
    <w:uiPriority w:val="35"/>
    <w:unhideWhenUsed/>
    <w:qFormat/>
    <w:rsid w:val="00E42D81"/>
    <w:pPr>
      <w:spacing w:after="200" w:line="240" w:lineRule="auto"/>
    </w:pPr>
    <w:rPr>
      <w:b/>
      <w:iCs/>
      <w:color w:val="000000" w:themeColor="text1"/>
      <w:szCs w:val="18"/>
    </w:rPr>
  </w:style>
  <w:style w:type="paragraph" w:styleId="Tekstprzypisudolnego">
    <w:name w:val="footnote text"/>
    <w:basedOn w:val="Normalny"/>
    <w:link w:val="TekstprzypisudolnegoZnak"/>
    <w:uiPriority w:val="99"/>
    <w:semiHidden/>
    <w:unhideWhenUsed/>
    <w:rsid w:val="00B0009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0009D"/>
    <w:rPr>
      <w:rFonts w:ascii="Arial" w:hAnsi="Arial"/>
      <w:sz w:val="20"/>
      <w:szCs w:val="20"/>
    </w:rPr>
  </w:style>
  <w:style w:type="character" w:styleId="Odwoanieprzypisudolnego">
    <w:name w:val="footnote reference"/>
    <w:basedOn w:val="Domylnaczcionkaakapitu"/>
    <w:uiPriority w:val="99"/>
    <w:semiHidden/>
    <w:unhideWhenUsed/>
    <w:rsid w:val="00B0009D"/>
    <w:rPr>
      <w:vertAlign w:val="superscript"/>
    </w:rPr>
  </w:style>
  <w:style w:type="character" w:customStyle="1" w:styleId="Nagwek1Znak">
    <w:name w:val="Nagłówek 1 Znak"/>
    <w:basedOn w:val="Domylnaczcionkaakapitu"/>
    <w:link w:val="Nagwek1"/>
    <w:uiPriority w:val="9"/>
    <w:rsid w:val="00D06C0C"/>
    <w:rPr>
      <w:rFonts w:ascii="Arial" w:eastAsiaTheme="majorEastAsia" w:hAnsi="Arial" w:cstheme="majorBidi"/>
      <w:b/>
      <w:sz w:val="24"/>
      <w:szCs w:val="32"/>
      <w:lang w:val="en-GB"/>
    </w:rPr>
  </w:style>
  <w:style w:type="paragraph" w:styleId="Tytu">
    <w:name w:val="Title"/>
    <w:basedOn w:val="Normalny"/>
    <w:next w:val="Normalny"/>
    <w:link w:val="TytuZnak"/>
    <w:uiPriority w:val="10"/>
    <w:qFormat/>
    <w:rsid w:val="009118A3"/>
    <w:pPr>
      <w:spacing w:line="240" w:lineRule="auto"/>
      <w:contextualSpacing/>
    </w:pPr>
    <w:rPr>
      <w:rFonts w:eastAsiaTheme="majorEastAsia" w:cstheme="majorBidi"/>
      <w:b/>
      <w:spacing w:val="-10"/>
      <w:kern w:val="28"/>
      <w:sz w:val="20"/>
      <w:szCs w:val="56"/>
    </w:rPr>
  </w:style>
  <w:style w:type="character" w:customStyle="1" w:styleId="TytuZnak">
    <w:name w:val="Tytuł Znak"/>
    <w:basedOn w:val="Domylnaczcionkaakapitu"/>
    <w:link w:val="Tytu"/>
    <w:uiPriority w:val="10"/>
    <w:rsid w:val="009118A3"/>
    <w:rPr>
      <w:rFonts w:ascii="Arial" w:eastAsiaTheme="majorEastAsia" w:hAnsi="Arial" w:cstheme="majorBidi"/>
      <w:b/>
      <w:spacing w:val="-10"/>
      <w:kern w:val="28"/>
      <w:sz w:val="20"/>
      <w:szCs w:val="56"/>
    </w:rPr>
  </w:style>
  <w:style w:type="character" w:styleId="Uwydatnienie">
    <w:name w:val="Emphasis"/>
    <w:basedOn w:val="Domylnaczcionkaakapitu"/>
    <w:uiPriority w:val="20"/>
    <w:qFormat/>
    <w:rsid w:val="00F7375B"/>
    <w:rPr>
      <w:i/>
      <w:iCs/>
    </w:rPr>
  </w:style>
  <w:style w:type="character" w:styleId="Odwoaniedokomentarza">
    <w:name w:val="annotation reference"/>
    <w:basedOn w:val="Domylnaczcionkaakapitu"/>
    <w:uiPriority w:val="99"/>
    <w:semiHidden/>
    <w:unhideWhenUsed/>
    <w:rsid w:val="00074472"/>
    <w:rPr>
      <w:sz w:val="16"/>
      <w:szCs w:val="16"/>
    </w:rPr>
  </w:style>
  <w:style w:type="paragraph" w:styleId="Tekstkomentarza">
    <w:name w:val="annotation text"/>
    <w:basedOn w:val="Normalny"/>
    <w:link w:val="TekstkomentarzaZnak"/>
    <w:uiPriority w:val="99"/>
    <w:unhideWhenUsed/>
    <w:rsid w:val="00074472"/>
    <w:pPr>
      <w:spacing w:line="240" w:lineRule="auto"/>
    </w:pPr>
    <w:rPr>
      <w:sz w:val="20"/>
      <w:szCs w:val="20"/>
    </w:rPr>
  </w:style>
  <w:style w:type="character" w:customStyle="1" w:styleId="TekstkomentarzaZnak">
    <w:name w:val="Tekst komentarza Znak"/>
    <w:basedOn w:val="Domylnaczcionkaakapitu"/>
    <w:link w:val="Tekstkomentarza"/>
    <w:uiPriority w:val="99"/>
    <w:rsid w:val="00074472"/>
    <w:rPr>
      <w:sz w:val="20"/>
      <w:szCs w:val="20"/>
    </w:rPr>
  </w:style>
  <w:style w:type="paragraph" w:styleId="Tematkomentarza">
    <w:name w:val="annotation subject"/>
    <w:basedOn w:val="Tekstkomentarza"/>
    <w:next w:val="Tekstkomentarza"/>
    <w:link w:val="TematkomentarzaZnak"/>
    <w:uiPriority w:val="99"/>
    <w:semiHidden/>
    <w:unhideWhenUsed/>
    <w:rsid w:val="00074472"/>
    <w:rPr>
      <w:b/>
      <w:bCs/>
    </w:rPr>
  </w:style>
  <w:style w:type="character" w:customStyle="1" w:styleId="TematkomentarzaZnak">
    <w:name w:val="Temat komentarza Znak"/>
    <w:basedOn w:val="TekstkomentarzaZnak"/>
    <w:link w:val="Tematkomentarza"/>
    <w:uiPriority w:val="99"/>
    <w:semiHidden/>
    <w:rsid w:val="00074472"/>
    <w:rPr>
      <w:b/>
      <w:bCs/>
      <w:sz w:val="20"/>
      <w:szCs w:val="20"/>
    </w:rPr>
  </w:style>
  <w:style w:type="paragraph" w:styleId="Tekstprzypisukocowego">
    <w:name w:val="endnote text"/>
    <w:basedOn w:val="Normalny"/>
    <w:link w:val="TekstprzypisukocowegoZnak"/>
    <w:uiPriority w:val="99"/>
    <w:unhideWhenUsed/>
    <w:rsid w:val="00F4579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F45791"/>
    <w:rPr>
      <w:sz w:val="20"/>
      <w:szCs w:val="20"/>
    </w:rPr>
  </w:style>
  <w:style w:type="character" w:styleId="Odwoanieprzypisukocowego">
    <w:name w:val="endnote reference"/>
    <w:basedOn w:val="Domylnaczcionkaakapitu"/>
    <w:uiPriority w:val="99"/>
    <w:semiHidden/>
    <w:unhideWhenUsed/>
    <w:rsid w:val="00F45791"/>
    <w:rPr>
      <w:vertAlign w:val="baseline"/>
    </w:rPr>
  </w:style>
  <w:style w:type="character" w:styleId="Nierozpoznanawzmianka">
    <w:name w:val="Unresolved Mention"/>
    <w:basedOn w:val="Domylnaczcionkaakapitu"/>
    <w:uiPriority w:val="99"/>
    <w:semiHidden/>
    <w:unhideWhenUsed/>
    <w:rsid w:val="00F45791"/>
    <w:rPr>
      <w:color w:val="605E5C"/>
      <w:shd w:val="clear" w:color="auto" w:fill="E1DFDD"/>
    </w:rPr>
  </w:style>
  <w:style w:type="character" w:styleId="Pogrubienie">
    <w:name w:val="Strong"/>
    <w:basedOn w:val="Domylnaczcionkaakapitu"/>
    <w:uiPriority w:val="22"/>
    <w:qFormat/>
    <w:rsid w:val="00D06C0C"/>
    <w:rPr>
      <w:b/>
      <w:bCs/>
    </w:rPr>
  </w:style>
  <w:style w:type="character" w:customStyle="1" w:styleId="Nagwek2Znak">
    <w:name w:val="Nagłówek 2 Znak"/>
    <w:basedOn w:val="Domylnaczcionkaakapitu"/>
    <w:link w:val="Nagwek2"/>
    <w:uiPriority w:val="9"/>
    <w:rsid w:val="00D06C0C"/>
    <w:rPr>
      <w:rFonts w:ascii="Arial" w:eastAsiaTheme="majorEastAsia" w:hAnsi="Arial" w:cstheme="majorBidi"/>
      <w:b/>
      <w:sz w:val="24"/>
      <w:szCs w:val="32"/>
      <w:lang w:val="en-GB"/>
    </w:rPr>
  </w:style>
  <w:style w:type="table" w:styleId="Tabela-Siatka">
    <w:name w:val="Table Grid"/>
    <w:basedOn w:val="Standardowy"/>
    <w:uiPriority w:val="39"/>
    <w:rsid w:val="005907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2584">
      <w:bodyDiv w:val="1"/>
      <w:marLeft w:val="0"/>
      <w:marRight w:val="0"/>
      <w:marTop w:val="0"/>
      <w:marBottom w:val="0"/>
      <w:divBdr>
        <w:top w:val="none" w:sz="0" w:space="0" w:color="auto"/>
        <w:left w:val="none" w:sz="0" w:space="0" w:color="auto"/>
        <w:bottom w:val="none" w:sz="0" w:space="0" w:color="auto"/>
        <w:right w:val="none" w:sz="0" w:space="0" w:color="auto"/>
      </w:divBdr>
    </w:div>
    <w:div w:id="327634636">
      <w:bodyDiv w:val="1"/>
      <w:marLeft w:val="0"/>
      <w:marRight w:val="0"/>
      <w:marTop w:val="0"/>
      <w:marBottom w:val="0"/>
      <w:divBdr>
        <w:top w:val="none" w:sz="0" w:space="0" w:color="auto"/>
        <w:left w:val="none" w:sz="0" w:space="0" w:color="auto"/>
        <w:bottom w:val="none" w:sz="0" w:space="0" w:color="auto"/>
        <w:right w:val="none" w:sz="0" w:space="0" w:color="auto"/>
      </w:divBdr>
    </w:div>
    <w:div w:id="463280829">
      <w:bodyDiv w:val="1"/>
      <w:marLeft w:val="0"/>
      <w:marRight w:val="0"/>
      <w:marTop w:val="0"/>
      <w:marBottom w:val="0"/>
      <w:divBdr>
        <w:top w:val="none" w:sz="0" w:space="0" w:color="auto"/>
        <w:left w:val="none" w:sz="0" w:space="0" w:color="auto"/>
        <w:bottom w:val="none" w:sz="0" w:space="0" w:color="auto"/>
        <w:right w:val="none" w:sz="0" w:space="0" w:color="auto"/>
      </w:divBdr>
    </w:div>
    <w:div w:id="704603360">
      <w:bodyDiv w:val="1"/>
      <w:marLeft w:val="0"/>
      <w:marRight w:val="0"/>
      <w:marTop w:val="0"/>
      <w:marBottom w:val="0"/>
      <w:divBdr>
        <w:top w:val="none" w:sz="0" w:space="0" w:color="auto"/>
        <w:left w:val="none" w:sz="0" w:space="0" w:color="auto"/>
        <w:bottom w:val="none" w:sz="0" w:space="0" w:color="auto"/>
        <w:right w:val="none" w:sz="0" w:space="0" w:color="auto"/>
      </w:divBdr>
    </w:div>
    <w:div w:id="1273246717">
      <w:bodyDiv w:val="1"/>
      <w:marLeft w:val="0"/>
      <w:marRight w:val="0"/>
      <w:marTop w:val="0"/>
      <w:marBottom w:val="0"/>
      <w:divBdr>
        <w:top w:val="none" w:sz="0" w:space="0" w:color="auto"/>
        <w:left w:val="none" w:sz="0" w:space="0" w:color="auto"/>
        <w:bottom w:val="none" w:sz="0" w:space="0" w:color="auto"/>
        <w:right w:val="none" w:sz="0" w:space="0" w:color="auto"/>
      </w:divBdr>
    </w:div>
    <w:div w:id="1286038224">
      <w:bodyDiv w:val="1"/>
      <w:marLeft w:val="0"/>
      <w:marRight w:val="0"/>
      <w:marTop w:val="0"/>
      <w:marBottom w:val="0"/>
      <w:divBdr>
        <w:top w:val="none" w:sz="0" w:space="0" w:color="auto"/>
        <w:left w:val="none" w:sz="0" w:space="0" w:color="auto"/>
        <w:bottom w:val="none" w:sz="0" w:space="0" w:color="auto"/>
        <w:right w:val="none" w:sz="0" w:space="0" w:color="auto"/>
      </w:divBdr>
    </w:div>
    <w:div w:id="1498381391">
      <w:bodyDiv w:val="1"/>
      <w:marLeft w:val="0"/>
      <w:marRight w:val="0"/>
      <w:marTop w:val="0"/>
      <w:marBottom w:val="0"/>
      <w:divBdr>
        <w:top w:val="none" w:sz="0" w:space="0" w:color="auto"/>
        <w:left w:val="none" w:sz="0" w:space="0" w:color="auto"/>
        <w:bottom w:val="none" w:sz="0" w:space="0" w:color="auto"/>
        <w:right w:val="none" w:sz="0" w:space="0" w:color="auto"/>
      </w:divBdr>
    </w:div>
    <w:div w:id="1827699289">
      <w:bodyDiv w:val="1"/>
      <w:marLeft w:val="0"/>
      <w:marRight w:val="0"/>
      <w:marTop w:val="0"/>
      <w:marBottom w:val="0"/>
      <w:divBdr>
        <w:top w:val="none" w:sz="0" w:space="0" w:color="auto"/>
        <w:left w:val="none" w:sz="0" w:space="0" w:color="auto"/>
        <w:bottom w:val="none" w:sz="0" w:space="0" w:color="auto"/>
        <w:right w:val="none" w:sz="0" w:space="0" w:color="auto"/>
      </w:divBdr>
    </w:div>
    <w:div w:id="188667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5F286-E2BF-4A8E-A95E-9A29F895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1724</Words>
  <Characters>10347</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Kowalczuk</dc:creator>
  <cp:keywords/>
  <dc:description/>
  <cp:lastModifiedBy>Karolina Klimek</cp:lastModifiedBy>
  <cp:revision>2</cp:revision>
  <dcterms:created xsi:type="dcterms:W3CDTF">2024-10-07T10:32:00Z</dcterms:created>
  <dcterms:modified xsi:type="dcterms:W3CDTF">2024-10-07T10:32:00Z</dcterms:modified>
</cp:coreProperties>
</file>