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CF" w:rsidRPr="001057C2" w:rsidRDefault="008E2ACF" w:rsidP="008E2ACF">
      <w:pPr>
        <w:spacing w:line="360" w:lineRule="auto"/>
        <w:jc w:val="center"/>
        <w:rPr>
          <w:rFonts w:ascii="Times New Roman" w:hAnsi="Times New Roman" w:cs="Times New Roman"/>
          <w:b/>
          <w:sz w:val="24"/>
          <w:szCs w:val="24"/>
        </w:rPr>
      </w:pPr>
      <w:r w:rsidRPr="001057C2">
        <w:rPr>
          <w:rFonts w:ascii="Times New Roman" w:hAnsi="Times New Roman" w:cs="Times New Roman"/>
          <w:b/>
          <w:sz w:val="24"/>
          <w:szCs w:val="24"/>
        </w:rPr>
        <w:t>Early life adversity induced third ventricular enlargement in young adult male patients suffered from major depressive disorder</w:t>
      </w:r>
    </w:p>
    <w:p w:rsidR="008E2ACF" w:rsidRPr="001057C2" w:rsidRDefault="008E2ACF" w:rsidP="008E2ACF">
      <w:pPr>
        <w:spacing w:line="360" w:lineRule="auto"/>
        <w:jc w:val="center"/>
        <w:rPr>
          <w:rFonts w:ascii="Times New Roman" w:hAnsi="Times New Roman" w:cs="Times New Roman"/>
          <w:b/>
          <w:sz w:val="24"/>
          <w:szCs w:val="24"/>
        </w:rPr>
      </w:pPr>
      <w:r w:rsidRPr="001057C2">
        <w:rPr>
          <w:rFonts w:ascii="Times New Roman" w:hAnsi="Times New Roman" w:cs="Times New Roman"/>
          <w:b/>
          <w:sz w:val="24"/>
          <w:szCs w:val="24"/>
        </w:rPr>
        <w:t>--A study of brain morphology</w:t>
      </w:r>
    </w:p>
    <w:p w:rsidR="008E2ACF" w:rsidRPr="001057C2" w:rsidRDefault="008E2ACF" w:rsidP="008E2ACF">
      <w:pPr>
        <w:pStyle w:val="a5"/>
        <w:spacing w:line="360" w:lineRule="auto"/>
        <w:ind w:firstLineChars="500" w:firstLine="1200"/>
        <w:rPr>
          <w:rFonts w:eastAsiaTheme="minorEastAsia"/>
          <w:kern w:val="0"/>
          <w:sz w:val="24"/>
        </w:rPr>
      </w:pPr>
      <w:proofErr w:type="spellStart"/>
      <w:r w:rsidRPr="003E5471">
        <w:rPr>
          <w:rFonts w:eastAsiaTheme="minorEastAsia"/>
          <w:kern w:val="0"/>
          <w:sz w:val="24"/>
        </w:rPr>
        <w:t>H</w:t>
      </w:r>
      <w:r w:rsidR="003E5471" w:rsidRPr="003E5471">
        <w:rPr>
          <w:rFonts w:eastAsiaTheme="minorEastAsia"/>
          <w:kern w:val="0"/>
          <w:sz w:val="24"/>
        </w:rPr>
        <w:t>o</w:t>
      </w:r>
      <w:r w:rsidRPr="003E5471">
        <w:rPr>
          <w:rFonts w:eastAsiaTheme="minorEastAsia"/>
          <w:kern w:val="0"/>
          <w:sz w:val="24"/>
        </w:rPr>
        <w:t>ngyi</w:t>
      </w:r>
      <w:proofErr w:type="spellEnd"/>
      <w:r w:rsidRPr="003E5471">
        <w:rPr>
          <w:rFonts w:eastAsiaTheme="minorEastAsia"/>
          <w:kern w:val="0"/>
          <w:sz w:val="24"/>
        </w:rPr>
        <w:t xml:space="preserve"> Zh</w:t>
      </w:r>
      <w:r w:rsidR="003E5471" w:rsidRPr="003E5471">
        <w:rPr>
          <w:kern w:val="0"/>
          <w:sz w:val="24"/>
        </w:rPr>
        <w:t>a</w:t>
      </w:r>
      <w:r w:rsidRPr="003E5471">
        <w:rPr>
          <w:kern w:val="0"/>
          <w:sz w:val="24"/>
        </w:rPr>
        <w:t>o</w:t>
      </w:r>
      <w:r w:rsidRPr="001057C2">
        <w:rPr>
          <w:kern w:val="0"/>
          <w:sz w:val="24"/>
          <w:vertAlign w:val="superscript"/>
        </w:rPr>
        <w:t>1</w:t>
      </w:r>
      <w:r w:rsidRPr="001057C2">
        <w:rPr>
          <w:kern w:val="0"/>
          <w:sz w:val="24"/>
        </w:rPr>
        <w:t xml:space="preserve">, </w:t>
      </w:r>
      <w:proofErr w:type="spellStart"/>
      <w:r w:rsidRPr="001057C2">
        <w:rPr>
          <w:kern w:val="0"/>
          <w:sz w:val="24"/>
        </w:rPr>
        <w:t>Tingying</w:t>
      </w:r>
      <w:proofErr w:type="spellEnd"/>
      <w:r w:rsidRPr="001057C2">
        <w:rPr>
          <w:kern w:val="0"/>
          <w:sz w:val="24"/>
        </w:rPr>
        <w:t xml:space="preserve"> Wei</w:t>
      </w:r>
      <w:r w:rsidRPr="001057C2">
        <w:rPr>
          <w:kern w:val="0"/>
          <w:sz w:val="24"/>
          <w:vertAlign w:val="superscript"/>
        </w:rPr>
        <w:t>2</w:t>
      </w:r>
      <w:r w:rsidRPr="001057C2">
        <w:rPr>
          <w:rFonts w:eastAsia="MS Mincho"/>
          <w:kern w:val="0"/>
          <w:sz w:val="24"/>
        </w:rPr>
        <w:t xml:space="preserve">, </w:t>
      </w:r>
      <w:proofErr w:type="spellStart"/>
      <w:r w:rsidRPr="001057C2">
        <w:rPr>
          <w:kern w:val="0"/>
          <w:sz w:val="24"/>
        </w:rPr>
        <w:t>Xiuzhen</w:t>
      </w:r>
      <w:proofErr w:type="spellEnd"/>
      <w:r w:rsidRPr="001057C2">
        <w:rPr>
          <w:kern w:val="0"/>
          <w:sz w:val="24"/>
        </w:rPr>
        <w:t xml:space="preserve"> Li</w:t>
      </w:r>
      <w:r w:rsidRPr="001057C2">
        <w:rPr>
          <w:rFonts w:eastAsiaTheme="minorEastAsia"/>
          <w:kern w:val="0"/>
          <w:sz w:val="24"/>
          <w:vertAlign w:val="superscript"/>
        </w:rPr>
        <w:t xml:space="preserve"> 3</w:t>
      </w:r>
      <w:r w:rsidRPr="001057C2">
        <w:rPr>
          <w:rFonts w:eastAsia="MS Mincho"/>
          <w:kern w:val="0"/>
          <w:sz w:val="24"/>
        </w:rPr>
        <w:t xml:space="preserve">, </w:t>
      </w:r>
      <w:proofErr w:type="spellStart"/>
      <w:r w:rsidR="009C1A4E" w:rsidRPr="001057C2">
        <w:rPr>
          <w:rFonts w:eastAsiaTheme="minorEastAsia"/>
          <w:kern w:val="0"/>
          <w:sz w:val="24"/>
        </w:rPr>
        <w:t>T</w:t>
      </w:r>
      <w:r w:rsidRPr="001057C2">
        <w:rPr>
          <w:rFonts w:eastAsiaTheme="minorEastAsia"/>
          <w:kern w:val="0"/>
          <w:sz w:val="24"/>
        </w:rPr>
        <w:t>er</w:t>
      </w:r>
      <w:proofErr w:type="spellEnd"/>
      <w:r w:rsidR="009C1A4E" w:rsidRPr="001057C2">
        <w:rPr>
          <w:rFonts w:eastAsiaTheme="minorEastAsia"/>
          <w:kern w:val="0"/>
          <w:sz w:val="24"/>
        </w:rPr>
        <w:t xml:space="preserve"> </w:t>
      </w:r>
      <w:proofErr w:type="spellStart"/>
      <w:r w:rsidR="009C1A4E" w:rsidRPr="001057C2">
        <w:rPr>
          <w:rFonts w:eastAsiaTheme="minorEastAsia"/>
          <w:kern w:val="0"/>
          <w:sz w:val="24"/>
        </w:rPr>
        <w:t>Ba</w:t>
      </w:r>
      <w:proofErr w:type="spellEnd"/>
      <w:r w:rsidR="009C1A4E" w:rsidRPr="001057C2">
        <w:rPr>
          <w:rFonts w:eastAsiaTheme="minorEastAsia"/>
          <w:kern w:val="0"/>
          <w:sz w:val="24"/>
        </w:rPr>
        <w:t xml:space="preserve"> </w:t>
      </w:r>
      <w:r w:rsidRPr="001057C2">
        <w:rPr>
          <w:rFonts w:eastAsiaTheme="minorEastAsia"/>
          <w:kern w:val="0"/>
          <w:sz w:val="24"/>
          <w:vertAlign w:val="superscript"/>
        </w:rPr>
        <w:t>2</w:t>
      </w:r>
    </w:p>
    <w:p w:rsidR="008E2ACF" w:rsidRPr="001057C2" w:rsidRDefault="008E2ACF" w:rsidP="008E2ACF">
      <w:pPr>
        <w:pStyle w:val="a5"/>
        <w:spacing w:line="360" w:lineRule="auto"/>
        <w:ind w:firstLineChars="500" w:firstLine="1200"/>
        <w:rPr>
          <w:rFonts w:eastAsiaTheme="minorEastAsia"/>
          <w:kern w:val="0"/>
          <w:sz w:val="24"/>
        </w:rPr>
      </w:pPr>
      <w:r w:rsidRPr="001057C2">
        <w:rPr>
          <w:rFonts w:eastAsiaTheme="minorEastAsia"/>
          <w:kern w:val="0"/>
          <w:sz w:val="24"/>
        </w:rPr>
        <w:t xml:space="preserve">1. </w:t>
      </w:r>
      <w:r w:rsidRPr="001057C2">
        <w:rPr>
          <w:rFonts w:eastAsia="MS Mincho"/>
          <w:kern w:val="0"/>
          <w:sz w:val="24"/>
        </w:rPr>
        <w:t>Department of Neurology</w:t>
      </w:r>
      <w:r w:rsidRPr="001057C2">
        <w:rPr>
          <w:rFonts w:eastAsiaTheme="minorEastAsia"/>
          <w:kern w:val="0"/>
          <w:sz w:val="24"/>
        </w:rPr>
        <w:t>, NO 261 Hospital of PLA, PR China</w:t>
      </w:r>
    </w:p>
    <w:p w:rsidR="008E2ACF" w:rsidRPr="001057C2" w:rsidRDefault="008E2ACF" w:rsidP="008E2ACF">
      <w:pPr>
        <w:pStyle w:val="a5"/>
        <w:spacing w:line="360" w:lineRule="auto"/>
        <w:ind w:firstLineChars="500" w:firstLine="1200"/>
        <w:rPr>
          <w:rFonts w:eastAsiaTheme="minorEastAsia"/>
          <w:kern w:val="0"/>
          <w:sz w:val="24"/>
        </w:rPr>
      </w:pPr>
      <w:r w:rsidRPr="001057C2">
        <w:rPr>
          <w:rFonts w:eastAsiaTheme="minorEastAsia"/>
          <w:kern w:val="0"/>
          <w:sz w:val="24"/>
        </w:rPr>
        <w:t xml:space="preserve">2. </w:t>
      </w:r>
      <w:r w:rsidRPr="001057C2">
        <w:rPr>
          <w:rFonts w:eastAsia="MS Mincho"/>
          <w:kern w:val="0"/>
          <w:sz w:val="24"/>
        </w:rPr>
        <w:t xml:space="preserve">Department of </w:t>
      </w:r>
      <w:r w:rsidRPr="001057C2">
        <w:rPr>
          <w:rFonts w:eastAsiaTheme="minorEastAsia"/>
          <w:kern w:val="0"/>
          <w:sz w:val="24"/>
        </w:rPr>
        <w:t>Radiol</w:t>
      </w:r>
      <w:r w:rsidRPr="001057C2">
        <w:rPr>
          <w:rFonts w:eastAsia="MS Mincho"/>
          <w:kern w:val="0"/>
          <w:sz w:val="24"/>
        </w:rPr>
        <w:t>ogy</w:t>
      </w:r>
      <w:r w:rsidRPr="001057C2">
        <w:rPr>
          <w:rFonts w:eastAsiaTheme="minorEastAsia"/>
          <w:kern w:val="0"/>
          <w:sz w:val="24"/>
        </w:rPr>
        <w:t xml:space="preserve">, NO 261 Hospital of PLA, 116 </w:t>
      </w:r>
      <w:proofErr w:type="spellStart"/>
      <w:r w:rsidRPr="001057C2">
        <w:rPr>
          <w:rFonts w:eastAsiaTheme="minorEastAsia"/>
          <w:kern w:val="0"/>
          <w:sz w:val="24"/>
        </w:rPr>
        <w:t>Zaojiatun</w:t>
      </w:r>
      <w:proofErr w:type="spellEnd"/>
      <w:r w:rsidRPr="001057C2">
        <w:rPr>
          <w:rFonts w:eastAsiaTheme="minorEastAsia"/>
          <w:kern w:val="0"/>
          <w:sz w:val="24"/>
        </w:rPr>
        <w:t xml:space="preserve"> </w:t>
      </w:r>
      <w:proofErr w:type="spellStart"/>
      <w:r w:rsidRPr="001057C2">
        <w:rPr>
          <w:rFonts w:eastAsiaTheme="minorEastAsia"/>
          <w:kern w:val="0"/>
          <w:sz w:val="24"/>
        </w:rPr>
        <w:t>Shangzhuang</w:t>
      </w:r>
      <w:proofErr w:type="spellEnd"/>
      <w:r w:rsidRPr="001057C2">
        <w:rPr>
          <w:rFonts w:eastAsiaTheme="minorEastAsia"/>
          <w:kern w:val="0"/>
          <w:sz w:val="24"/>
        </w:rPr>
        <w:t>, 100094; Beijing, PR China</w:t>
      </w:r>
    </w:p>
    <w:p w:rsidR="008E2ACF" w:rsidRPr="001057C2" w:rsidRDefault="008E2ACF" w:rsidP="008E2ACF">
      <w:pPr>
        <w:pStyle w:val="a5"/>
        <w:spacing w:line="360" w:lineRule="auto"/>
        <w:ind w:firstLineChars="500" w:firstLine="1200"/>
        <w:rPr>
          <w:rFonts w:eastAsiaTheme="minorEastAsia"/>
          <w:kern w:val="0"/>
          <w:sz w:val="24"/>
        </w:rPr>
      </w:pPr>
      <w:r w:rsidRPr="001057C2">
        <w:rPr>
          <w:rFonts w:eastAsiaTheme="minorEastAsia"/>
          <w:kern w:val="0"/>
          <w:sz w:val="24"/>
        </w:rPr>
        <w:t xml:space="preserve">3. </w:t>
      </w:r>
      <w:r w:rsidRPr="001057C2">
        <w:rPr>
          <w:rFonts w:eastAsia="MS Mincho"/>
          <w:kern w:val="0"/>
          <w:sz w:val="24"/>
        </w:rPr>
        <w:t xml:space="preserve">Department of </w:t>
      </w:r>
      <w:r w:rsidRPr="001057C2">
        <w:rPr>
          <w:rFonts w:eastAsiaTheme="minorEastAsia"/>
          <w:kern w:val="0"/>
          <w:sz w:val="24"/>
        </w:rPr>
        <w:t>Psychiatry III, NO 261 Hospital of PLA, PR China</w:t>
      </w:r>
    </w:p>
    <w:p w:rsidR="005F5F0C" w:rsidRPr="001057C2" w:rsidRDefault="008E2ACF">
      <w:pPr>
        <w:rPr>
          <w:rFonts w:ascii="Times New Roman" w:hAnsi="Times New Roman" w:cs="Times New Roman"/>
          <w:sz w:val="24"/>
          <w:szCs w:val="24"/>
        </w:rPr>
      </w:pPr>
      <w:r w:rsidRPr="001057C2">
        <w:rPr>
          <w:rFonts w:ascii="Times New Roman" w:hAnsi="Times New Roman" w:cs="Times New Roman"/>
          <w:sz w:val="24"/>
          <w:szCs w:val="24"/>
        </w:rPr>
        <w:t xml:space="preserve">Corresponding author: </w:t>
      </w:r>
      <w:proofErr w:type="spellStart"/>
      <w:r w:rsidR="001057C2" w:rsidRPr="001057C2">
        <w:rPr>
          <w:rFonts w:ascii="Times New Roman" w:hAnsi="Times New Roman" w:cs="Times New Roman"/>
          <w:sz w:val="24"/>
          <w:szCs w:val="24"/>
        </w:rPr>
        <w:t>Hongyi</w:t>
      </w:r>
      <w:proofErr w:type="spellEnd"/>
      <w:r w:rsidR="001057C2" w:rsidRPr="001057C2">
        <w:rPr>
          <w:rFonts w:ascii="Times New Roman" w:hAnsi="Times New Roman" w:cs="Times New Roman"/>
          <w:sz w:val="24"/>
          <w:szCs w:val="24"/>
        </w:rPr>
        <w:t xml:space="preserve"> Zhao</w:t>
      </w:r>
    </w:p>
    <w:p w:rsidR="008E2ACF" w:rsidRPr="001057C2" w:rsidRDefault="008E2ACF">
      <w:pPr>
        <w:rPr>
          <w:rFonts w:ascii="Times New Roman" w:hAnsi="Times New Roman" w:cs="Times New Roman"/>
          <w:sz w:val="24"/>
          <w:szCs w:val="24"/>
        </w:rPr>
      </w:pPr>
      <w:r w:rsidRPr="001057C2">
        <w:rPr>
          <w:rFonts w:ascii="Times New Roman" w:hAnsi="Times New Roman" w:cs="Times New Roman"/>
          <w:sz w:val="24"/>
          <w:szCs w:val="24"/>
        </w:rPr>
        <w:t>Telephone: +86 010 -</w:t>
      </w:r>
      <w:r w:rsidR="001057C2" w:rsidRPr="001057C2">
        <w:rPr>
          <w:rFonts w:ascii="Times New Roman" w:hAnsi="Times New Roman" w:cs="Times New Roman"/>
          <w:sz w:val="24"/>
          <w:szCs w:val="24"/>
        </w:rPr>
        <w:t>66721077</w:t>
      </w:r>
    </w:p>
    <w:p w:rsidR="008E2ACF" w:rsidRPr="001057C2" w:rsidRDefault="008E2ACF">
      <w:pPr>
        <w:rPr>
          <w:rFonts w:ascii="Times New Roman" w:hAnsi="Times New Roman" w:cs="Times New Roman"/>
          <w:sz w:val="24"/>
          <w:szCs w:val="24"/>
        </w:rPr>
      </w:pPr>
      <w:r w:rsidRPr="001057C2">
        <w:rPr>
          <w:rFonts w:ascii="Times New Roman" w:hAnsi="Times New Roman" w:cs="Times New Roman"/>
          <w:sz w:val="24"/>
          <w:szCs w:val="24"/>
        </w:rPr>
        <w:t>Fax: +86 010 -</w:t>
      </w:r>
      <w:r w:rsidR="001057C2" w:rsidRPr="001057C2">
        <w:rPr>
          <w:rFonts w:ascii="Times New Roman" w:hAnsi="Times New Roman" w:cs="Times New Roman"/>
          <w:sz w:val="24"/>
          <w:szCs w:val="24"/>
        </w:rPr>
        <w:t>66721077</w:t>
      </w:r>
    </w:p>
    <w:p w:rsidR="008E2ACF" w:rsidRPr="001057C2" w:rsidRDefault="008E2ACF">
      <w:pPr>
        <w:rPr>
          <w:rFonts w:ascii="Times New Roman" w:hAnsi="Times New Roman" w:cs="Times New Roman"/>
          <w:sz w:val="24"/>
          <w:szCs w:val="24"/>
        </w:rPr>
      </w:pPr>
      <w:r w:rsidRPr="001057C2">
        <w:rPr>
          <w:rFonts w:ascii="Times New Roman" w:hAnsi="Times New Roman" w:cs="Times New Roman"/>
          <w:sz w:val="24"/>
          <w:szCs w:val="24"/>
        </w:rPr>
        <w:t xml:space="preserve">Email: </w:t>
      </w:r>
      <w:r w:rsidR="00F7096C">
        <w:rPr>
          <w:rFonts w:ascii="Times New Roman" w:hAnsi="Times New Roman" w:cs="Times New Roman" w:hint="eastAsia"/>
          <w:sz w:val="24"/>
          <w:szCs w:val="24"/>
        </w:rPr>
        <w:t>zhaohongyi17@126</w:t>
      </w:r>
      <w:r w:rsidR="000461EC" w:rsidRPr="001057C2">
        <w:rPr>
          <w:rFonts w:ascii="Times New Roman" w:hAnsi="Times New Roman" w:cs="Times New Roman"/>
          <w:sz w:val="24"/>
          <w:szCs w:val="24"/>
        </w:rPr>
        <w:t>.com</w:t>
      </w:r>
    </w:p>
    <w:p w:rsidR="008E2ACF" w:rsidRDefault="008E2ACF">
      <w:pPr>
        <w:rPr>
          <w:rFonts w:ascii="Times New Roman" w:hAnsi="Times New Roman" w:cs="Times New Roman"/>
          <w:sz w:val="24"/>
          <w:szCs w:val="24"/>
        </w:rPr>
      </w:pPr>
      <w:r w:rsidRPr="001057C2">
        <w:rPr>
          <w:rFonts w:ascii="Times New Roman" w:hAnsi="Times New Roman" w:cs="Times New Roman"/>
          <w:sz w:val="24"/>
          <w:szCs w:val="24"/>
        </w:rPr>
        <w:t xml:space="preserve">Postal Address: 116 </w:t>
      </w:r>
      <w:proofErr w:type="spellStart"/>
      <w:r w:rsidRPr="001057C2">
        <w:rPr>
          <w:rFonts w:ascii="Times New Roman" w:hAnsi="Times New Roman" w:cs="Times New Roman"/>
          <w:sz w:val="24"/>
          <w:szCs w:val="24"/>
        </w:rPr>
        <w:t>Zaojiatun</w:t>
      </w:r>
      <w:proofErr w:type="spellEnd"/>
      <w:r w:rsidRPr="001057C2">
        <w:rPr>
          <w:rFonts w:ascii="Times New Roman" w:hAnsi="Times New Roman" w:cs="Times New Roman"/>
          <w:sz w:val="24"/>
          <w:szCs w:val="24"/>
        </w:rPr>
        <w:t xml:space="preserve">, </w:t>
      </w:r>
      <w:proofErr w:type="spellStart"/>
      <w:r w:rsidRPr="001057C2">
        <w:rPr>
          <w:rFonts w:ascii="Times New Roman" w:hAnsi="Times New Roman" w:cs="Times New Roman"/>
          <w:sz w:val="24"/>
          <w:szCs w:val="24"/>
        </w:rPr>
        <w:t>Shangzhuang</w:t>
      </w:r>
      <w:proofErr w:type="spellEnd"/>
      <w:r w:rsidRPr="001057C2">
        <w:rPr>
          <w:rFonts w:ascii="Times New Roman" w:hAnsi="Times New Roman" w:cs="Times New Roman"/>
          <w:sz w:val="24"/>
          <w:szCs w:val="24"/>
        </w:rPr>
        <w:t xml:space="preserve"> town, Beijing, China</w:t>
      </w:r>
    </w:p>
    <w:p w:rsidR="003E5471" w:rsidRPr="003E5471" w:rsidRDefault="003E5471" w:rsidP="003E5471">
      <w:pPr>
        <w:spacing w:line="480" w:lineRule="auto"/>
        <w:rPr>
          <w:rFonts w:ascii="Times New Roman" w:hAnsi="Times New Roman" w:cs="Times New Roman"/>
          <w:b/>
          <w:sz w:val="24"/>
          <w:szCs w:val="24"/>
        </w:rPr>
      </w:pPr>
      <w:r w:rsidRPr="003E5471">
        <w:rPr>
          <w:rFonts w:ascii="Times New Roman" w:hAnsi="Times New Roman" w:cs="Times New Roman"/>
          <w:b/>
          <w:sz w:val="24"/>
          <w:szCs w:val="24"/>
        </w:rPr>
        <w:t>Abstract:</w:t>
      </w:r>
    </w:p>
    <w:p w:rsidR="003E5471" w:rsidRPr="003E5471" w:rsidRDefault="00183B60" w:rsidP="003E5471">
      <w:pPr>
        <w:spacing w:line="480" w:lineRule="auto"/>
        <w:rPr>
          <w:rFonts w:ascii="Times New Roman" w:hAnsi="Times New Roman" w:cs="Times New Roman"/>
          <w:sz w:val="24"/>
          <w:szCs w:val="24"/>
        </w:rPr>
      </w:pPr>
      <w:r w:rsidRPr="00183B60">
        <w:rPr>
          <w:rFonts w:ascii="Times New Roman" w:hAnsi="Times New Roman" w:cs="Times New Roman"/>
          <w:b/>
          <w:i/>
          <w:sz w:val="24"/>
          <w:szCs w:val="24"/>
        </w:rPr>
        <w:t>Background</w:t>
      </w:r>
      <w:r w:rsidR="003E5471" w:rsidRPr="00183B60">
        <w:rPr>
          <w:rFonts w:ascii="Times New Roman" w:hAnsi="Times New Roman" w:cs="Times New Roman"/>
          <w:b/>
          <w:i/>
          <w:sz w:val="24"/>
          <w:szCs w:val="24"/>
        </w:rPr>
        <w:t>:</w:t>
      </w:r>
      <w:r w:rsidR="003E5471" w:rsidRPr="003E5471">
        <w:rPr>
          <w:rFonts w:ascii="Times New Roman" w:hAnsi="Times New Roman" w:cs="Times New Roman"/>
          <w:sz w:val="24"/>
          <w:szCs w:val="24"/>
        </w:rPr>
        <w:t xml:space="preserve"> Early life adversity (ELA) is not uncommon in Major Depressive Disorder (MDD) patients. Childhood trauma has been reported more frequently in adult MDD patients relative to healthy control. Recent researches have demonstrated that ELA could result in changes in brain morphology which might be an etiological factor of MDD development.</w:t>
      </w:r>
    </w:p>
    <w:p w:rsidR="003E5471" w:rsidRPr="003E5471" w:rsidRDefault="00183B60" w:rsidP="003E5471">
      <w:pPr>
        <w:spacing w:line="480" w:lineRule="auto"/>
        <w:rPr>
          <w:rFonts w:ascii="Times New Roman" w:hAnsi="Times New Roman" w:cs="Times New Roman"/>
          <w:sz w:val="24"/>
          <w:szCs w:val="24"/>
        </w:rPr>
      </w:pPr>
      <w:r w:rsidRPr="00183B60">
        <w:rPr>
          <w:rFonts w:ascii="Times New Roman" w:hAnsi="Times New Roman" w:cs="Times New Roman"/>
          <w:b/>
          <w:i/>
          <w:sz w:val="24"/>
          <w:szCs w:val="24"/>
        </w:rPr>
        <w:t>Materials and methods</w:t>
      </w:r>
      <w:r w:rsidR="003E5471" w:rsidRPr="00183B60">
        <w:rPr>
          <w:rFonts w:ascii="Times New Roman" w:hAnsi="Times New Roman" w:cs="Times New Roman"/>
          <w:b/>
          <w:i/>
          <w:sz w:val="24"/>
          <w:szCs w:val="24"/>
        </w:rPr>
        <w:t>:</w:t>
      </w:r>
      <w:r w:rsidR="003E5471" w:rsidRPr="003E5471">
        <w:rPr>
          <w:rFonts w:ascii="Times New Roman" w:hAnsi="Times New Roman" w:cs="Times New Roman"/>
          <w:b/>
          <w:sz w:val="24"/>
          <w:szCs w:val="24"/>
        </w:rPr>
        <w:t xml:space="preserve"> </w:t>
      </w:r>
      <w:r w:rsidR="003E5471" w:rsidRPr="003E5471">
        <w:rPr>
          <w:rFonts w:ascii="Times New Roman" w:hAnsi="Times New Roman" w:cs="Times New Roman"/>
          <w:sz w:val="24"/>
          <w:szCs w:val="24"/>
        </w:rPr>
        <w:t>We recruited 40 young adult patients suffered from MDD and made CT scan. Subjects were divided in two groups</w:t>
      </w:r>
      <w:r w:rsidR="00081DAB">
        <w:rPr>
          <w:rFonts w:ascii="Times New Roman" w:hAnsi="Times New Roman" w:cs="Times New Roman" w:hint="eastAsia"/>
          <w:sz w:val="24"/>
          <w:szCs w:val="24"/>
        </w:rPr>
        <w:t>:</w:t>
      </w:r>
      <w:r w:rsidR="003E5471" w:rsidRPr="003E5471">
        <w:rPr>
          <w:rFonts w:ascii="Times New Roman" w:hAnsi="Times New Roman" w:cs="Times New Roman"/>
          <w:sz w:val="24"/>
          <w:szCs w:val="24"/>
        </w:rPr>
        <w:t xml:space="preserve"> </w:t>
      </w:r>
      <w:r w:rsidR="00081DAB" w:rsidRPr="00081DAB">
        <w:rPr>
          <w:rFonts w:ascii="Times New Roman" w:hAnsi="Times New Roman" w:cs="Times New Roman"/>
          <w:sz w:val="24"/>
          <w:szCs w:val="24"/>
          <w:highlight w:val="yellow"/>
        </w:rPr>
        <w:t xml:space="preserve">MDD patients with ELA experience (E+D) </w:t>
      </w:r>
      <w:proofErr w:type="spellStart"/>
      <w:r w:rsidR="00081DAB" w:rsidRPr="00081DAB">
        <w:rPr>
          <w:rFonts w:ascii="Times New Roman" w:hAnsi="Times New Roman" w:cs="Times New Roman"/>
          <w:sz w:val="24"/>
          <w:szCs w:val="24"/>
          <w:highlight w:val="yellow"/>
        </w:rPr>
        <w:t>vs</w:t>
      </w:r>
      <w:proofErr w:type="spellEnd"/>
      <w:r w:rsidR="00081DAB" w:rsidRPr="00081DAB">
        <w:rPr>
          <w:rFonts w:ascii="Times New Roman" w:hAnsi="Times New Roman" w:cs="Times New Roman"/>
          <w:sz w:val="24"/>
          <w:szCs w:val="24"/>
          <w:highlight w:val="yellow"/>
        </w:rPr>
        <w:t xml:space="preserve"> MDD patients without ELA experience (E-D)</w:t>
      </w:r>
      <w:r w:rsidR="003E5471" w:rsidRPr="003E5471">
        <w:rPr>
          <w:rFonts w:ascii="Times New Roman" w:hAnsi="Times New Roman" w:cs="Times New Roman"/>
          <w:sz w:val="24"/>
          <w:szCs w:val="24"/>
        </w:rPr>
        <w:t xml:space="preserve"> according to Chinese version-Childhood Trauma Questionnaire (CTQ). 17-item Hamilton Depression (HAMD) Scale and Neuropsychiatric Inventory (NPI) were also examined. Student’s t-test was used to compare the HAMD scores, NPI scores, CTQ subcomponents scores, Third Ventricular (TV) width and volume of patients from E+D and E-D groups.</w:t>
      </w:r>
    </w:p>
    <w:p w:rsidR="003E5471" w:rsidRPr="003E5471" w:rsidRDefault="003E5471" w:rsidP="003E5471">
      <w:pPr>
        <w:spacing w:line="480" w:lineRule="auto"/>
        <w:rPr>
          <w:rFonts w:ascii="Times New Roman" w:hAnsi="Times New Roman" w:cs="Times New Roman"/>
          <w:sz w:val="24"/>
          <w:szCs w:val="24"/>
        </w:rPr>
      </w:pPr>
      <w:r w:rsidRPr="00183B60">
        <w:rPr>
          <w:rFonts w:ascii="Times New Roman" w:hAnsi="Times New Roman" w:cs="Times New Roman"/>
          <w:b/>
          <w:i/>
          <w:sz w:val="24"/>
          <w:szCs w:val="24"/>
        </w:rPr>
        <w:lastRenderedPageBreak/>
        <w:t>Results:</w:t>
      </w:r>
      <w:r w:rsidRPr="003E5471">
        <w:rPr>
          <w:rFonts w:ascii="Times New Roman" w:hAnsi="Times New Roman" w:cs="Times New Roman"/>
          <w:b/>
          <w:sz w:val="24"/>
          <w:szCs w:val="24"/>
        </w:rPr>
        <w:t xml:space="preserve"> </w:t>
      </w:r>
      <w:r w:rsidRPr="003E5471">
        <w:rPr>
          <w:rFonts w:ascii="Times New Roman" w:hAnsi="Times New Roman" w:cs="Times New Roman"/>
          <w:sz w:val="24"/>
          <w:szCs w:val="24"/>
        </w:rPr>
        <w:t xml:space="preserve">Findings demonstrated that ELA might result in Third Ventricular (TV) </w:t>
      </w:r>
      <w:proofErr w:type="gramStart"/>
      <w:r w:rsidRPr="003E5471">
        <w:rPr>
          <w:rFonts w:ascii="Times New Roman" w:hAnsi="Times New Roman" w:cs="Times New Roman"/>
          <w:sz w:val="24"/>
          <w:szCs w:val="24"/>
        </w:rPr>
        <w:t>enlargement,</w:t>
      </w:r>
      <w:proofErr w:type="gramEnd"/>
      <w:r w:rsidRPr="003E5471">
        <w:rPr>
          <w:rFonts w:ascii="Times New Roman" w:hAnsi="Times New Roman" w:cs="Times New Roman"/>
          <w:sz w:val="24"/>
          <w:szCs w:val="24"/>
        </w:rPr>
        <w:t xml:space="preserve"> furthermore, there was a correlation between Physical Neglect (PN) and third ventricular volume. </w:t>
      </w:r>
    </w:p>
    <w:p w:rsidR="003E5471" w:rsidRPr="003E5471" w:rsidRDefault="003E5471" w:rsidP="003E5471">
      <w:pPr>
        <w:spacing w:line="480" w:lineRule="auto"/>
        <w:rPr>
          <w:rFonts w:ascii="Times New Roman" w:hAnsi="Times New Roman" w:cs="Times New Roman"/>
          <w:sz w:val="24"/>
          <w:szCs w:val="24"/>
        </w:rPr>
      </w:pPr>
      <w:r w:rsidRPr="00183B60">
        <w:rPr>
          <w:rFonts w:ascii="Times New Roman" w:hAnsi="Times New Roman" w:cs="Times New Roman"/>
          <w:b/>
          <w:i/>
          <w:sz w:val="24"/>
          <w:szCs w:val="24"/>
        </w:rPr>
        <w:t>Conclusions:</w:t>
      </w:r>
      <w:r w:rsidRPr="003E5471">
        <w:rPr>
          <w:rFonts w:ascii="Times New Roman" w:hAnsi="Times New Roman" w:cs="Times New Roman"/>
          <w:b/>
          <w:sz w:val="24"/>
          <w:szCs w:val="24"/>
        </w:rPr>
        <w:t xml:space="preserve"> </w:t>
      </w:r>
      <w:r w:rsidRPr="003E5471">
        <w:rPr>
          <w:rFonts w:ascii="Times New Roman" w:hAnsi="Times New Roman" w:cs="Times New Roman"/>
          <w:sz w:val="24"/>
          <w:szCs w:val="24"/>
        </w:rPr>
        <w:t>These findings supported the hypothesis that ELA could induce changes of structure around the TV, which might undermine the etiology of MDD.</w:t>
      </w:r>
    </w:p>
    <w:p w:rsidR="003E5471" w:rsidRPr="00183B60" w:rsidRDefault="003E5471" w:rsidP="003E5471">
      <w:pPr>
        <w:rPr>
          <w:rFonts w:ascii="Times New Roman" w:hAnsi="Times New Roman" w:cs="Times New Roman"/>
          <w:b/>
          <w:sz w:val="24"/>
          <w:szCs w:val="24"/>
        </w:rPr>
      </w:pPr>
      <w:r w:rsidRPr="003E5471">
        <w:rPr>
          <w:rFonts w:ascii="Times New Roman" w:hAnsi="Times New Roman" w:cs="Times New Roman"/>
          <w:b/>
          <w:sz w:val="24"/>
          <w:szCs w:val="24"/>
        </w:rPr>
        <w:t>Key</w:t>
      </w:r>
      <w:r w:rsidR="00183B60">
        <w:rPr>
          <w:rFonts w:ascii="Times New Roman" w:hAnsi="Times New Roman" w:cs="Times New Roman" w:hint="eastAsia"/>
          <w:b/>
          <w:sz w:val="24"/>
          <w:szCs w:val="24"/>
        </w:rPr>
        <w:t xml:space="preserve"> </w:t>
      </w:r>
      <w:r w:rsidRPr="003E5471">
        <w:rPr>
          <w:rFonts w:ascii="Times New Roman" w:hAnsi="Times New Roman" w:cs="Times New Roman"/>
          <w:b/>
          <w:sz w:val="24"/>
          <w:szCs w:val="24"/>
        </w:rPr>
        <w:t xml:space="preserve">words: </w:t>
      </w:r>
      <w:r w:rsidRPr="00183B60">
        <w:rPr>
          <w:rFonts w:ascii="Times New Roman" w:hAnsi="Times New Roman" w:cs="Times New Roman"/>
          <w:b/>
          <w:sz w:val="24"/>
          <w:szCs w:val="24"/>
        </w:rPr>
        <w:t>Early life adversity, Major depressive disorder, Third ventricle, CT scan</w:t>
      </w:r>
    </w:p>
    <w:sectPr w:rsidR="003E5471" w:rsidRPr="00183B60" w:rsidSect="005F5F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F9" w:rsidRDefault="008A6FF9" w:rsidP="008E2ACF">
      <w:r>
        <w:separator/>
      </w:r>
    </w:p>
  </w:endnote>
  <w:endnote w:type="continuationSeparator" w:id="0">
    <w:p w:rsidR="008A6FF9" w:rsidRDefault="008A6FF9" w:rsidP="008E2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F9" w:rsidRDefault="008A6FF9" w:rsidP="008E2ACF">
      <w:r>
        <w:separator/>
      </w:r>
    </w:p>
  </w:footnote>
  <w:footnote w:type="continuationSeparator" w:id="0">
    <w:p w:rsidR="008A6FF9" w:rsidRDefault="008A6FF9" w:rsidP="008E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ACF"/>
    <w:rsid w:val="00033D17"/>
    <w:rsid w:val="000461EC"/>
    <w:rsid w:val="00081DAB"/>
    <w:rsid w:val="000D6D2F"/>
    <w:rsid w:val="001057C2"/>
    <w:rsid w:val="00183B60"/>
    <w:rsid w:val="0024032C"/>
    <w:rsid w:val="00303D2A"/>
    <w:rsid w:val="003628DE"/>
    <w:rsid w:val="003E5471"/>
    <w:rsid w:val="00530E7F"/>
    <w:rsid w:val="0056487D"/>
    <w:rsid w:val="005B4C0C"/>
    <w:rsid w:val="005E10BB"/>
    <w:rsid w:val="005F5F0C"/>
    <w:rsid w:val="007D599B"/>
    <w:rsid w:val="008A6FF9"/>
    <w:rsid w:val="008E2ACF"/>
    <w:rsid w:val="009C1A4E"/>
    <w:rsid w:val="00A30C9A"/>
    <w:rsid w:val="00C22A68"/>
    <w:rsid w:val="00DC2E58"/>
    <w:rsid w:val="00DD6330"/>
    <w:rsid w:val="00DF4A56"/>
    <w:rsid w:val="00DF4BD9"/>
    <w:rsid w:val="00E975C6"/>
    <w:rsid w:val="00F622A4"/>
    <w:rsid w:val="00F70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2ACF"/>
    <w:rPr>
      <w:sz w:val="18"/>
      <w:szCs w:val="18"/>
    </w:rPr>
  </w:style>
  <w:style w:type="paragraph" w:styleId="a4">
    <w:name w:val="footer"/>
    <w:basedOn w:val="a"/>
    <w:link w:val="Char0"/>
    <w:uiPriority w:val="99"/>
    <w:semiHidden/>
    <w:unhideWhenUsed/>
    <w:rsid w:val="008E2A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2ACF"/>
    <w:rPr>
      <w:sz w:val="18"/>
      <w:szCs w:val="18"/>
    </w:rPr>
  </w:style>
  <w:style w:type="paragraph" w:styleId="a5">
    <w:name w:val="endnote text"/>
    <w:basedOn w:val="a"/>
    <w:link w:val="Char1"/>
    <w:rsid w:val="008E2ACF"/>
    <w:pPr>
      <w:snapToGrid w:val="0"/>
      <w:jc w:val="left"/>
    </w:pPr>
    <w:rPr>
      <w:rFonts w:ascii="Times New Roman" w:eastAsia="宋体" w:hAnsi="Times New Roman" w:cs="Times New Roman"/>
      <w:szCs w:val="24"/>
    </w:rPr>
  </w:style>
  <w:style w:type="character" w:customStyle="1" w:styleId="Char1">
    <w:name w:val="尾注文本 Char"/>
    <w:basedOn w:val="a0"/>
    <w:link w:val="a5"/>
    <w:rsid w:val="008E2ACF"/>
    <w:rPr>
      <w:rFonts w:ascii="Times New Roman" w:eastAsia="宋体" w:hAnsi="Times New Roman" w:cs="Times New Roman"/>
      <w:szCs w:val="24"/>
    </w:rPr>
  </w:style>
  <w:style w:type="character" w:styleId="a6">
    <w:name w:val="Hyperlink"/>
    <w:basedOn w:val="a0"/>
    <w:uiPriority w:val="99"/>
    <w:unhideWhenUsed/>
    <w:rsid w:val="008E2A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2017-10-21T09:14:00Z</dcterms:created>
  <dcterms:modified xsi:type="dcterms:W3CDTF">2017-11-29T21:39:00Z</dcterms:modified>
</cp:coreProperties>
</file>