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BCF2" w14:textId="790ABE46" w:rsidR="00175BED" w:rsidRPr="00031D6D" w:rsidRDefault="00175BED" w:rsidP="00175BED">
      <w:pPr>
        <w:pStyle w:val="Textkrper"/>
        <w:rPr>
          <w:rFonts w:ascii="Times New Roman" w:hAnsi="Times New Roman" w:cs="Times New Roman"/>
        </w:rPr>
      </w:pPr>
      <w:r w:rsidRPr="00031D6D">
        <w:rPr>
          <w:rFonts w:ascii="Times New Roman" w:hAnsi="Times New Roman" w:cs="Times New Roman"/>
        </w:rPr>
        <w:t>SUPPLEMENTAL MATERIAL</w:t>
      </w:r>
    </w:p>
    <w:p w14:paraId="2C32861B" w14:textId="294F8B42" w:rsidR="004B4DB6" w:rsidRPr="00031D6D" w:rsidRDefault="004B4DB6" w:rsidP="00175BED">
      <w:pPr>
        <w:pStyle w:val="Textkrper"/>
        <w:rPr>
          <w:rFonts w:ascii="Times New Roman" w:hAnsi="Times New Roman" w:cs="Times New Roman"/>
        </w:rPr>
      </w:pPr>
    </w:p>
    <w:p w14:paraId="6B9E2775" w14:textId="77777777" w:rsidR="004B4DB6" w:rsidRPr="00031D6D" w:rsidRDefault="004B4DB6" w:rsidP="00175BED">
      <w:pPr>
        <w:pStyle w:val="Textkrper"/>
        <w:rPr>
          <w:rFonts w:ascii="Times New Roman" w:hAnsi="Times New Roman" w:cs="Times New Roman"/>
        </w:rPr>
      </w:pPr>
    </w:p>
    <w:p w14:paraId="2FB14A82" w14:textId="51BC310F" w:rsidR="00175BED" w:rsidRPr="00031D6D" w:rsidRDefault="00175BED" w:rsidP="00175BED">
      <w:pPr>
        <w:pStyle w:val="Textkrper"/>
        <w:rPr>
          <w:rFonts w:ascii="Times New Roman" w:hAnsi="Times New Roman" w:cs="Times New Roman"/>
        </w:rPr>
      </w:pPr>
      <w:r w:rsidRPr="00031D6D">
        <w:rPr>
          <w:rFonts w:ascii="Times New Roman" w:hAnsi="Times New Roman" w:cs="Times New Roman"/>
          <w:b/>
        </w:rPr>
        <w:t xml:space="preserve">Supplemental TABLE </w:t>
      </w:r>
      <w:r w:rsidR="00031D6D">
        <w:rPr>
          <w:rFonts w:ascii="Times New Roman" w:hAnsi="Times New Roman" w:cs="Times New Roman"/>
          <w:b/>
        </w:rPr>
        <w:t>I</w:t>
      </w:r>
      <w:r w:rsidRPr="00031D6D">
        <w:rPr>
          <w:rFonts w:ascii="Times New Roman" w:hAnsi="Times New Roman" w:cs="Times New Roman"/>
          <w:b/>
        </w:rPr>
        <w:t>: COMPOSITION OF THE THIEL-EMBALMING SOLUTION</w:t>
      </w:r>
    </w:p>
    <w:tbl>
      <w:tblPr>
        <w:tblW w:w="0" w:type="pct"/>
        <w:tblLook w:val="04A0" w:firstRow="1" w:lastRow="0" w:firstColumn="1" w:lastColumn="0" w:noHBand="0" w:noVBand="1"/>
      </w:tblPr>
      <w:tblGrid>
        <w:gridCol w:w="2916"/>
        <w:gridCol w:w="2843"/>
        <w:gridCol w:w="2656"/>
      </w:tblGrid>
      <w:tr w:rsidR="00175BED" w:rsidRPr="00031D6D" w14:paraId="56597B64" w14:textId="77777777" w:rsidTr="00854D9D">
        <w:tc>
          <w:tcPr>
            <w:tcW w:w="0" w:type="auto"/>
          </w:tcPr>
          <w:p w14:paraId="3F8438B7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  <w:u w:val="single"/>
              </w:rPr>
              <w:t>INJECTION SOLUTION</w:t>
            </w:r>
            <w:r w:rsidRPr="00031D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14:paraId="4E809600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  <w:u w:val="single"/>
              </w:rPr>
            </w:pPr>
            <w:r w:rsidRPr="00031D6D">
              <w:rPr>
                <w:rFonts w:ascii="Times New Roman" w:hAnsi="Times New Roman" w:cs="Times New Roman"/>
                <w:u w:val="single"/>
              </w:rPr>
              <w:t>Basic solution 14.3 l:</w:t>
            </w:r>
          </w:p>
        </w:tc>
        <w:tc>
          <w:tcPr>
            <w:tcW w:w="0" w:type="auto"/>
          </w:tcPr>
          <w:p w14:paraId="36076FD1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Water, 11l</w:t>
            </w:r>
          </w:p>
        </w:tc>
      </w:tr>
      <w:tr w:rsidR="00175BED" w:rsidRPr="00031D6D" w14:paraId="119FCD1D" w14:textId="77777777" w:rsidTr="00854D9D">
        <w:tc>
          <w:tcPr>
            <w:tcW w:w="0" w:type="auto"/>
          </w:tcPr>
          <w:p w14:paraId="41DF9CB2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8B2BAF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17BC4F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Boric acid, 0.33 kg</w:t>
            </w:r>
          </w:p>
        </w:tc>
      </w:tr>
      <w:tr w:rsidR="00175BED" w:rsidRPr="00031D6D" w14:paraId="451878CA" w14:textId="77777777" w:rsidTr="00854D9D">
        <w:tc>
          <w:tcPr>
            <w:tcW w:w="0" w:type="auto"/>
          </w:tcPr>
          <w:p w14:paraId="3A8C7DA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BDE270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A4A9F2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Ethylene glycol, 3.3l</w:t>
            </w:r>
          </w:p>
        </w:tc>
      </w:tr>
      <w:tr w:rsidR="00175BED" w:rsidRPr="00031D6D" w14:paraId="4502D130" w14:textId="77777777" w:rsidTr="00854D9D">
        <w:tc>
          <w:tcPr>
            <w:tcW w:w="0" w:type="auto"/>
          </w:tcPr>
          <w:p w14:paraId="56DEA8FC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05AFF4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3BE666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Ammonium nitrate 2.2kg</w:t>
            </w:r>
          </w:p>
        </w:tc>
      </w:tr>
      <w:tr w:rsidR="00175BED" w:rsidRPr="00031D6D" w14:paraId="43361519" w14:textId="77777777" w:rsidTr="00854D9D">
        <w:tc>
          <w:tcPr>
            <w:tcW w:w="0" w:type="auto"/>
          </w:tcPr>
          <w:p w14:paraId="181FFB47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F7884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34733F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Potassium nitrate, 0.55kg</w:t>
            </w:r>
          </w:p>
        </w:tc>
      </w:tr>
      <w:tr w:rsidR="00031D6D" w:rsidRPr="00031D6D" w14:paraId="170373EE" w14:textId="77777777" w:rsidTr="00854D9D">
        <w:tc>
          <w:tcPr>
            <w:tcW w:w="0" w:type="auto"/>
          </w:tcPr>
          <w:p w14:paraId="1FDD13EA" w14:textId="77777777" w:rsidR="00031D6D" w:rsidRPr="00031D6D" w:rsidRDefault="00031D6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51C0FC" w14:textId="77777777" w:rsidR="00031D6D" w:rsidRPr="00031D6D" w:rsidRDefault="00031D6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658099" w14:textId="77777777" w:rsidR="00031D6D" w:rsidRPr="00031D6D" w:rsidRDefault="00031D6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6F207927" w14:textId="77777777" w:rsidTr="00854D9D">
        <w:tc>
          <w:tcPr>
            <w:tcW w:w="0" w:type="auto"/>
          </w:tcPr>
          <w:p w14:paraId="0CD4386D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8566FE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  <w:u w:val="single"/>
              </w:rPr>
            </w:pPr>
            <w:r w:rsidRPr="00031D6D">
              <w:rPr>
                <w:rFonts w:ascii="Times New Roman" w:hAnsi="Times New Roman" w:cs="Times New Roman"/>
                <w:u w:val="single"/>
              </w:rPr>
              <w:t>Chlorocresol solution 0.5 l:</w:t>
            </w:r>
          </w:p>
        </w:tc>
        <w:tc>
          <w:tcPr>
            <w:tcW w:w="0" w:type="auto"/>
          </w:tcPr>
          <w:p w14:paraId="4CCCFD5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Ethylene glycol 0.455l</w:t>
            </w:r>
          </w:p>
        </w:tc>
      </w:tr>
      <w:tr w:rsidR="00175BED" w:rsidRPr="00031D6D" w14:paraId="3845A932" w14:textId="77777777" w:rsidTr="00854D9D">
        <w:tc>
          <w:tcPr>
            <w:tcW w:w="0" w:type="auto"/>
          </w:tcPr>
          <w:p w14:paraId="4BD4B8FD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C9AA70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1AEF99" w14:textId="77777777" w:rsidR="00175BE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Chlorocresol 0.045 l</w:t>
            </w:r>
          </w:p>
          <w:p w14:paraId="659C4D12" w14:textId="7A833F29" w:rsidR="00031D6D" w:rsidRPr="00031D6D" w:rsidRDefault="00031D6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5EB25C45" w14:textId="77777777" w:rsidTr="00854D9D">
        <w:tc>
          <w:tcPr>
            <w:tcW w:w="0" w:type="auto"/>
          </w:tcPr>
          <w:p w14:paraId="6378AE17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BB9AC6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Sodium sulfate 0.7kg</w:t>
            </w:r>
          </w:p>
        </w:tc>
        <w:tc>
          <w:tcPr>
            <w:tcW w:w="0" w:type="auto"/>
          </w:tcPr>
          <w:p w14:paraId="632D5F6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157E71AA" w14:textId="77777777" w:rsidTr="00854D9D">
        <w:tc>
          <w:tcPr>
            <w:tcW w:w="0" w:type="auto"/>
          </w:tcPr>
          <w:p w14:paraId="7B8A9915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3C566D" w14:textId="77777777" w:rsidR="00175BE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Formalin 0.3 l</w:t>
            </w:r>
          </w:p>
          <w:p w14:paraId="0F1FA88D" w14:textId="3BB2E65D" w:rsidR="00031D6D" w:rsidRPr="00031D6D" w:rsidRDefault="00031D6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91EEAE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33017444" w14:textId="77777777" w:rsidTr="00854D9D">
        <w:tc>
          <w:tcPr>
            <w:tcW w:w="0" w:type="auto"/>
          </w:tcPr>
          <w:p w14:paraId="2EDB422D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  <w:u w:val="single"/>
              </w:rPr>
              <w:t>IMMERSION SOLUTION</w:t>
            </w:r>
            <w:r w:rsidRPr="00031D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14:paraId="2C8693C3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Water, 10l</w:t>
            </w:r>
          </w:p>
        </w:tc>
        <w:tc>
          <w:tcPr>
            <w:tcW w:w="0" w:type="auto"/>
          </w:tcPr>
          <w:p w14:paraId="41DF6A65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2762122E" w14:textId="77777777" w:rsidTr="00854D9D">
        <w:tc>
          <w:tcPr>
            <w:tcW w:w="0" w:type="auto"/>
          </w:tcPr>
          <w:p w14:paraId="59D62AC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34A2A3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Ammonium nitrate, 1kg</w:t>
            </w:r>
          </w:p>
        </w:tc>
        <w:tc>
          <w:tcPr>
            <w:tcW w:w="0" w:type="auto"/>
          </w:tcPr>
          <w:p w14:paraId="6650087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304F1DA7" w14:textId="77777777" w:rsidTr="00854D9D">
        <w:tc>
          <w:tcPr>
            <w:tcW w:w="0" w:type="auto"/>
          </w:tcPr>
          <w:p w14:paraId="78602AB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540E5E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Boric acid, 0.3kg</w:t>
            </w:r>
          </w:p>
        </w:tc>
        <w:tc>
          <w:tcPr>
            <w:tcW w:w="0" w:type="auto"/>
          </w:tcPr>
          <w:p w14:paraId="5FB7FC18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195ACC94" w14:textId="77777777" w:rsidTr="00854D9D">
        <w:tc>
          <w:tcPr>
            <w:tcW w:w="0" w:type="auto"/>
          </w:tcPr>
          <w:p w14:paraId="66316FF3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A0A6C8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Chlorocresol solution, 0.2l</w:t>
            </w:r>
          </w:p>
        </w:tc>
        <w:tc>
          <w:tcPr>
            <w:tcW w:w="0" w:type="auto"/>
          </w:tcPr>
          <w:p w14:paraId="5B2AF08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45D10A75" w14:textId="77777777" w:rsidTr="00854D9D">
        <w:tc>
          <w:tcPr>
            <w:tcW w:w="0" w:type="auto"/>
          </w:tcPr>
          <w:p w14:paraId="4B671990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4C944F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Ethylene glycol, 1l</w:t>
            </w:r>
          </w:p>
        </w:tc>
        <w:tc>
          <w:tcPr>
            <w:tcW w:w="0" w:type="auto"/>
          </w:tcPr>
          <w:p w14:paraId="0DE2833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33AE6A6D" w14:textId="77777777" w:rsidTr="00854D9D">
        <w:tc>
          <w:tcPr>
            <w:tcW w:w="0" w:type="auto"/>
          </w:tcPr>
          <w:p w14:paraId="7F8B01C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D0BA0A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Potassium nitrate, 0.5kg</w:t>
            </w:r>
          </w:p>
        </w:tc>
        <w:tc>
          <w:tcPr>
            <w:tcW w:w="0" w:type="auto"/>
          </w:tcPr>
          <w:p w14:paraId="6C7DDDAF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093259A6" w14:textId="77777777" w:rsidTr="00854D9D">
        <w:tc>
          <w:tcPr>
            <w:tcW w:w="0" w:type="auto"/>
          </w:tcPr>
          <w:p w14:paraId="4535A825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807766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Sodium sulfite, 0.7kg</w:t>
            </w:r>
          </w:p>
        </w:tc>
        <w:tc>
          <w:tcPr>
            <w:tcW w:w="0" w:type="auto"/>
          </w:tcPr>
          <w:p w14:paraId="7971435E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75BED" w:rsidRPr="00031D6D" w14:paraId="658748DE" w14:textId="77777777" w:rsidTr="00854D9D">
        <w:tc>
          <w:tcPr>
            <w:tcW w:w="0" w:type="auto"/>
          </w:tcPr>
          <w:p w14:paraId="6BA5E961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F7114B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  <w:r w:rsidRPr="00031D6D">
              <w:rPr>
                <w:rFonts w:ascii="Times New Roman" w:hAnsi="Times New Roman" w:cs="Times New Roman"/>
              </w:rPr>
              <w:t>Formalin, 0.2l</w:t>
            </w:r>
          </w:p>
        </w:tc>
        <w:tc>
          <w:tcPr>
            <w:tcW w:w="0" w:type="auto"/>
          </w:tcPr>
          <w:p w14:paraId="054783A4" w14:textId="77777777" w:rsidR="00175BED" w:rsidRPr="00031D6D" w:rsidRDefault="00175BED" w:rsidP="00854D9D">
            <w:pPr>
              <w:pStyle w:val="Compact"/>
              <w:rPr>
                <w:rFonts w:ascii="Times New Roman" w:hAnsi="Times New Roman" w:cs="Times New Roman"/>
              </w:rPr>
            </w:pPr>
          </w:p>
          <w:p w14:paraId="302877EE" w14:textId="77777777" w:rsidR="00A953C1" w:rsidRPr="00031D6D" w:rsidRDefault="00A953C1" w:rsidP="00854D9D">
            <w:pPr>
              <w:pStyle w:val="Compact"/>
              <w:rPr>
                <w:rFonts w:ascii="Times New Roman" w:hAnsi="Times New Roman" w:cs="Times New Roman"/>
              </w:rPr>
            </w:pPr>
          </w:p>
          <w:p w14:paraId="2447A8CF" w14:textId="77777777" w:rsidR="00A953C1" w:rsidRPr="00031D6D" w:rsidRDefault="00A953C1" w:rsidP="00854D9D">
            <w:pPr>
              <w:pStyle w:val="Compact"/>
              <w:rPr>
                <w:rFonts w:ascii="Times New Roman" w:hAnsi="Times New Roman" w:cs="Times New Roman"/>
              </w:rPr>
            </w:pPr>
          </w:p>
          <w:p w14:paraId="32AEFE01" w14:textId="77777777" w:rsidR="00A953C1" w:rsidRPr="00031D6D" w:rsidRDefault="00A953C1" w:rsidP="00854D9D">
            <w:pPr>
              <w:pStyle w:val="Compact"/>
              <w:rPr>
                <w:rFonts w:ascii="Times New Roman" w:hAnsi="Times New Roman" w:cs="Times New Roman"/>
              </w:rPr>
            </w:pPr>
          </w:p>
          <w:p w14:paraId="5F5F492E" w14:textId="6C23C0F9" w:rsidR="00A953C1" w:rsidRPr="00031D6D" w:rsidRDefault="00A953C1" w:rsidP="00854D9D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</w:tbl>
    <w:p w14:paraId="120360B7" w14:textId="77777777" w:rsidR="00175BED" w:rsidRPr="00031D6D" w:rsidRDefault="00175BED" w:rsidP="00175BED">
      <w:pPr>
        <w:pStyle w:val="Textkrper"/>
        <w:rPr>
          <w:rStyle w:val="Hyperlink"/>
          <w:rFonts w:ascii="Times New Roman" w:hAnsi="Times New Roman" w:cs="Times New Roman"/>
        </w:rPr>
      </w:pPr>
      <w:bookmarkStart w:id="0" w:name="references"/>
      <w:bookmarkEnd w:id="0"/>
    </w:p>
    <w:p w14:paraId="26A20DD2" w14:textId="77777777" w:rsidR="00CD14CA" w:rsidRPr="00031D6D" w:rsidRDefault="00CD14CA">
      <w:pPr>
        <w:rPr>
          <w:rFonts w:ascii="Times New Roman" w:hAnsi="Times New Roman" w:cs="Times New Roman"/>
        </w:rPr>
      </w:pPr>
    </w:p>
    <w:sectPr w:rsidR="00CD14CA" w:rsidRPr="00031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ED"/>
    <w:rsid w:val="00031D6D"/>
    <w:rsid w:val="00175BED"/>
    <w:rsid w:val="004B4DB6"/>
    <w:rsid w:val="00A953C1"/>
    <w:rsid w:val="00C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BEB03"/>
  <w15:chartTrackingRefBased/>
  <w15:docId w15:val="{87906590-0CC1-4C4F-9E19-3A40537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BED"/>
    <w:pPr>
      <w:spacing w:after="200" w:line="240" w:lineRule="auto"/>
    </w:pPr>
    <w:rPr>
      <w:sz w:val="24"/>
      <w:szCs w:val="24"/>
      <w:lang w:val="en-US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17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75BED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styleId="Textkrper">
    <w:name w:val="Body Text"/>
    <w:basedOn w:val="Standard"/>
    <w:link w:val="TextkrperZchn"/>
    <w:qFormat/>
    <w:rsid w:val="00175BED"/>
    <w:pPr>
      <w:spacing w:before="180" w:after="180"/>
    </w:pPr>
  </w:style>
  <w:style w:type="character" w:customStyle="1" w:styleId="TextkrperZchn">
    <w:name w:val="Textkörper Zchn"/>
    <w:basedOn w:val="Absatz-Standardschriftart"/>
    <w:link w:val="Textkrper"/>
    <w:rsid w:val="00175BED"/>
    <w:rPr>
      <w:sz w:val="24"/>
      <w:szCs w:val="24"/>
      <w:lang w:val="en-US"/>
    </w:rPr>
  </w:style>
  <w:style w:type="paragraph" w:customStyle="1" w:styleId="Compact">
    <w:name w:val="Compact"/>
    <w:basedOn w:val="Textkrper"/>
    <w:qFormat/>
    <w:rsid w:val="00175BED"/>
    <w:pPr>
      <w:spacing w:before="36" w:after="36"/>
    </w:pPr>
  </w:style>
  <w:style w:type="character" w:styleId="Hyperlink">
    <w:name w:val="Hyperlink"/>
    <w:basedOn w:val="Absatz-Standardschriftart"/>
    <w:rsid w:val="00175BED"/>
    <w:rPr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Halle (Saale)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_lehreiaz</dc:creator>
  <cp:keywords/>
  <dc:description/>
  <cp:lastModifiedBy>Halm, Sebastian (ANA)</cp:lastModifiedBy>
  <cp:revision>4</cp:revision>
  <dcterms:created xsi:type="dcterms:W3CDTF">2022-04-07T10:31:00Z</dcterms:created>
  <dcterms:modified xsi:type="dcterms:W3CDTF">2022-12-08T20:36:00Z</dcterms:modified>
</cp:coreProperties>
</file>