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938CB" w14:textId="2990B37C" w:rsidR="00603F00" w:rsidRPr="00053C7F" w:rsidRDefault="00603F00" w:rsidP="009C2FBD">
      <w:pPr>
        <w:pStyle w:val="NormalWeb"/>
        <w:jc w:val="both"/>
        <w:rPr>
          <w:b/>
          <w:bCs/>
          <w:i/>
          <w:iCs/>
        </w:rPr>
      </w:pPr>
      <w:r w:rsidRPr="00053C7F">
        <w:rPr>
          <w:b/>
          <w:bCs/>
          <w:i/>
          <w:iCs/>
        </w:rPr>
        <w:t>Dear Editor-in-Chief,</w:t>
      </w:r>
    </w:p>
    <w:p w14:paraId="6C849B2F" w14:textId="4DD64CDB" w:rsidR="00603F00" w:rsidRDefault="00603F00" w:rsidP="009C2FBD">
      <w:pPr>
        <w:pStyle w:val="NormalWeb"/>
        <w:jc w:val="both"/>
      </w:pPr>
      <w:r>
        <w:t xml:space="preserve">I am pleased to submit our original research manuscript entitled </w:t>
      </w:r>
      <w:r>
        <w:rPr>
          <w:rStyle w:val="Vurgu"/>
          <w:rFonts w:eastAsiaTheme="majorEastAsia"/>
        </w:rPr>
        <w:t>"</w:t>
      </w:r>
      <w:r w:rsidR="00E6349E" w:rsidRPr="00E6349E">
        <w:t xml:space="preserve"> </w:t>
      </w:r>
      <w:r w:rsidR="00E6349E" w:rsidRPr="00E6349E">
        <w:rPr>
          <w:rStyle w:val="Vurgu"/>
          <w:rFonts w:eastAsiaTheme="majorEastAsia"/>
          <w:b/>
          <w:bCs/>
        </w:rPr>
        <w:t>Synergistic effect of curcumin and adriamycin on apoptosis in retinal tumor cells: A molecular and cellular analysis</w:t>
      </w:r>
      <w:r>
        <w:rPr>
          <w:rStyle w:val="Vurgu"/>
          <w:rFonts w:eastAsiaTheme="majorEastAsia"/>
        </w:rPr>
        <w:t>"</w:t>
      </w:r>
      <w:r>
        <w:t xml:space="preserve"> for consideration in </w:t>
      </w:r>
      <w:r w:rsidRPr="009C2FBD">
        <w:rPr>
          <w:rStyle w:val="Vurgu"/>
          <w:rFonts w:eastAsiaTheme="majorEastAsia"/>
          <w:b/>
          <w:bCs/>
        </w:rPr>
        <w:t>Folia Morphologica</w:t>
      </w:r>
      <w:r>
        <w:t>. This study investigates the potential synergistic effects of curcumin and adriamycin in enhancing apoptosis in WERI-Rb-1 retinoblastoma cells, providing new insights into their combined therapeutic potential.</w:t>
      </w:r>
    </w:p>
    <w:p w14:paraId="3642594E" w14:textId="77777777" w:rsidR="00603F00" w:rsidRDefault="00603F00" w:rsidP="009C2FBD">
      <w:pPr>
        <w:pStyle w:val="NormalWeb"/>
        <w:jc w:val="both"/>
      </w:pPr>
      <w:r>
        <w:t>Our findings demonstrate that the combination of curcumin and adriamycin significantly upregulates key apoptotic markers, including Caspase-3 and P53, while downregulating the anti-apoptotic Survivin gene. The study further highlights how curcumin enhances the cytotoxicity of adriamycin, reducing the required IC50 dose and thereby potentially minimizing drug toxicity. Additionally, oxidative stress markers were analyzed to elucidate the role of curcumin in modulating redox balance in cancer cells. Given the need for novel therapeutic strategies in retinoblastoma treatment, we believe that our study contributes valuable knowledge to the field of oncology and molecular medicine.</w:t>
      </w:r>
    </w:p>
    <w:p w14:paraId="2A68C94C" w14:textId="77777777" w:rsidR="00603F00" w:rsidRDefault="00603F00" w:rsidP="009C2FBD">
      <w:pPr>
        <w:pStyle w:val="NormalWeb"/>
        <w:jc w:val="both"/>
      </w:pPr>
      <w:r>
        <w:t xml:space="preserve">We consider </w:t>
      </w:r>
      <w:r>
        <w:rPr>
          <w:rStyle w:val="Vurgu"/>
          <w:rFonts w:eastAsiaTheme="majorEastAsia"/>
        </w:rPr>
        <w:t>Folia Morphologica</w:t>
      </w:r>
      <w:r>
        <w:t xml:space="preserve"> an ideal platform for publishing our work, given its focus on morphological, cellular, and molecular research. We believe our findings will be of great interest to your readership, particularly researchers exploring novel anticancer strategies and apoptotic mechanisms in cancer therapy.</w:t>
      </w:r>
    </w:p>
    <w:p w14:paraId="10FF38C9" w14:textId="77777777" w:rsidR="00603F00" w:rsidRDefault="00603F00" w:rsidP="009C2FBD">
      <w:pPr>
        <w:pStyle w:val="NormalWeb"/>
        <w:jc w:val="both"/>
      </w:pPr>
      <w:r>
        <w:t>This manuscript represents original research and has not been published or submitted elsewhere. All authors have read and approved the final version of the manuscript and declare no conflicts of interest.</w:t>
      </w:r>
    </w:p>
    <w:p w14:paraId="2A323822" w14:textId="77777777" w:rsidR="00603F00" w:rsidRDefault="00603F00" w:rsidP="009C2FBD">
      <w:pPr>
        <w:pStyle w:val="NormalWeb"/>
        <w:jc w:val="both"/>
      </w:pPr>
      <w:r>
        <w:t>We appreciate your time and consideration and look forward to your response. Please do not hesitate to contact me should you require any additional information.</w:t>
      </w:r>
    </w:p>
    <w:p w14:paraId="63A04445" w14:textId="77777777" w:rsidR="00603F00" w:rsidRDefault="00603F00" w:rsidP="009C2FBD">
      <w:pPr>
        <w:pStyle w:val="NormalWeb"/>
        <w:jc w:val="both"/>
      </w:pPr>
      <w:r>
        <w:t>Sincerely,</w:t>
      </w:r>
    </w:p>
    <w:p w14:paraId="55ABE7E2" w14:textId="77777777" w:rsidR="00053C7F" w:rsidRDefault="00053C7F" w:rsidP="009C2FBD">
      <w:pPr>
        <w:pStyle w:val="NormalWeb"/>
        <w:jc w:val="both"/>
      </w:pPr>
    </w:p>
    <w:p w14:paraId="74B39CBB" w14:textId="77777777" w:rsidR="00053C7F" w:rsidRDefault="00053C7F" w:rsidP="009C2FBD">
      <w:pPr>
        <w:pStyle w:val="NormalWeb"/>
        <w:jc w:val="both"/>
      </w:pPr>
    </w:p>
    <w:p w14:paraId="77352272" w14:textId="77777777" w:rsidR="00053C7F" w:rsidRPr="00601804" w:rsidRDefault="00053C7F" w:rsidP="00053C7F">
      <w:pPr>
        <w:shd w:val="clear" w:color="auto" w:fill="FFFFFF"/>
        <w:spacing w:after="0" w:line="240" w:lineRule="auto"/>
        <w:jc w:val="both"/>
        <w:rPr>
          <w:rFonts w:ascii="Calibri" w:eastAsia="Times New Roman" w:hAnsi="Calibri" w:cs="Calibri"/>
          <w:i/>
          <w:iCs/>
          <w:kern w:val="0"/>
          <w:lang w:eastAsia="tr-TR"/>
          <w14:ligatures w14:val="none"/>
        </w:rPr>
      </w:pPr>
      <w:r w:rsidRPr="00601804">
        <w:rPr>
          <w:rFonts w:ascii="Times New Roman" w:eastAsia="Times New Roman" w:hAnsi="Times New Roman" w:cs="Times New Roman"/>
          <w:b/>
          <w:bCs/>
          <w:i/>
          <w:iCs/>
          <w:kern w:val="0"/>
          <w:sz w:val="20"/>
          <w:szCs w:val="20"/>
          <w:bdr w:val="none" w:sz="0" w:space="0" w:color="auto" w:frame="1"/>
          <w:lang w:eastAsia="tr-TR"/>
          <w14:ligatures w14:val="none"/>
        </w:rPr>
        <w:t>M.Cudi Tuncer, Professor, Ph.D. (Dicle University, Medical School, Chief of Anatomy Department, Diyarbakır, TURKEY) </w:t>
      </w:r>
    </w:p>
    <w:p w14:paraId="4C776D4B" w14:textId="77777777" w:rsidR="00053C7F" w:rsidRPr="00601804" w:rsidRDefault="00053C7F" w:rsidP="00053C7F">
      <w:pPr>
        <w:shd w:val="clear" w:color="auto" w:fill="FFFFFF"/>
        <w:spacing w:after="0" w:line="240" w:lineRule="auto"/>
        <w:jc w:val="both"/>
        <w:rPr>
          <w:rFonts w:ascii="Calibri" w:eastAsia="Times New Roman" w:hAnsi="Calibri" w:cs="Calibri"/>
          <w:i/>
          <w:iCs/>
          <w:kern w:val="0"/>
          <w:lang w:eastAsia="tr-TR"/>
          <w14:ligatures w14:val="none"/>
        </w:rPr>
      </w:pPr>
      <w:r w:rsidRPr="00601804">
        <w:rPr>
          <w:rFonts w:ascii="Times New Roman" w:eastAsia="Times New Roman" w:hAnsi="Times New Roman" w:cs="Times New Roman"/>
          <w:b/>
          <w:bCs/>
          <w:i/>
          <w:iCs/>
          <w:kern w:val="0"/>
          <w:sz w:val="20"/>
          <w:szCs w:val="20"/>
          <w:bdr w:val="none" w:sz="0" w:space="0" w:color="auto" w:frame="1"/>
          <w:lang w:eastAsia="tr-TR"/>
          <w14:ligatures w14:val="none"/>
        </w:rPr>
        <w:t>Senior Editor of Analytical and Quantitative Cytopathology and Histopathology, USA. (ISSN </w:t>
      </w:r>
      <w:r w:rsidRPr="00601804">
        <w:rPr>
          <w:rFonts w:ascii="Times New Roman" w:eastAsia="Times New Roman" w:hAnsi="Times New Roman" w:cs="Times New Roman"/>
          <w:i/>
          <w:iCs/>
          <w:kern w:val="0"/>
          <w:sz w:val="20"/>
          <w:szCs w:val="20"/>
          <w:bdr w:val="none" w:sz="0" w:space="0" w:color="auto" w:frame="1"/>
          <w:lang w:eastAsia="tr-TR"/>
          <w14:ligatures w14:val="none"/>
        </w:rPr>
        <w:t>0884-6812; </w:t>
      </w:r>
      <w:r w:rsidRPr="00601804">
        <w:rPr>
          <w:rFonts w:ascii="Times New Roman" w:eastAsia="Times New Roman" w:hAnsi="Times New Roman" w:cs="Times New Roman"/>
          <w:b/>
          <w:bCs/>
          <w:i/>
          <w:iCs/>
          <w:kern w:val="0"/>
          <w:sz w:val="20"/>
          <w:szCs w:val="20"/>
          <w:bdr w:val="none" w:sz="0" w:space="0" w:color="auto" w:frame="1"/>
          <w:shd w:val="clear" w:color="auto" w:fill="FFFFFF"/>
          <w:lang w:eastAsia="tr-TR"/>
          <w14:ligatures w14:val="none"/>
        </w:rPr>
        <w:t>Science Citation Index Expanded</w:t>
      </w:r>
      <w:r w:rsidRPr="00601804">
        <w:rPr>
          <w:rFonts w:ascii="Times New Roman" w:eastAsia="Times New Roman" w:hAnsi="Times New Roman" w:cs="Times New Roman"/>
          <w:i/>
          <w:iCs/>
          <w:kern w:val="0"/>
          <w:sz w:val="20"/>
          <w:szCs w:val="20"/>
          <w:bdr w:val="none" w:sz="0" w:space="0" w:color="auto" w:frame="1"/>
          <w:lang w:eastAsia="tr-TR"/>
          <w14:ligatures w14:val="none"/>
        </w:rPr>
        <w:t>).</w:t>
      </w:r>
    </w:p>
    <w:p w14:paraId="1CA8B615" w14:textId="77777777" w:rsidR="00053C7F" w:rsidRPr="00601804" w:rsidRDefault="00053C7F" w:rsidP="00053C7F">
      <w:pPr>
        <w:shd w:val="clear" w:color="auto" w:fill="FFFFFF"/>
        <w:spacing w:after="0" w:line="240" w:lineRule="auto"/>
        <w:jc w:val="both"/>
        <w:rPr>
          <w:rFonts w:ascii="Calibri" w:eastAsia="Times New Roman" w:hAnsi="Calibri" w:cs="Calibri"/>
          <w:i/>
          <w:iCs/>
          <w:kern w:val="0"/>
          <w:lang w:eastAsia="tr-TR"/>
          <w14:ligatures w14:val="none"/>
        </w:rPr>
      </w:pPr>
      <w:r w:rsidRPr="00601804">
        <w:rPr>
          <w:rFonts w:ascii="Times New Roman" w:eastAsia="Times New Roman" w:hAnsi="Times New Roman" w:cs="Times New Roman"/>
          <w:b/>
          <w:bCs/>
          <w:i/>
          <w:iCs/>
          <w:kern w:val="0"/>
          <w:sz w:val="20"/>
          <w:szCs w:val="20"/>
          <w:bdr w:val="none" w:sz="0" w:space="0" w:color="auto" w:frame="1"/>
          <w:lang w:eastAsia="tr-TR"/>
          <w14:ligatures w14:val="none"/>
        </w:rPr>
        <w:t>Associated Editor of Acta Cirurgica Brasileira, Brazil. (ISSN </w:t>
      </w:r>
      <w:r w:rsidRPr="00601804">
        <w:rPr>
          <w:rFonts w:ascii="Times New Roman" w:eastAsia="Times New Roman" w:hAnsi="Times New Roman" w:cs="Times New Roman"/>
          <w:i/>
          <w:iCs/>
          <w:kern w:val="0"/>
          <w:sz w:val="20"/>
          <w:szCs w:val="20"/>
          <w:bdr w:val="none" w:sz="0" w:space="0" w:color="auto" w:frame="1"/>
          <w:lang w:eastAsia="tr-TR"/>
          <w14:ligatures w14:val="none"/>
        </w:rPr>
        <w:t>1678-2674, </w:t>
      </w:r>
      <w:r w:rsidRPr="00601804">
        <w:rPr>
          <w:rFonts w:ascii="Times New Roman" w:eastAsia="Times New Roman" w:hAnsi="Times New Roman" w:cs="Times New Roman"/>
          <w:b/>
          <w:bCs/>
          <w:i/>
          <w:iCs/>
          <w:kern w:val="0"/>
          <w:sz w:val="20"/>
          <w:szCs w:val="20"/>
          <w:bdr w:val="none" w:sz="0" w:space="0" w:color="auto" w:frame="1"/>
          <w:lang w:eastAsia="tr-TR"/>
          <w14:ligatures w14:val="none"/>
        </w:rPr>
        <w:t>Science Citation Index Expanded</w:t>
      </w:r>
      <w:r w:rsidRPr="00601804">
        <w:rPr>
          <w:rFonts w:ascii="Times New Roman" w:eastAsia="Times New Roman" w:hAnsi="Times New Roman" w:cs="Times New Roman"/>
          <w:i/>
          <w:iCs/>
          <w:kern w:val="0"/>
          <w:sz w:val="20"/>
          <w:szCs w:val="20"/>
          <w:bdr w:val="none" w:sz="0" w:space="0" w:color="auto" w:frame="1"/>
          <w:lang w:eastAsia="tr-TR"/>
          <w14:ligatures w14:val="none"/>
        </w:rPr>
        <w:t>)</w:t>
      </w:r>
    </w:p>
    <w:p w14:paraId="0F5E0352" w14:textId="77777777" w:rsidR="00053C7F" w:rsidRPr="00601804" w:rsidRDefault="00053C7F" w:rsidP="00053C7F">
      <w:pPr>
        <w:shd w:val="clear" w:color="auto" w:fill="FFFFFF"/>
        <w:spacing w:after="0" w:line="240" w:lineRule="auto"/>
        <w:jc w:val="both"/>
        <w:rPr>
          <w:rFonts w:ascii="Segoe UI" w:eastAsia="Times New Roman" w:hAnsi="Segoe UI" w:cs="Segoe UI"/>
          <w:i/>
          <w:iCs/>
          <w:kern w:val="0"/>
          <w:sz w:val="27"/>
          <w:szCs w:val="27"/>
          <w:lang w:eastAsia="tr-TR"/>
          <w14:ligatures w14:val="none"/>
        </w:rPr>
      </w:pPr>
      <w:r w:rsidRPr="00601804">
        <w:rPr>
          <w:rFonts w:ascii="Times New Roman" w:eastAsia="Times New Roman" w:hAnsi="Times New Roman" w:cs="Times New Roman"/>
          <w:b/>
          <w:bCs/>
          <w:i/>
          <w:iCs/>
          <w:kern w:val="0"/>
          <w:sz w:val="20"/>
          <w:szCs w:val="20"/>
          <w:bdr w:val="none" w:sz="0" w:space="0" w:color="auto" w:frame="1"/>
          <w:shd w:val="clear" w:color="auto" w:fill="FFFFFF"/>
          <w:lang w:eastAsia="tr-TR"/>
          <w14:ligatures w14:val="none"/>
        </w:rPr>
        <w:t>Editor of </w:t>
      </w:r>
      <w:r w:rsidRPr="00601804">
        <w:rPr>
          <w:rFonts w:ascii="Times New Roman" w:eastAsia="Times New Roman" w:hAnsi="Times New Roman" w:cs="Times New Roman"/>
          <w:b/>
          <w:bCs/>
          <w:i/>
          <w:iCs/>
          <w:kern w:val="0"/>
          <w:sz w:val="20"/>
          <w:szCs w:val="20"/>
          <w:bdr w:val="none" w:sz="0" w:space="0" w:color="auto" w:frame="1"/>
          <w:lang w:eastAsia="tr-TR"/>
          <w14:ligatures w14:val="none"/>
        </w:rPr>
        <w:t> Histology and Histopathology, Spain. </w:t>
      </w:r>
      <w:r w:rsidRPr="00601804">
        <w:rPr>
          <w:rFonts w:ascii="Times New Roman" w:eastAsia="Times New Roman" w:hAnsi="Times New Roman" w:cs="Times New Roman"/>
          <w:b/>
          <w:bCs/>
          <w:i/>
          <w:iCs/>
          <w:kern w:val="0"/>
          <w:sz w:val="20"/>
          <w:szCs w:val="20"/>
          <w:bdr w:val="none" w:sz="0" w:space="0" w:color="auto" w:frame="1"/>
          <w:shd w:val="clear" w:color="auto" w:fill="FFFFFF"/>
          <w:lang w:eastAsia="tr-TR"/>
          <w14:ligatures w14:val="none"/>
        </w:rPr>
        <w:t>(ISSN </w:t>
      </w:r>
      <w:r w:rsidRPr="00601804">
        <w:rPr>
          <w:rFonts w:ascii="Times New Roman" w:eastAsia="Times New Roman" w:hAnsi="Times New Roman" w:cs="Times New Roman"/>
          <w:i/>
          <w:iCs/>
          <w:kern w:val="0"/>
          <w:sz w:val="20"/>
          <w:szCs w:val="20"/>
          <w:bdr w:val="none" w:sz="0" w:space="0" w:color="auto" w:frame="1"/>
          <w:shd w:val="clear" w:color="auto" w:fill="FFFFFF"/>
          <w:lang w:eastAsia="tr-TR"/>
          <w14:ligatures w14:val="none"/>
        </w:rPr>
        <w:t>0213-3911, </w:t>
      </w:r>
      <w:r w:rsidRPr="00601804">
        <w:rPr>
          <w:rFonts w:ascii="Times New Roman" w:eastAsia="Times New Roman" w:hAnsi="Times New Roman" w:cs="Times New Roman"/>
          <w:b/>
          <w:bCs/>
          <w:i/>
          <w:iCs/>
          <w:kern w:val="0"/>
          <w:sz w:val="20"/>
          <w:szCs w:val="20"/>
          <w:bdr w:val="none" w:sz="0" w:space="0" w:color="auto" w:frame="1"/>
          <w:shd w:val="clear" w:color="auto" w:fill="FFFFFF"/>
          <w:lang w:eastAsia="tr-TR"/>
          <w14:ligatures w14:val="none"/>
        </w:rPr>
        <w:t>Science Citation Index Expanded</w:t>
      </w:r>
      <w:r w:rsidRPr="00601804">
        <w:rPr>
          <w:rFonts w:ascii="Times New Roman" w:eastAsia="Times New Roman" w:hAnsi="Times New Roman" w:cs="Times New Roman"/>
          <w:i/>
          <w:iCs/>
          <w:kern w:val="0"/>
          <w:sz w:val="20"/>
          <w:szCs w:val="20"/>
          <w:bdr w:val="none" w:sz="0" w:space="0" w:color="auto" w:frame="1"/>
          <w:shd w:val="clear" w:color="auto" w:fill="FFFFFF"/>
          <w:lang w:eastAsia="tr-TR"/>
          <w14:ligatures w14:val="none"/>
        </w:rPr>
        <w:t>)</w:t>
      </w:r>
    </w:p>
    <w:p w14:paraId="24B22367" w14:textId="77777777" w:rsidR="00053C7F" w:rsidRPr="00601804" w:rsidRDefault="00053C7F" w:rsidP="00053C7F">
      <w:pPr>
        <w:shd w:val="clear" w:color="auto" w:fill="FFFFFF"/>
        <w:spacing w:after="0" w:line="240" w:lineRule="auto"/>
        <w:jc w:val="both"/>
        <w:rPr>
          <w:rFonts w:ascii="Calibri" w:eastAsia="Times New Roman" w:hAnsi="Calibri" w:cs="Calibri"/>
          <w:i/>
          <w:iCs/>
          <w:kern w:val="0"/>
          <w:lang w:eastAsia="tr-TR"/>
          <w14:ligatures w14:val="none"/>
        </w:rPr>
      </w:pPr>
      <w:r w:rsidRPr="00601804">
        <w:rPr>
          <w:rFonts w:ascii="Times New Roman" w:eastAsia="Times New Roman" w:hAnsi="Times New Roman" w:cs="Times New Roman"/>
          <w:b/>
          <w:bCs/>
          <w:i/>
          <w:iCs/>
          <w:kern w:val="0"/>
          <w:sz w:val="20"/>
          <w:szCs w:val="20"/>
          <w:bdr w:val="none" w:sz="0" w:space="0" w:color="auto" w:frame="1"/>
          <w:lang w:eastAsia="tr-TR"/>
          <w14:ligatures w14:val="none"/>
        </w:rPr>
        <w:t>Editor of  </w:t>
      </w:r>
      <w:r w:rsidRPr="00601804">
        <w:rPr>
          <w:rFonts w:ascii="Times New Roman" w:eastAsia="Times New Roman" w:hAnsi="Times New Roman" w:cs="Times New Roman"/>
          <w:b/>
          <w:bCs/>
          <w:i/>
          <w:iCs/>
          <w:kern w:val="0"/>
          <w:sz w:val="20"/>
          <w:szCs w:val="20"/>
          <w:bdr w:val="none" w:sz="0" w:space="0" w:color="auto" w:frame="1"/>
          <w:shd w:val="clear" w:color="auto" w:fill="FFFFFF"/>
          <w:lang w:eastAsia="tr-TR"/>
          <w14:ligatures w14:val="none"/>
        </w:rPr>
        <w:t>PLOS ONE, USA. (ISSN  </w:t>
      </w:r>
      <w:r w:rsidRPr="00601804">
        <w:rPr>
          <w:rFonts w:ascii="Times New Roman" w:eastAsia="Times New Roman" w:hAnsi="Times New Roman" w:cs="Times New Roman"/>
          <w:i/>
          <w:iCs/>
          <w:kern w:val="0"/>
          <w:sz w:val="20"/>
          <w:szCs w:val="20"/>
          <w:bdr w:val="none" w:sz="0" w:space="0" w:color="auto" w:frame="1"/>
          <w:shd w:val="clear" w:color="auto" w:fill="FFFFFF"/>
          <w:lang w:eastAsia="tr-TR"/>
          <w14:ligatures w14:val="none"/>
        </w:rPr>
        <w:t>1932-6203, </w:t>
      </w:r>
      <w:r w:rsidRPr="00601804">
        <w:rPr>
          <w:rFonts w:ascii="Times New Roman" w:eastAsia="Times New Roman" w:hAnsi="Times New Roman" w:cs="Times New Roman"/>
          <w:b/>
          <w:bCs/>
          <w:i/>
          <w:iCs/>
          <w:kern w:val="0"/>
          <w:sz w:val="20"/>
          <w:szCs w:val="20"/>
          <w:bdr w:val="none" w:sz="0" w:space="0" w:color="auto" w:frame="1"/>
          <w:shd w:val="clear" w:color="auto" w:fill="FFFFFF"/>
          <w:lang w:eastAsia="tr-TR"/>
          <w14:ligatures w14:val="none"/>
        </w:rPr>
        <w:t>Science Citation Index Expanded)</w:t>
      </w:r>
    </w:p>
    <w:p w14:paraId="6104EC40" w14:textId="77777777" w:rsidR="00053C7F" w:rsidRPr="00601804" w:rsidRDefault="00053C7F" w:rsidP="00053C7F">
      <w:pPr>
        <w:shd w:val="clear" w:color="auto" w:fill="FFFFFF"/>
        <w:spacing w:after="0" w:line="240" w:lineRule="auto"/>
        <w:jc w:val="both"/>
        <w:rPr>
          <w:rFonts w:ascii="Calibri" w:eastAsia="Times New Roman" w:hAnsi="Calibri" w:cs="Calibri"/>
          <w:i/>
          <w:iCs/>
          <w:kern w:val="0"/>
          <w:lang w:eastAsia="tr-TR"/>
          <w14:ligatures w14:val="none"/>
        </w:rPr>
      </w:pPr>
      <w:r w:rsidRPr="00601804">
        <w:rPr>
          <w:rFonts w:ascii="Times New Roman" w:eastAsia="Times New Roman" w:hAnsi="Times New Roman" w:cs="Times New Roman"/>
          <w:b/>
          <w:bCs/>
          <w:i/>
          <w:iCs/>
          <w:kern w:val="0"/>
          <w:sz w:val="20"/>
          <w:szCs w:val="20"/>
          <w:bdr w:val="none" w:sz="0" w:space="0" w:color="auto" w:frame="1"/>
          <w:lang w:eastAsia="tr-TR"/>
          <w14:ligatures w14:val="none"/>
        </w:rPr>
        <w:t>Editor in Folia Morphologica, Poland. </w:t>
      </w:r>
      <w:r w:rsidRPr="00601804">
        <w:rPr>
          <w:rFonts w:ascii="Times New Roman" w:eastAsia="Times New Roman" w:hAnsi="Times New Roman" w:cs="Times New Roman"/>
          <w:i/>
          <w:iCs/>
          <w:kern w:val="0"/>
          <w:sz w:val="20"/>
          <w:szCs w:val="20"/>
          <w:bdr w:val="none" w:sz="0" w:space="0" w:color="auto" w:frame="1"/>
          <w:lang w:eastAsia="tr-TR"/>
          <w14:ligatures w14:val="none"/>
        </w:rPr>
        <w:t>(</w:t>
      </w:r>
      <w:r w:rsidRPr="00601804">
        <w:rPr>
          <w:rFonts w:ascii="Times New Roman" w:eastAsia="Times New Roman" w:hAnsi="Times New Roman" w:cs="Times New Roman"/>
          <w:b/>
          <w:bCs/>
          <w:i/>
          <w:iCs/>
          <w:kern w:val="0"/>
          <w:sz w:val="20"/>
          <w:szCs w:val="20"/>
          <w:bdr w:val="none" w:sz="0" w:space="0" w:color="auto" w:frame="1"/>
          <w:lang w:eastAsia="tr-TR"/>
          <w14:ligatures w14:val="none"/>
        </w:rPr>
        <w:t>ISSN </w:t>
      </w:r>
      <w:r w:rsidRPr="00601804">
        <w:rPr>
          <w:rFonts w:ascii="Times New Roman" w:eastAsia="Times New Roman" w:hAnsi="Times New Roman" w:cs="Times New Roman"/>
          <w:i/>
          <w:iCs/>
          <w:kern w:val="0"/>
          <w:sz w:val="20"/>
          <w:szCs w:val="20"/>
          <w:bdr w:val="none" w:sz="0" w:space="0" w:color="auto" w:frame="1"/>
          <w:shd w:val="clear" w:color="auto" w:fill="FFFFFF"/>
          <w:lang w:eastAsia="tr-TR"/>
          <w14:ligatures w14:val="none"/>
        </w:rPr>
        <w:t>0015-5659; </w:t>
      </w:r>
      <w:r w:rsidRPr="00601804">
        <w:rPr>
          <w:rFonts w:ascii="Times New Roman" w:eastAsia="Times New Roman" w:hAnsi="Times New Roman" w:cs="Times New Roman"/>
          <w:b/>
          <w:bCs/>
          <w:i/>
          <w:iCs/>
          <w:kern w:val="0"/>
          <w:sz w:val="20"/>
          <w:szCs w:val="20"/>
          <w:bdr w:val="none" w:sz="0" w:space="0" w:color="auto" w:frame="1"/>
          <w:shd w:val="clear" w:color="auto" w:fill="FFFFFF"/>
          <w:lang w:eastAsia="tr-TR"/>
          <w14:ligatures w14:val="none"/>
        </w:rPr>
        <w:t>Science Citation Index Expanded</w:t>
      </w:r>
      <w:r w:rsidRPr="00601804">
        <w:rPr>
          <w:rFonts w:ascii="Times New Roman" w:eastAsia="Times New Roman" w:hAnsi="Times New Roman" w:cs="Times New Roman"/>
          <w:i/>
          <w:iCs/>
          <w:kern w:val="0"/>
          <w:sz w:val="20"/>
          <w:szCs w:val="20"/>
          <w:bdr w:val="none" w:sz="0" w:space="0" w:color="auto" w:frame="1"/>
          <w:shd w:val="clear" w:color="auto" w:fill="FFFFFF"/>
          <w:lang w:eastAsia="tr-TR"/>
          <w14:ligatures w14:val="none"/>
        </w:rPr>
        <w:t>). </w:t>
      </w:r>
    </w:p>
    <w:p w14:paraId="14E8382E" w14:textId="77777777" w:rsidR="00053C7F" w:rsidRPr="00601804" w:rsidRDefault="00053C7F" w:rsidP="00053C7F">
      <w:pPr>
        <w:shd w:val="clear" w:color="auto" w:fill="FFFFFF"/>
        <w:spacing w:after="0" w:line="240" w:lineRule="auto"/>
        <w:jc w:val="both"/>
        <w:rPr>
          <w:rFonts w:ascii="Calibri" w:eastAsia="Times New Roman" w:hAnsi="Calibri" w:cs="Calibri"/>
          <w:i/>
          <w:iCs/>
          <w:kern w:val="0"/>
          <w:lang w:eastAsia="tr-TR"/>
          <w14:ligatures w14:val="none"/>
        </w:rPr>
      </w:pPr>
      <w:r w:rsidRPr="00601804">
        <w:rPr>
          <w:rFonts w:ascii="Times New Roman" w:eastAsia="Times New Roman" w:hAnsi="Times New Roman" w:cs="Times New Roman"/>
          <w:b/>
          <w:bCs/>
          <w:i/>
          <w:iCs/>
          <w:kern w:val="0"/>
          <w:sz w:val="20"/>
          <w:szCs w:val="20"/>
          <w:bdr w:val="none" w:sz="0" w:space="0" w:color="auto" w:frame="1"/>
          <w:lang w:eastAsia="tr-TR"/>
          <w14:ligatures w14:val="none"/>
        </w:rPr>
        <w:t>International advisory board in International Journal of Morphology (Revista Internacional de Morfología), Chile. (ISSN </w:t>
      </w:r>
      <w:r w:rsidRPr="00601804">
        <w:rPr>
          <w:rFonts w:ascii="Times New Roman" w:eastAsia="Times New Roman" w:hAnsi="Times New Roman" w:cs="Times New Roman"/>
          <w:i/>
          <w:iCs/>
          <w:kern w:val="0"/>
          <w:sz w:val="20"/>
          <w:szCs w:val="20"/>
          <w:bdr w:val="none" w:sz="0" w:space="0" w:color="auto" w:frame="1"/>
          <w:lang w:eastAsia="tr-TR"/>
          <w14:ligatures w14:val="none"/>
        </w:rPr>
        <w:t>0717-9502</w:t>
      </w:r>
      <w:r w:rsidRPr="00601804">
        <w:rPr>
          <w:rFonts w:ascii="Times New Roman" w:eastAsia="Times New Roman" w:hAnsi="Times New Roman" w:cs="Times New Roman"/>
          <w:b/>
          <w:bCs/>
          <w:i/>
          <w:iCs/>
          <w:kern w:val="0"/>
          <w:sz w:val="20"/>
          <w:szCs w:val="20"/>
          <w:bdr w:val="none" w:sz="0" w:space="0" w:color="auto" w:frame="1"/>
          <w:lang w:eastAsia="tr-TR"/>
          <w14:ligatures w14:val="none"/>
        </w:rPr>
        <w:t>; </w:t>
      </w:r>
      <w:r w:rsidRPr="00601804">
        <w:rPr>
          <w:rFonts w:ascii="Times New Roman" w:eastAsia="Times New Roman" w:hAnsi="Times New Roman" w:cs="Times New Roman"/>
          <w:b/>
          <w:bCs/>
          <w:i/>
          <w:iCs/>
          <w:kern w:val="0"/>
          <w:sz w:val="20"/>
          <w:szCs w:val="20"/>
          <w:bdr w:val="none" w:sz="0" w:space="0" w:color="auto" w:frame="1"/>
          <w:shd w:val="clear" w:color="auto" w:fill="FFFFFF"/>
          <w:lang w:eastAsia="tr-TR"/>
          <w14:ligatures w14:val="none"/>
        </w:rPr>
        <w:t>Science Citation Index Expanded</w:t>
      </w:r>
      <w:r w:rsidRPr="00601804">
        <w:rPr>
          <w:rFonts w:ascii="Times New Roman" w:eastAsia="Times New Roman" w:hAnsi="Times New Roman" w:cs="Times New Roman"/>
          <w:i/>
          <w:iCs/>
          <w:kern w:val="0"/>
          <w:sz w:val="20"/>
          <w:szCs w:val="20"/>
          <w:bdr w:val="none" w:sz="0" w:space="0" w:color="auto" w:frame="1"/>
          <w:lang w:eastAsia="tr-TR"/>
          <w14:ligatures w14:val="none"/>
        </w:rPr>
        <w:t>)</w:t>
      </w:r>
      <w:r w:rsidRPr="00601804">
        <w:rPr>
          <w:rFonts w:ascii="Times New Roman" w:eastAsia="Times New Roman" w:hAnsi="Times New Roman" w:cs="Times New Roman"/>
          <w:b/>
          <w:bCs/>
          <w:i/>
          <w:iCs/>
          <w:kern w:val="0"/>
          <w:sz w:val="20"/>
          <w:szCs w:val="20"/>
          <w:bdr w:val="none" w:sz="0" w:space="0" w:color="auto" w:frame="1"/>
          <w:lang w:eastAsia="tr-TR"/>
          <w14:ligatures w14:val="none"/>
        </w:rPr>
        <w:t>.  </w:t>
      </w:r>
    </w:p>
    <w:p w14:paraId="2BC009E3" w14:textId="77777777" w:rsidR="00053C7F" w:rsidRPr="00601804" w:rsidRDefault="00053C7F" w:rsidP="00053C7F">
      <w:pPr>
        <w:shd w:val="clear" w:color="auto" w:fill="FFFFFF"/>
        <w:spacing w:after="0" w:line="240" w:lineRule="auto"/>
        <w:jc w:val="both"/>
        <w:textAlignment w:val="baseline"/>
        <w:rPr>
          <w:rFonts w:ascii="Calibri" w:eastAsia="Times New Roman" w:hAnsi="Calibri" w:cs="Calibri"/>
          <w:i/>
          <w:iCs/>
          <w:kern w:val="0"/>
          <w:lang w:eastAsia="tr-TR"/>
          <w14:ligatures w14:val="none"/>
        </w:rPr>
      </w:pPr>
      <w:r w:rsidRPr="00601804">
        <w:rPr>
          <w:rFonts w:ascii="Century Schoolbook" w:eastAsia="Times New Roman" w:hAnsi="Century Schoolbook" w:cs="Calibri"/>
          <w:b/>
          <w:bCs/>
          <w:i/>
          <w:iCs/>
          <w:kern w:val="0"/>
          <w:sz w:val="20"/>
          <w:szCs w:val="20"/>
          <w:bdr w:val="none" w:sz="0" w:space="0" w:color="auto" w:frame="1"/>
          <w:lang w:eastAsia="tr-TR"/>
          <w14:ligatures w14:val="none"/>
        </w:rPr>
        <w:t>Tel:</w:t>
      </w:r>
      <w:r w:rsidRPr="00601804">
        <w:rPr>
          <w:rFonts w:ascii="Century Schoolbook" w:eastAsia="Times New Roman" w:hAnsi="Century Schoolbook" w:cs="Calibri"/>
          <w:i/>
          <w:iCs/>
          <w:kern w:val="0"/>
          <w:sz w:val="20"/>
          <w:szCs w:val="20"/>
          <w:bdr w:val="none" w:sz="0" w:space="0" w:color="auto" w:frame="1"/>
          <w:lang w:eastAsia="tr-TR"/>
          <w14:ligatures w14:val="none"/>
        </w:rPr>
        <w:t> +90 412 2488001 Ext. 4539 (Faculty room),</w:t>
      </w:r>
      <w:r w:rsidRPr="00601804">
        <w:rPr>
          <w:rFonts w:ascii="Century Schoolbook" w:eastAsia="Times New Roman" w:hAnsi="Century Schoolbook" w:cs="Calibri"/>
          <w:b/>
          <w:bCs/>
          <w:i/>
          <w:iCs/>
          <w:kern w:val="0"/>
          <w:sz w:val="20"/>
          <w:szCs w:val="20"/>
          <w:bdr w:val="none" w:sz="0" w:space="0" w:color="auto" w:frame="1"/>
          <w:lang w:eastAsia="tr-TR"/>
          <w14:ligatures w14:val="none"/>
        </w:rPr>
        <w:t> Fax: </w:t>
      </w:r>
      <w:r w:rsidRPr="00601804">
        <w:rPr>
          <w:rFonts w:ascii="Century Schoolbook" w:eastAsia="Times New Roman" w:hAnsi="Century Schoolbook" w:cs="Calibri"/>
          <w:i/>
          <w:iCs/>
          <w:kern w:val="0"/>
          <w:sz w:val="20"/>
          <w:szCs w:val="20"/>
          <w:bdr w:val="none" w:sz="0" w:space="0" w:color="auto" w:frame="1"/>
          <w:lang w:eastAsia="tr-TR"/>
          <w14:ligatures w14:val="none"/>
        </w:rPr>
        <w:t>+90 412 2488440,</w:t>
      </w:r>
      <w:r w:rsidRPr="00601804">
        <w:rPr>
          <w:rFonts w:ascii="Century Schoolbook" w:eastAsia="Times New Roman" w:hAnsi="Century Schoolbook" w:cs="Calibri"/>
          <w:b/>
          <w:bCs/>
          <w:i/>
          <w:iCs/>
          <w:kern w:val="0"/>
          <w:sz w:val="20"/>
          <w:szCs w:val="20"/>
          <w:bdr w:val="none" w:sz="0" w:space="0" w:color="auto" w:frame="1"/>
          <w:lang w:eastAsia="tr-TR"/>
          <w14:ligatures w14:val="none"/>
        </w:rPr>
        <w:t> Mobile phone: </w:t>
      </w:r>
      <w:r w:rsidRPr="00601804">
        <w:rPr>
          <w:rFonts w:ascii="Century Schoolbook" w:eastAsia="Times New Roman" w:hAnsi="Century Schoolbook" w:cs="Calibri"/>
          <w:i/>
          <w:iCs/>
          <w:kern w:val="0"/>
          <w:sz w:val="20"/>
          <w:szCs w:val="20"/>
          <w:bdr w:val="none" w:sz="0" w:space="0" w:color="auto" w:frame="1"/>
          <w:lang w:eastAsia="tr-TR"/>
          <w14:ligatures w14:val="none"/>
        </w:rPr>
        <w:t>+90 532 2744926.</w:t>
      </w:r>
      <w:r w:rsidRPr="00601804">
        <w:rPr>
          <w:rFonts w:ascii="Century Schoolbook" w:eastAsia="Times New Roman" w:hAnsi="Century Schoolbook" w:cs="Calibri"/>
          <w:b/>
          <w:bCs/>
          <w:i/>
          <w:iCs/>
          <w:kern w:val="0"/>
          <w:sz w:val="20"/>
          <w:szCs w:val="20"/>
          <w:bdr w:val="none" w:sz="0" w:space="0" w:color="auto" w:frame="1"/>
          <w:lang w:eastAsia="tr-TR"/>
          <w14:ligatures w14:val="none"/>
        </w:rPr>
        <w:t> </w:t>
      </w:r>
    </w:p>
    <w:p w14:paraId="014826C1" w14:textId="77777777" w:rsidR="00053C7F" w:rsidRPr="00601804" w:rsidRDefault="00053C7F" w:rsidP="00053C7F">
      <w:pPr>
        <w:shd w:val="clear" w:color="auto" w:fill="FFFFFF"/>
        <w:spacing w:after="0" w:line="240" w:lineRule="auto"/>
        <w:jc w:val="both"/>
        <w:textAlignment w:val="baseline"/>
        <w:rPr>
          <w:rFonts w:ascii="Calibri" w:eastAsia="Times New Roman" w:hAnsi="Calibri" w:cs="Calibri"/>
          <w:i/>
          <w:iCs/>
          <w:kern w:val="0"/>
          <w:lang w:eastAsia="tr-TR"/>
          <w14:ligatures w14:val="none"/>
        </w:rPr>
      </w:pPr>
      <w:r w:rsidRPr="00601804">
        <w:rPr>
          <w:rFonts w:ascii="Century Schoolbook" w:eastAsia="Times New Roman" w:hAnsi="Century Schoolbook" w:cs="Calibri"/>
          <w:b/>
          <w:bCs/>
          <w:i/>
          <w:iCs/>
          <w:kern w:val="0"/>
          <w:sz w:val="20"/>
          <w:szCs w:val="20"/>
          <w:bdr w:val="none" w:sz="0" w:space="0" w:color="auto" w:frame="1"/>
          <w:lang w:eastAsia="tr-TR"/>
          <w14:ligatures w14:val="none"/>
        </w:rPr>
        <w:t>ORCID Number: </w:t>
      </w:r>
      <w:hyperlink r:id="rId4" w:tgtFrame="_blank" w:history="1">
        <w:r w:rsidRPr="00601804">
          <w:rPr>
            <w:rFonts w:ascii="Century Schoolbook" w:eastAsia="Times New Roman" w:hAnsi="Century Schoolbook" w:cs="Calibri"/>
            <w:b/>
            <w:bCs/>
            <w:i/>
            <w:iCs/>
            <w:kern w:val="0"/>
            <w:sz w:val="20"/>
            <w:szCs w:val="20"/>
            <w:u w:val="single"/>
            <w:bdr w:val="none" w:sz="0" w:space="0" w:color="auto" w:frame="1"/>
            <w:lang w:eastAsia="tr-TR"/>
            <w14:ligatures w14:val="none"/>
          </w:rPr>
          <w:t>https://orcid.org/0000-0001-7317-5467</w:t>
        </w:r>
      </w:hyperlink>
    </w:p>
    <w:p w14:paraId="21B804CF" w14:textId="0249E2B1" w:rsidR="00603F00" w:rsidRPr="00CD3ED1" w:rsidRDefault="00053C7F" w:rsidP="00CD3ED1">
      <w:pPr>
        <w:shd w:val="clear" w:color="auto" w:fill="FFFFFF"/>
        <w:spacing w:after="0" w:line="240" w:lineRule="auto"/>
        <w:jc w:val="both"/>
        <w:textAlignment w:val="baseline"/>
        <w:rPr>
          <w:rFonts w:ascii="Calibri" w:eastAsia="Times New Roman" w:hAnsi="Calibri" w:cs="Calibri"/>
          <w:i/>
          <w:iCs/>
          <w:kern w:val="0"/>
          <w:lang w:eastAsia="tr-TR"/>
          <w14:ligatures w14:val="none"/>
        </w:rPr>
      </w:pPr>
      <w:proofErr w:type="gramStart"/>
      <w:r w:rsidRPr="00601804">
        <w:rPr>
          <w:rFonts w:ascii="Century Schoolbook" w:eastAsia="Times New Roman" w:hAnsi="Century Schoolbook" w:cs="Calibri"/>
          <w:b/>
          <w:bCs/>
          <w:i/>
          <w:iCs/>
          <w:kern w:val="0"/>
          <w:sz w:val="20"/>
          <w:szCs w:val="20"/>
          <w:bdr w:val="none" w:sz="0" w:space="0" w:color="auto" w:frame="1"/>
          <w:lang w:eastAsia="tr-TR"/>
          <w14:ligatures w14:val="none"/>
        </w:rPr>
        <w:t>E-mail</w:t>
      </w:r>
      <w:proofErr w:type="gramEnd"/>
      <w:r w:rsidRPr="00601804">
        <w:rPr>
          <w:rFonts w:ascii="Century Schoolbook" w:eastAsia="Times New Roman" w:hAnsi="Century Schoolbook" w:cs="Calibri"/>
          <w:b/>
          <w:bCs/>
          <w:i/>
          <w:iCs/>
          <w:kern w:val="0"/>
          <w:sz w:val="20"/>
          <w:szCs w:val="20"/>
          <w:bdr w:val="none" w:sz="0" w:space="0" w:color="auto" w:frame="1"/>
          <w:lang w:eastAsia="tr-TR"/>
          <w14:ligatures w14:val="none"/>
        </w:rPr>
        <w:t>: </w:t>
      </w:r>
      <w:r w:rsidRPr="00601804">
        <w:rPr>
          <w:rFonts w:ascii="Century Schoolbook" w:eastAsia="Times New Roman" w:hAnsi="Century Schoolbook" w:cs="Calibri"/>
          <w:i/>
          <w:iCs/>
          <w:kern w:val="0"/>
          <w:sz w:val="20"/>
          <w:szCs w:val="20"/>
          <w:bdr w:val="none" w:sz="0" w:space="0" w:color="auto" w:frame="1"/>
          <w:lang w:eastAsia="tr-TR"/>
          <w14:ligatures w14:val="none"/>
        </w:rPr>
        <w:t>drcudi@hotmail.com</w:t>
      </w:r>
    </w:p>
    <w:p w14:paraId="25ED4ADF" w14:textId="1667F5B1" w:rsidR="00673A4D" w:rsidRDefault="00673A4D"/>
    <w:sectPr w:rsidR="00673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E8"/>
    <w:rsid w:val="00053C7F"/>
    <w:rsid w:val="0044697D"/>
    <w:rsid w:val="00584E6D"/>
    <w:rsid w:val="005D03E8"/>
    <w:rsid w:val="00603F00"/>
    <w:rsid w:val="00673A4D"/>
    <w:rsid w:val="009C2FBD"/>
    <w:rsid w:val="00C3459C"/>
    <w:rsid w:val="00CD3ED1"/>
    <w:rsid w:val="00E63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934E"/>
  <w15:chartTrackingRefBased/>
  <w15:docId w15:val="{B92D48BD-0EE6-4AE5-A29E-C7A41581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D03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D03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D03E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D03E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D03E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D03E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D03E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D03E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D03E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03E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D03E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D03E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D03E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D03E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D03E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D03E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D03E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D03E8"/>
    <w:rPr>
      <w:rFonts w:eastAsiaTheme="majorEastAsia" w:cstheme="majorBidi"/>
      <w:color w:val="272727" w:themeColor="text1" w:themeTint="D8"/>
    </w:rPr>
  </w:style>
  <w:style w:type="paragraph" w:styleId="KonuBal">
    <w:name w:val="Title"/>
    <w:basedOn w:val="Normal"/>
    <w:next w:val="Normal"/>
    <w:link w:val="KonuBalChar"/>
    <w:uiPriority w:val="10"/>
    <w:qFormat/>
    <w:rsid w:val="005D03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D03E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D03E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D03E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D03E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D03E8"/>
    <w:rPr>
      <w:i/>
      <w:iCs/>
      <w:color w:val="404040" w:themeColor="text1" w:themeTint="BF"/>
    </w:rPr>
  </w:style>
  <w:style w:type="paragraph" w:styleId="ListeParagraf">
    <w:name w:val="List Paragraph"/>
    <w:basedOn w:val="Normal"/>
    <w:uiPriority w:val="34"/>
    <w:qFormat/>
    <w:rsid w:val="005D03E8"/>
    <w:pPr>
      <w:ind w:left="720"/>
      <w:contextualSpacing/>
    </w:pPr>
  </w:style>
  <w:style w:type="character" w:styleId="GlVurgulama">
    <w:name w:val="Intense Emphasis"/>
    <w:basedOn w:val="VarsaylanParagrafYazTipi"/>
    <w:uiPriority w:val="21"/>
    <w:qFormat/>
    <w:rsid w:val="005D03E8"/>
    <w:rPr>
      <w:i/>
      <w:iCs/>
      <w:color w:val="0F4761" w:themeColor="accent1" w:themeShade="BF"/>
    </w:rPr>
  </w:style>
  <w:style w:type="paragraph" w:styleId="GlAlnt">
    <w:name w:val="Intense Quote"/>
    <w:basedOn w:val="Normal"/>
    <w:next w:val="Normal"/>
    <w:link w:val="GlAlntChar"/>
    <w:uiPriority w:val="30"/>
    <w:qFormat/>
    <w:rsid w:val="005D0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D03E8"/>
    <w:rPr>
      <w:i/>
      <w:iCs/>
      <w:color w:val="0F4761" w:themeColor="accent1" w:themeShade="BF"/>
    </w:rPr>
  </w:style>
  <w:style w:type="character" w:styleId="GlBavuru">
    <w:name w:val="Intense Reference"/>
    <w:basedOn w:val="VarsaylanParagrafYazTipi"/>
    <w:uiPriority w:val="32"/>
    <w:qFormat/>
    <w:rsid w:val="005D03E8"/>
    <w:rPr>
      <w:b/>
      <w:bCs/>
      <w:smallCaps/>
      <w:color w:val="0F4761" w:themeColor="accent1" w:themeShade="BF"/>
      <w:spacing w:val="5"/>
    </w:rPr>
  </w:style>
  <w:style w:type="paragraph" w:styleId="NormalWeb">
    <w:name w:val="Normal (Web)"/>
    <w:basedOn w:val="Normal"/>
    <w:uiPriority w:val="99"/>
    <w:semiHidden/>
    <w:unhideWhenUsed/>
    <w:rsid w:val="00603F0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Vurgu">
    <w:name w:val="Emphasis"/>
    <w:basedOn w:val="VarsaylanParagrafYazTipi"/>
    <w:uiPriority w:val="20"/>
    <w:qFormat/>
    <w:rsid w:val="00603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4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1-7317-546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M. Cudi Tuncer</dc:creator>
  <cp:keywords/>
  <dc:description/>
  <cp:lastModifiedBy>Prof. M. Cudi Tuncer</cp:lastModifiedBy>
  <cp:revision>6</cp:revision>
  <dcterms:created xsi:type="dcterms:W3CDTF">2025-02-16T14:45:00Z</dcterms:created>
  <dcterms:modified xsi:type="dcterms:W3CDTF">2025-02-16T22:49:00Z</dcterms:modified>
</cp:coreProperties>
</file>