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194" w:rsidRPr="003A1AF8" w:rsidRDefault="005B1194" w:rsidP="005B1194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1AF8">
        <w:rPr>
          <w:rFonts w:ascii="Times New Roman" w:hAnsi="Times New Roman" w:cs="Times New Roman"/>
          <w:b/>
          <w:sz w:val="24"/>
          <w:szCs w:val="24"/>
        </w:rPr>
        <w:t xml:space="preserve">Suppl. Fig. 1. </w:t>
      </w:r>
      <w:r w:rsidRPr="00A56BFA">
        <w:rPr>
          <w:rFonts w:ascii="Times New Roman" w:hAnsi="Times New Roman" w:cs="Times New Roman"/>
          <w:sz w:val="24"/>
          <w:szCs w:val="24"/>
        </w:rPr>
        <w:t xml:space="preserve">MSCs cultured with 25 ng/mL SDF-1α for 24 h showed a stronger migration ability than at the 0, 50 or 100 ng/mL SDF-1α </w:t>
      </w:r>
      <w:r w:rsidRPr="0017025A">
        <w:rPr>
          <w:rFonts w:ascii="Times New Roman" w:hAnsi="Times New Roman" w:cs="Times New Roman"/>
          <w:sz w:val="24"/>
          <w:szCs w:val="24"/>
        </w:rPr>
        <w:t xml:space="preserve">concentrations. </w:t>
      </w:r>
      <w:r w:rsidRPr="00A56BFA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A1AF8">
        <w:rPr>
          <w:rFonts w:ascii="Times New Roman" w:hAnsi="Times New Roman" w:cs="Times New Roman"/>
          <w:bCs/>
          <w:sz w:val="24"/>
          <w:szCs w:val="24"/>
        </w:rPr>
        <w:t xml:space="preserve"> Representative photomicrograph of the wound edge in the scratch test at 0 and 24 h. Scale bar: 200 µm. </w:t>
      </w:r>
      <w:r w:rsidRPr="00A56BFA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3A1AF8">
        <w:rPr>
          <w:rFonts w:ascii="Times New Roman" w:hAnsi="Times New Roman" w:cs="Times New Roman"/>
          <w:bCs/>
          <w:sz w:val="24"/>
          <w:szCs w:val="24"/>
        </w:rPr>
        <w:t xml:space="preserve"> Cell migration of MSCs following SDF-1α treatment was determined by </w:t>
      </w:r>
      <w:proofErr w:type="spellStart"/>
      <w:r w:rsidRPr="003A1AF8">
        <w:rPr>
          <w:rFonts w:ascii="Times New Roman" w:hAnsi="Times New Roman" w:cs="Times New Roman"/>
          <w:bCs/>
          <w:sz w:val="24"/>
          <w:szCs w:val="24"/>
        </w:rPr>
        <w:t>transwell</w:t>
      </w:r>
      <w:proofErr w:type="spellEnd"/>
      <w:r w:rsidRPr="003A1AF8">
        <w:rPr>
          <w:rFonts w:ascii="Times New Roman" w:hAnsi="Times New Roman" w:cs="Times New Roman"/>
          <w:bCs/>
          <w:sz w:val="24"/>
          <w:szCs w:val="24"/>
        </w:rPr>
        <w:t xml:space="preserve"> assay. Migrated cells were stained with crystal violet. Scale bar: 100 µm. </w:t>
      </w:r>
      <w:r w:rsidRPr="00A56BFA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3A1AF8">
        <w:rPr>
          <w:rFonts w:ascii="Times New Roman" w:hAnsi="Times New Roman" w:cs="Times New Roman"/>
          <w:bCs/>
          <w:sz w:val="24"/>
          <w:szCs w:val="24"/>
        </w:rPr>
        <w:t xml:space="preserve"> Number of migrated MSCs. </w:t>
      </w:r>
      <w:r w:rsidRPr="003A1AF8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3A1AF8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A1AF8">
        <w:rPr>
          <w:rFonts w:ascii="Times New Roman" w:hAnsi="Times New Roman" w:cs="Times New Roman"/>
          <w:bCs/>
          <w:sz w:val="24"/>
          <w:szCs w:val="24"/>
        </w:rPr>
        <w:t xml:space="preserve">&lt; 0.05, </w:t>
      </w:r>
      <w:r w:rsidRPr="003A1AF8">
        <w:rPr>
          <w:rFonts w:ascii="Times New Roman" w:hAnsi="Times New Roman" w:cs="Times New Roman"/>
          <w:bCs/>
          <w:sz w:val="24"/>
          <w:szCs w:val="24"/>
          <w:vertAlign w:val="superscript"/>
        </w:rPr>
        <w:t>**</w:t>
      </w:r>
      <w:r w:rsidRPr="003A1AF8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A1AF8">
        <w:rPr>
          <w:rFonts w:ascii="Times New Roman" w:hAnsi="Times New Roman" w:cs="Times New Roman"/>
          <w:bCs/>
          <w:sz w:val="24"/>
          <w:szCs w:val="24"/>
        </w:rPr>
        <w:t>&lt; 0.01.</w:t>
      </w:r>
      <w:r w:rsidRPr="003A1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 data are presented as mean ± SD (n = 3).</w:t>
      </w:r>
    </w:p>
    <w:p w:rsidR="005B1194" w:rsidRPr="003A1AF8" w:rsidRDefault="005B1194" w:rsidP="005B1194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B1194" w:rsidRPr="003A1AF8" w:rsidRDefault="005B1194" w:rsidP="005B1194">
      <w:pPr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A1AF8">
        <w:rPr>
          <w:rFonts w:ascii="Times New Roman" w:hAnsi="Times New Roman" w:cs="Times New Roman"/>
          <w:b/>
          <w:sz w:val="24"/>
          <w:szCs w:val="24"/>
        </w:rPr>
        <w:t xml:space="preserve">Suppl. Fig. 2. </w:t>
      </w:r>
      <w:r w:rsidRPr="00A56BFA">
        <w:rPr>
          <w:rFonts w:ascii="Times New Roman" w:hAnsi="Times New Roman" w:cs="Times New Roman"/>
          <w:sz w:val="24"/>
          <w:szCs w:val="24"/>
        </w:rPr>
        <w:t xml:space="preserve">SDF-1α activated the </w:t>
      </w:r>
      <w:proofErr w:type="spellStart"/>
      <w:r w:rsidRPr="00A56BFA">
        <w:rPr>
          <w:rFonts w:ascii="Times New Roman" w:hAnsi="Times New Roman" w:cs="Times New Roman"/>
          <w:sz w:val="24"/>
          <w:szCs w:val="24"/>
        </w:rPr>
        <w:t>Wnt</w:t>
      </w:r>
      <w:proofErr w:type="spellEnd"/>
      <w:r w:rsidRPr="00A56BFA">
        <w:rPr>
          <w:rFonts w:ascii="Times New Roman" w:hAnsi="Times New Roman" w:cs="Times New Roman"/>
          <w:sz w:val="24"/>
          <w:szCs w:val="24"/>
        </w:rPr>
        <w:t xml:space="preserve">/PCP pathway and gene expression in MSCs, especially at the 25 ng/mL concentration. </w:t>
      </w:r>
      <w:r w:rsidRPr="00A56BFA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3A1A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1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Representative </w:t>
      </w:r>
      <w:r w:rsidRPr="003A1AF8">
        <w:rPr>
          <w:rFonts w:ascii="Times New Roman" w:hAnsi="Times New Roman" w:cs="Times New Roman"/>
          <w:bCs/>
          <w:sz w:val="24"/>
          <w:szCs w:val="24"/>
        </w:rPr>
        <w:t xml:space="preserve">Western blots of </w:t>
      </w:r>
      <w:proofErr w:type="spellStart"/>
      <w:r w:rsidRPr="003A1AF8">
        <w:rPr>
          <w:rFonts w:ascii="Times New Roman" w:hAnsi="Times New Roman" w:cs="Times New Roman"/>
          <w:bCs/>
          <w:sz w:val="24"/>
          <w:szCs w:val="24"/>
        </w:rPr>
        <w:t>RhoA</w:t>
      </w:r>
      <w:proofErr w:type="spellEnd"/>
      <w:r w:rsidRPr="003A1AF8">
        <w:rPr>
          <w:rFonts w:ascii="Times New Roman" w:hAnsi="Times New Roman" w:cs="Times New Roman"/>
          <w:bCs/>
          <w:sz w:val="24"/>
          <w:szCs w:val="24"/>
        </w:rPr>
        <w:t xml:space="preserve">, c-Jun, and ATF2 proteins. </w:t>
      </w:r>
      <w:r w:rsidRPr="00A56BFA">
        <w:rPr>
          <w:rFonts w:ascii="Times New Roman" w:hAnsi="Times New Roman" w:cs="Times New Roman"/>
          <w:b/>
          <w:bCs/>
          <w:sz w:val="24"/>
          <w:szCs w:val="24"/>
        </w:rPr>
        <w:t>B–D.</w:t>
      </w:r>
      <w:r w:rsidRPr="003A1AF8">
        <w:rPr>
          <w:rFonts w:ascii="Times New Roman" w:hAnsi="Times New Roman" w:cs="Times New Roman"/>
          <w:bCs/>
          <w:sz w:val="24"/>
          <w:szCs w:val="24"/>
        </w:rPr>
        <w:t xml:space="preserve"> Comparisons of the protein levels of </w:t>
      </w:r>
      <w:proofErr w:type="spellStart"/>
      <w:r w:rsidRPr="003A1AF8">
        <w:rPr>
          <w:rFonts w:ascii="Times New Roman" w:hAnsi="Times New Roman" w:cs="Times New Roman"/>
          <w:bCs/>
          <w:sz w:val="24"/>
          <w:szCs w:val="24"/>
        </w:rPr>
        <w:t>RhoA</w:t>
      </w:r>
      <w:proofErr w:type="spellEnd"/>
      <w:r w:rsidRPr="003A1AF8">
        <w:rPr>
          <w:rFonts w:ascii="Times New Roman" w:hAnsi="Times New Roman" w:cs="Times New Roman"/>
          <w:bCs/>
          <w:sz w:val="24"/>
          <w:szCs w:val="24"/>
        </w:rPr>
        <w:t xml:space="preserve">, c-Jun, and ATF2. </w:t>
      </w:r>
      <w:r w:rsidRPr="003A1AF8">
        <w:rPr>
          <w:rFonts w:ascii="Times New Roman" w:hAnsi="Times New Roman" w:cs="Times New Roman"/>
          <w:bCs/>
          <w:sz w:val="24"/>
          <w:szCs w:val="24"/>
          <w:vertAlign w:val="superscript"/>
        </w:rPr>
        <w:t>*</w:t>
      </w:r>
      <w:r w:rsidRPr="003A1A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 </w:t>
      </w:r>
      <w:r w:rsidRPr="003A1AF8">
        <w:rPr>
          <w:rFonts w:ascii="Times New Roman" w:hAnsi="Times New Roman" w:cs="Times New Roman"/>
          <w:bCs/>
          <w:sz w:val="24"/>
          <w:szCs w:val="24"/>
        </w:rPr>
        <w:t xml:space="preserve">&lt; 0.05, </w:t>
      </w:r>
      <w:r w:rsidRPr="003A1AF8">
        <w:rPr>
          <w:rFonts w:ascii="Times New Roman" w:hAnsi="Times New Roman" w:cs="Times New Roman"/>
          <w:bCs/>
          <w:sz w:val="24"/>
          <w:szCs w:val="24"/>
          <w:vertAlign w:val="superscript"/>
        </w:rPr>
        <w:t>**</w:t>
      </w:r>
      <w:r w:rsidRPr="003A1A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 </w:t>
      </w:r>
      <w:r w:rsidRPr="003A1AF8">
        <w:rPr>
          <w:rFonts w:ascii="Times New Roman" w:hAnsi="Times New Roman" w:cs="Times New Roman"/>
          <w:bCs/>
          <w:sz w:val="24"/>
          <w:szCs w:val="24"/>
        </w:rPr>
        <w:t>&lt; 0.01.</w:t>
      </w:r>
      <w:r w:rsidRPr="003A1A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All data are presented as mean ± SD (n = 3).</w:t>
      </w:r>
    </w:p>
    <w:p w:rsidR="00976DC4" w:rsidRDefault="00976DC4"/>
    <w:sectPr w:rsidR="00976DC4" w:rsidSect="00D86503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54B1">
      <w:r>
        <w:separator/>
      </w:r>
    </w:p>
  </w:endnote>
  <w:endnote w:type="continuationSeparator" w:id="0">
    <w:p w:rsidR="00000000" w:rsidRDefault="00FD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501108"/>
      <w:docPartObj>
        <w:docPartGallery w:val="Page Numbers (Bottom of Page)"/>
        <w:docPartUnique/>
      </w:docPartObj>
    </w:sdtPr>
    <w:sdtEndPr/>
    <w:sdtContent>
      <w:p w:rsidR="00767918" w:rsidRDefault="005B11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4B1" w:rsidRPr="00FD54B1">
          <w:rPr>
            <w:noProof/>
            <w:lang w:val="zh-CN"/>
          </w:rPr>
          <w:t>1</w:t>
        </w:r>
        <w:r>
          <w:fldChar w:fldCharType="end"/>
        </w:r>
      </w:p>
    </w:sdtContent>
  </w:sdt>
  <w:p w:rsidR="00767918" w:rsidRDefault="00FD54B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54B1">
      <w:r>
        <w:separator/>
      </w:r>
    </w:p>
  </w:footnote>
  <w:footnote w:type="continuationSeparator" w:id="0">
    <w:p w:rsidR="00000000" w:rsidRDefault="00FD5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E5"/>
    <w:rsid w:val="005B1194"/>
    <w:rsid w:val="00976DC4"/>
    <w:rsid w:val="00AE0FE5"/>
    <w:rsid w:val="00FD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4FED-94AD-43D3-B5C5-2A9B8972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194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1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5B1194"/>
    <w:rPr>
      <w:rFonts w:eastAsiaTheme="minorEastAsia"/>
      <w:kern w:val="2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714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Hallmann</dc:creator>
  <cp:keywords/>
  <dc:description/>
  <cp:lastModifiedBy>Izabela Hallmann</cp:lastModifiedBy>
  <cp:revision>3</cp:revision>
  <dcterms:created xsi:type="dcterms:W3CDTF">2022-02-08T08:53:00Z</dcterms:created>
  <dcterms:modified xsi:type="dcterms:W3CDTF">2022-02-14T09:07:00Z</dcterms:modified>
</cp:coreProperties>
</file>