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D6E5" w14:textId="77777777" w:rsidR="00E645C1" w:rsidRPr="00203C3E" w:rsidRDefault="00E645C1" w:rsidP="00E645C1">
      <w:pPr>
        <w:pStyle w:val="1"/>
        <w:spacing w:line="480" w:lineRule="auto"/>
        <w:rPr>
          <w:b w:val="0"/>
          <w:sz w:val="32"/>
          <w:szCs w:val="32"/>
          <w:lang w:eastAsia="en-US"/>
        </w:rPr>
      </w:pPr>
      <w:r w:rsidRPr="00203C3E">
        <w:rPr>
          <w:sz w:val="32"/>
          <w:szCs w:val="32"/>
          <w:lang w:eastAsia="en-US"/>
        </w:rPr>
        <w:t>Supp</w:t>
      </w:r>
      <w:r>
        <w:rPr>
          <w:sz w:val="32"/>
          <w:szCs w:val="32"/>
          <w:lang w:eastAsia="en-US"/>
        </w:rPr>
        <w:t>lementary</w:t>
      </w:r>
      <w:r w:rsidRPr="00203C3E">
        <w:rPr>
          <w:sz w:val="32"/>
          <w:szCs w:val="32"/>
          <w:lang w:eastAsia="en-US"/>
        </w:rPr>
        <w:t xml:space="preserve"> Information</w:t>
      </w:r>
    </w:p>
    <w:p w14:paraId="6347F791" w14:textId="77777777" w:rsidR="00E645C1" w:rsidRPr="00203C3E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5AF1507D" w14:textId="77777777" w:rsidR="00E645C1" w:rsidRPr="00203C3E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03C3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Supplementary Table</w:t>
      </w:r>
    </w:p>
    <w:p w14:paraId="76A9AAF1" w14:textId="77777777" w:rsidR="00E645C1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03C3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Primer sequences for qPCR and RT-PCR</w:t>
      </w:r>
      <w:r w:rsidRPr="00203C3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14:paraId="660FD017" w14:textId="77777777" w:rsidR="00E645C1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03C3E">
        <w:rPr>
          <w:rFonts w:ascii="Times New Roman" w:eastAsia="Times New Roman" w:hAnsi="Times New Roman" w:cs="Times New Roman"/>
          <w:sz w:val="24"/>
          <w:szCs w:val="20"/>
          <w:lang w:eastAsia="en-US"/>
        </w:rPr>
        <w:t>List gene name with accession ID number, forward and reverse primer sequences for qPCR and RT-PCR, size of PCR products.</w:t>
      </w:r>
    </w:p>
    <w:p w14:paraId="07AEFBF8" w14:textId="77777777" w:rsidR="00E645C1" w:rsidRPr="00203C3E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570"/>
        <w:gridCol w:w="2594"/>
        <w:gridCol w:w="826"/>
        <w:gridCol w:w="1360"/>
      </w:tblGrid>
      <w:tr w:rsidR="00E645C1" w:rsidRPr="005364CD" w14:paraId="17276A9F" w14:textId="77777777" w:rsidTr="0082298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0500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Amplicon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BC5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Forward primer (5’ – 3’)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6E8C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Reverse primer (5’ – 3’)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5FA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Product Size (bp)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7A0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</w:tr>
      <w:tr w:rsidR="00E645C1" w:rsidRPr="005364CD" w14:paraId="10750569" w14:textId="77777777" w:rsidTr="00822984">
        <w:trPr>
          <w:trHeight w:val="4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2E7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GADPH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A26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color w:val="000000"/>
                <w:sz w:val="16"/>
                <w:szCs w:val="16"/>
              </w:rPr>
              <w:t>ATTTGGCTACAGCAACAGGGT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2A9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GTTTGGAGGCCCTACCCTCA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BF2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B18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NM_001034034</w:t>
            </w:r>
          </w:p>
        </w:tc>
      </w:tr>
      <w:tr w:rsidR="00E645C1" w:rsidRPr="005364CD" w14:paraId="07E0FD69" w14:textId="77777777" w:rsidTr="00822984">
        <w:trPr>
          <w:trHeight w:val="3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333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CXCL12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C55D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64CD">
              <w:rPr>
                <w:rFonts w:ascii="Arial" w:hAnsi="Arial" w:cs="Arial"/>
                <w:color w:val="000000"/>
                <w:sz w:val="16"/>
                <w:szCs w:val="16"/>
              </w:rPr>
              <w:t>TGAGCTACAGATGCCCATGC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1C0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CATCTCGAGGTGGCAGATAAC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8BB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0CD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NM_001113174</w:t>
            </w:r>
          </w:p>
        </w:tc>
      </w:tr>
      <w:tr w:rsidR="00E645C1" w:rsidRPr="005364CD" w14:paraId="6FA166F6" w14:textId="77777777" w:rsidTr="00822984">
        <w:trPr>
          <w:trHeight w:val="3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CD1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CD">
              <w:rPr>
                <w:rFonts w:ascii="Arial" w:hAnsi="Arial" w:cs="Arial"/>
                <w:b/>
                <w:sz w:val="16"/>
                <w:szCs w:val="16"/>
              </w:rPr>
              <w:t>CXCR4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631" w14:textId="77777777" w:rsidR="00E645C1" w:rsidRPr="005364CD" w:rsidRDefault="00E645C1" w:rsidP="00822984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64CD">
              <w:rPr>
                <w:rFonts w:ascii="Arial" w:hAnsi="Arial" w:cs="Arial"/>
                <w:color w:val="000000"/>
                <w:sz w:val="16"/>
                <w:szCs w:val="16"/>
              </w:rPr>
              <w:t>ATGCAAGGCAGTCCATGTCA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E98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TGGAACACAACCACCCACAA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A0F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E2B" w14:textId="77777777" w:rsidR="00E645C1" w:rsidRPr="005364CD" w:rsidRDefault="00E645C1" w:rsidP="00822984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64CD">
              <w:rPr>
                <w:rFonts w:ascii="Arial" w:eastAsia="Times New Roman" w:hAnsi="Arial" w:cs="Arial"/>
                <w:sz w:val="16"/>
                <w:szCs w:val="16"/>
              </w:rPr>
              <w:t>NM_174301.3</w:t>
            </w:r>
          </w:p>
        </w:tc>
      </w:tr>
    </w:tbl>
    <w:p w14:paraId="1DF7E86D" w14:textId="77777777" w:rsidR="00E645C1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A9C5738" w14:textId="77777777" w:rsidR="00E645C1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03C3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Supplementary Figure</w:t>
      </w:r>
    </w:p>
    <w:p w14:paraId="6ACACCF8" w14:textId="77777777" w:rsidR="00E645C1" w:rsidRDefault="00E645C1" w:rsidP="00E645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12626D5" wp14:editId="2FAC59AD">
            <wp:simplePos x="0" y="0"/>
            <wp:positionH relativeFrom="margin">
              <wp:posOffset>1110615</wp:posOffset>
            </wp:positionH>
            <wp:positionV relativeFrom="paragraph">
              <wp:posOffset>554355</wp:posOffset>
            </wp:positionV>
            <wp:extent cx="2498725" cy="209677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C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Agarose Gel Electrophoresis of RT-PCR</w:t>
      </w:r>
      <w:r w:rsidRPr="00203C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GADPH was used as reference gene. Gene expression of CXCL12 and CXCR4 in CPC and NC was shown in Electrophoresis. L – 100 bp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DNA ladder. </w:t>
      </w:r>
    </w:p>
    <w:p w14:paraId="40E9E8FD" w14:textId="77777777" w:rsidR="002E2C14" w:rsidRDefault="002E2C14"/>
    <w:sectPr w:rsidR="002E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C1"/>
    <w:rsid w:val="002E2C14"/>
    <w:rsid w:val="00E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9037"/>
  <w15:chartTrackingRefBased/>
  <w15:docId w15:val="{7094114C-F164-43BE-9427-42598064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C1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link w:val="10"/>
    <w:autoRedefine/>
    <w:qFormat/>
    <w:rsid w:val="00E6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645C1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table" w:styleId="a3">
    <w:name w:val="Table Grid"/>
    <w:basedOn w:val="a1"/>
    <w:uiPriority w:val="39"/>
    <w:rsid w:val="00E645C1"/>
    <w:rPr>
      <w:rFonts w:ascii="Calibri" w:eastAsia="Calibri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缸缸好</dc:creator>
  <cp:keywords/>
  <dc:description/>
  <cp:lastModifiedBy>缸缸好</cp:lastModifiedBy>
  <cp:revision>1</cp:revision>
  <dcterms:created xsi:type="dcterms:W3CDTF">2020-09-27T20:15:00Z</dcterms:created>
  <dcterms:modified xsi:type="dcterms:W3CDTF">2020-09-27T20:16:00Z</dcterms:modified>
</cp:coreProperties>
</file>