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C5302" w14:textId="30F3683D" w:rsidR="007867A3" w:rsidRPr="00AD47E5" w:rsidRDefault="007867A3" w:rsidP="007867A3">
      <w:pPr>
        <w:rPr>
          <w:rFonts w:ascii="Times New Roman" w:hAnsi="Times New Roman" w:cs="Times New Roman"/>
          <w:lang w:val="en-US"/>
        </w:rPr>
      </w:pPr>
      <w:r w:rsidRPr="000109DA">
        <w:rPr>
          <w:rFonts w:ascii="Times New Roman" w:hAnsi="Times New Roman" w:cs="Times New Roman"/>
          <w:b/>
          <w:bCs/>
          <w:lang w:val="en-US"/>
        </w:rPr>
        <w:t>Table S3</w:t>
      </w:r>
      <w:r w:rsidRPr="00AD47E5">
        <w:rPr>
          <w:rFonts w:ascii="Times New Roman" w:hAnsi="Times New Roman" w:cs="Times New Roman"/>
          <w:lang w:val="en-US"/>
        </w:rPr>
        <w:t xml:space="preserve"> – Multivariate linear model</w:t>
      </w:r>
      <w:r w:rsidR="00F8609A">
        <w:rPr>
          <w:rFonts w:ascii="Times New Roman" w:hAnsi="Times New Roman" w:cs="Times New Roman"/>
          <w:lang w:val="en-US"/>
        </w:rPr>
        <w:t>s</w:t>
      </w:r>
      <w:bookmarkStart w:id="0" w:name="_GoBack"/>
      <w:bookmarkEnd w:id="0"/>
      <w:r w:rsidRPr="00AD47E5">
        <w:rPr>
          <w:rFonts w:ascii="Times New Roman" w:hAnsi="Times New Roman" w:cs="Times New Roman"/>
          <w:lang w:val="en-US"/>
        </w:rPr>
        <w:t xml:space="preserve"> for changes in RBC, Hct, Hb, MCV, PLT and WBC</w:t>
      </w:r>
      <w:r>
        <w:rPr>
          <w:rFonts w:ascii="Times New Roman" w:hAnsi="Times New Roman" w:cs="Times New Roman"/>
          <w:lang w:val="en-US"/>
        </w:rPr>
        <w:t>.</w:t>
      </w:r>
    </w:p>
    <w:tbl>
      <w:tblPr>
        <w:tblStyle w:val="Tabela-Siatka"/>
        <w:tblW w:w="6172" w:type="pct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1415"/>
        <w:gridCol w:w="1131"/>
        <w:gridCol w:w="1418"/>
        <w:gridCol w:w="1561"/>
        <w:gridCol w:w="1272"/>
        <w:gridCol w:w="1135"/>
        <w:gridCol w:w="1277"/>
      </w:tblGrid>
      <w:tr w:rsidR="007867A3" w:rsidRPr="002107BC" w14:paraId="44FC3096" w14:textId="77777777" w:rsidTr="00B363C7">
        <w:trPr>
          <w:jc w:val="center"/>
        </w:trPr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1943AD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Delta RBC</w:t>
            </w:r>
          </w:p>
        </w:tc>
        <w:tc>
          <w:tcPr>
            <w:tcW w:w="63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462D6D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</w:p>
        </w:tc>
        <w:tc>
          <w:tcPr>
            <w:tcW w:w="5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495F7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adj.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DFA91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 for the model</w:t>
            </w:r>
          </w:p>
        </w:tc>
        <w:tc>
          <w:tcPr>
            <w:tcW w:w="697" w:type="pct"/>
            <w:tcBorders>
              <w:right w:val="nil"/>
            </w:tcBorders>
            <w:vAlign w:val="center"/>
          </w:tcPr>
          <w:p w14:paraId="74671A9E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Delta MCV</w:t>
            </w:r>
          </w:p>
        </w:tc>
        <w:tc>
          <w:tcPr>
            <w:tcW w:w="568" w:type="pct"/>
            <w:tcBorders>
              <w:left w:val="nil"/>
              <w:right w:val="nil"/>
            </w:tcBorders>
            <w:vAlign w:val="center"/>
          </w:tcPr>
          <w:p w14:paraId="327506E0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</w:p>
        </w:tc>
        <w:tc>
          <w:tcPr>
            <w:tcW w:w="507" w:type="pct"/>
            <w:tcBorders>
              <w:left w:val="nil"/>
              <w:right w:val="nil"/>
            </w:tcBorders>
            <w:vAlign w:val="center"/>
          </w:tcPr>
          <w:p w14:paraId="4E95935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adj.</w:t>
            </w:r>
          </w:p>
        </w:tc>
        <w:tc>
          <w:tcPr>
            <w:tcW w:w="570" w:type="pct"/>
            <w:tcBorders>
              <w:left w:val="nil"/>
              <w:right w:val="nil"/>
            </w:tcBorders>
            <w:vAlign w:val="center"/>
          </w:tcPr>
          <w:p w14:paraId="5B436EBD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 for the model</w:t>
            </w:r>
          </w:p>
        </w:tc>
      </w:tr>
      <w:tr w:rsidR="007867A3" w:rsidRPr="00AD47E5" w14:paraId="4613CEDA" w14:textId="77777777" w:rsidTr="00B363C7">
        <w:trPr>
          <w:jc w:val="center"/>
        </w:trPr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E0C1DC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3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79E6D1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D47E5">
              <w:rPr>
                <w:rFonts w:ascii="Times New Roman" w:hAnsi="Times New Roman" w:cs="Times New Roman"/>
                <w:lang w:val="en-US"/>
              </w:rPr>
              <w:t>38.91%</w:t>
            </w:r>
          </w:p>
        </w:tc>
        <w:tc>
          <w:tcPr>
            <w:tcW w:w="5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98CE3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D47E5">
              <w:rPr>
                <w:rFonts w:ascii="Times New Roman" w:hAnsi="Times New Roman" w:cs="Times New Roman"/>
                <w:lang w:val="en-US"/>
              </w:rPr>
              <w:t>34.47%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2C2291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&lt;0.0001</w:t>
            </w:r>
          </w:p>
        </w:tc>
        <w:tc>
          <w:tcPr>
            <w:tcW w:w="697" w:type="pct"/>
            <w:tcBorders>
              <w:right w:val="nil"/>
            </w:tcBorders>
            <w:vAlign w:val="center"/>
          </w:tcPr>
          <w:p w14:paraId="023707EB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68" w:type="pct"/>
            <w:tcBorders>
              <w:left w:val="nil"/>
              <w:right w:val="nil"/>
            </w:tcBorders>
            <w:vAlign w:val="center"/>
          </w:tcPr>
          <w:p w14:paraId="143783C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11.18%</w:t>
            </w:r>
          </w:p>
        </w:tc>
        <w:tc>
          <w:tcPr>
            <w:tcW w:w="507" w:type="pct"/>
            <w:tcBorders>
              <w:left w:val="nil"/>
              <w:right w:val="nil"/>
            </w:tcBorders>
            <w:vAlign w:val="center"/>
          </w:tcPr>
          <w:p w14:paraId="30C77F7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7.15%</w:t>
            </w:r>
          </w:p>
        </w:tc>
        <w:tc>
          <w:tcPr>
            <w:tcW w:w="570" w:type="pct"/>
            <w:tcBorders>
              <w:left w:val="nil"/>
              <w:right w:val="nil"/>
            </w:tcBorders>
            <w:vAlign w:val="center"/>
          </w:tcPr>
          <w:p w14:paraId="70714FEB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0.0484</w:t>
            </w:r>
          </w:p>
        </w:tc>
      </w:tr>
      <w:tr w:rsidR="007867A3" w:rsidRPr="00AD47E5" w14:paraId="24B2126D" w14:textId="77777777" w:rsidTr="00B363C7">
        <w:trPr>
          <w:jc w:val="center"/>
        </w:trPr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F34B01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Variables</w:t>
            </w:r>
          </w:p>
        </w:tc>
        <w:tc>
          <w:tcPr>
            <w:tcW w:w="63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91159F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</w:t>
            </w:r>
          </w:p>
        </w:tc>
        <w:tc>
          <w:tcPr>
            <w:tcW w:w="5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F7275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Beta*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AD0AE3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</w:t>
            </w:r>
          </w:p>
        </w:tc>
        <w:tc>
          <w:tcPr>
            <w:tcW w:w="697" w:type="pct"/>
            <w:tcBorders>
              <w:bottom w:val="single" w:sz="4" w:space="0" w:color="auto"/>
              <w:right w:val="nil"/>
            </w:tcBorders>
            <w:vAlign w:val="center"/>
          </w:tcPr>
          <w:p w14:paraId="0587733C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Variables</w:t>
            </w:r>
          </w:p>
        </w:tc>
        <w:tc>
          <w:tcPr>
            <w:tcW w:w="5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5C6893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</w:t>
            </w:r>
          </w:p>
        </w:tc>
        <w:tc>
          <w:tcPr>
            <w:tcW w:w="50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24B23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Beta*</w:t>
            </w:r>
          </w:p>
        </w:tc>
        <w:tc>
          <w:tcPr>
            <w:tcW w:w="5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D501C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</w:t>
            </w:r>
          </w:p>
        </w:tc>
      </w:tr>
      <w:tr w:rsidR="007867A3" w:rsidRPr="00AD47E5" w14:paraId="6B2C6F1E" w14:textId="77777777" w:rsidTr="00B363C7">
        <w:trPr>
          <w:jc w:val="center"/>
        </w:trPr>
        <w:tc>
          <w:tcPr>
            <w:tcW w:w="888" w:type="pct"/>
            <w:tcBorders>
              <w:left w:val="nil"/>
              <w:bottom w:val="nil"/>
              <w:right w:val="nil"/>
            </w:tcBorders>
            <w:vAlign w:val="center"/>
          </w:tcPr>
          <w:p w14:paraId="5E799EFC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Intercept</w:t>
            </w:r>
          </w:p>
        </w:tc>
        <w:tc>
          <w:tcPr>
            <w:tcW w:w="632" w:type="pct"/>
            <w:tcBorders>
              <w:left w:val="nil"/>
              <w:bottom w:val="nil"/>
              <w:right w:val="nil"/>
            </w:tcBorders>
            <w:vAlign w:val="center"/>
          </w:tcPr>
          <w:p w14:paraId="7AD51D0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-16.7650</w:t>
            </w:r>
          </w:p>
        </w:tc>
        <w:tc>
          <w:tcPr>
            <w:tcW w:w="505" w:type="pct"/>
            <w:tcBorders>
              <w:left w:val="nil"/>
              <w:bottom w:val="nil"/>
              <w:right w:val="nil"/>
            </w:tcBorders>
            <w:vAlign w:val="center"/>
          </w:tcPr>
          <w:p w14:paraId="5CC6D268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</w:p>
        </w:tc>
        <w:tc>
          <w:tcPr>
            <w:tcW w:w="633" w:type="pct"/>
            <w:tcBorders>
              <w:left w:val="nil"/>
              <w:bottom w:val="nil"/>
              <w:right w:val="nil"/>
            </w:tcBorders>
            <w:vAlign w:val="center"/>
          </w:tcPr>
          <w:p w14:paraId="5282C336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0.0004</w:t>
            </w:r>
          </w:p>
        </w:tc>
        <w:tc>
          <w:tcPr>
            <w:tcW w:w="697" w:type="pct"/>
            <w:tcBorders>
              <w:bottom w:val="nil"/>
              <w:right w:val="nil"/>
            </w:tcBorders>
            <w:vAlign w:val="center"/>
          </w:tcPr>
          <w:p w14:paraId="7D87C9E0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Intercept</w:t>
            </w:r>
          </w:p>
        </w:tc>
        <w:tc>
          <w:tcPr>
            <w:tcW w:w="568" w:type="pct"/>
            <w:tcBorders>
              <w:left w:val="nil"/>
              <w:bottom w:val="nil"/>
              <w:right w:val="nil"/>
            </w:tcBorders>
          </w:tcPr>
          <w:p w14:paraId="5D589FB8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1.5844</w:t>
            </w:r>
          </w:p>
        </w:tc>
        <w:tc>
          <w:tcPr>
            <w:tcW w:w="507" w:type="pct"/>
            <w:tcBorders>
              <w:left w:val="nil"/>
              <w:bottom w:val="nil"/>
              <w:right w:val="nil"/>
            </w:tcBorders>
          </w:tcPr>
          <w:p w14:paraId="2BF42DBC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</w:tcPr>
          <w:p w14:paraId="518B619C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0.0053</w:t>
            </w:r>
          </w:p>
        </w:tc>
      </w:tr>
      <w:tr w:rsidR="007867A3" w:rsidRPr="00AD47E5" w14:paraId="3FA71BFC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FBCC0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Sex – male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8C620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-0.0093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59230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6301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0.8607</w:t>
            </w:r>
          </w:p>
        </w:tc>
        <w:tc>
          <w:tcPr>
            <w:tcW w:w="697" w:type="pct"/>
            <w:tcBorders>
              <w:top w:val="nil"/>
              <w:bottom w:val="nil"/>
              <w:right w:val="nil"/>
            </w:tcBorders>
            <w:vAlign w:val="center"/>
          </w:tcPr>
          <w:p w14:paraId="1530282B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Sex – male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14:paraId="7381C17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-0.0886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3E8469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0E86CEB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0.6466</w:t>
            </w:r>
          </w:p>
        </w:tc>
      </w:tr>
      <w:tr w:rsidR="007867A3" w:rsidRPr="00AD47E5" w14:paraId="20686DFA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95743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Age [years]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481A" w14:textId="77777777" w:rsidR="007867A3" w:rsidRPr="0069491E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69491E">
              <w:rPr>
                <w:rFonts w:ascii="Times New Roman" w:hAnsi="Times New Roman" w:cs="Times New Roman"/>
                <w:b/>
                <w:szCs w:val="11"/>
                <w:lang w:val="en-US"/>
              </w:rPr>
              <w:t>-0.0248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C186F" w14:textId="77777777" w:rsidR="007867A3" w:rsidRPr="0069491E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69491E">
              <w:rPr>
                <w:rFonts w:ascii="Times New Roman" w:hAnsi="Times New Roman" w:cs="Times New Roman"/>
                <w:b/>
                <w:szCs w:val="11"/>
                <w:lang w:val="en-US"/>
              </w:rPr>
              <w:t>-0.25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586E" w14:textId="77777777" w:rsidR="007867A3" w:rsidRPr="0069491E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69491E">
              <w:rPr>
                <w:rFonts w:ascii="Times New Roman" w:hAnsi="Times New Roman" w:cs="Times New Roman"/>
                <w:b/>
                <w:szCs w:val="11"/>
                <w:lang w:val="en-US"/>
              </w:rPr>
              <w:t>0.0345</w:t>
            </w:r>
          </w:p>
        </w:tc>
        <w:tc>
          <w:tcPr>
            <w:tcW w:w="697" w:type="pct"/>
            <w:tcBorders>
              <w:top w:val="nil"/>
              <w:bottom w:val="nil"/>
              <w:right w:val="nil"/>
            </w:tcBorders>
            <w:vAlign w:val="center"/>
          </w:tcPr>
          <w:p w14:paraId="0A37426A" w14:textId="77777777" w:rsidR="007867A3" w:rsidRPr="00AD47E5" w:rsidRDefault="007867A3" w:rsidP="00B363C7">
            <w:pPr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Age [years]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14:paraId="04FB96C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-0.0190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2D51C73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-0.06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4B149CA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0.6428</w:t>
            </w:r>
          </w:p>
        </w:tc>
      </w:tr>
      <w:tr w:rsidR="007867A3" w:rsidRPr="00AD47E5" w14:paraId="2D3A52E3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FCE02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pH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F19CA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2.2952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D25E8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0.42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391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0.0004</w:t>
            </w:r>
          </w:p>
        </w:tc>
        <w:tc>
          <w:tcPr>
            <w:tcW w:w="697" w:type="pct"/>
            <w:vMerge w:val="restart"/>
            <w:tcBorders>
              <w:top w:val="nil"/>
              <w:right w:val="nil"/>
            </w:tcBorders>
            <w:vAlign w:val="center"/>
          </w:tcPr>
          <w:p w14:paraId="0D5EA197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lang w:val="en-US"/>
              </w:rPr>
              <w:t>Glucose concentration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D47E5">
              <w:rPr>
                <w:rFonts w:ascii="Times New Roman" w:hAnsi="Times New Roman" w:cs="Times New Roman"/>
                <w:lang w:val="en-US"/>
              </w:rPr>
              <w:t>[mg/dL]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69D1EF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-0.0020</w:t>
            </w:r>
          </w:p>
        </w:tc>
        <w:tc>
          <w:tcPr>
            <w:tcW w:w="50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A77A8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-0.30</w:t>
            </w:r>
          </w:p>
        </w:tc>
        <w:tc>
          <w:tcPr>
            <w:tcW w:w="57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13F8B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0.0145</w:t>
            </w:r>
          </w:p>
        </w:tc>
      </w:tr>
      <w:tr w:rsidR="007867A3" w:rsidRPr="00AD47E5" w14:paraId="12972275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A9B58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C-peptide [ng/mL]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6406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-0.3138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0B908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7420B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0.0720</w:t>
            </w:r>
          </w:p>
        </w:tc>
        <w:tc>
          <w:tcPr>
            <w:tcW w:w="697" w:type="pct"/>
            <w:vMerge/>
            <w:tcBorders>
              <w:right w:val="nil"/>
            </w:tcBorders>
            <w:vAlign w:val="center"/>
          </w:tcPr>
          <w:p w14:paraId="624D8D8A" w14:textId="77777777" w:rsidR="007867A3" w:rsidRPr="00AD47E5" w:rsidRDefault="007867A3" w:rsidP="00B363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pct"/>
            <w:vMerge/>
            <w:tcBorders>
              <w:left w:val="nil"/>
              <w:right w:val="nil"/>
            </w:tcBorders>
            <w:vAlign w:val="center"/>
          </w:tcPr>
          <w:p w14:paraId="543BD66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</w:p>
        </w:tc>
        <w:tc>
          <w:tcPr>
            <w:tcW w:w="507" w:type="pct"/>
            <w:vMerge/>
            <w:tcBorders>
              <w:left w:val="nil"/>
              <w:right w:val="nil"/>
            </w:tcBorders>
            <w:vAlign w:val="center"/>
          </w:tcPr>
          <w:p w14:paraId="169CFD25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</w:p>
        </w:tc>
        <w:tc>
          <w:tcPr>
            <w:tcW w:w="570" w:type="pct"/>
            <w:vMerge/>
            <w:tcBorders>
              <w:left w:val="nil"/>
              <w:right w:val="nil"/>
            </w:tcBorders>
            <w:vAlign w:val="center"/>
          </w:tcPr>
          <w:p w14:paraId="1FA8321C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</w:p>
        </w:tc>
      </w:tr>
      <w:tr w:rsidR="007867A3" w:rsidRPr="002107BC" w14:paraId="494DE75F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1A484" w14:textId="77777777" w:rsidR="007867A3" w:rsidRPr="00AD47E5" w:rsidDel="00B627DA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Delta Hct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136C3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EDCBD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adj.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708E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 for the model</w:t>
            </w:r>
          </w:p>
        </w:tc>
        <w:tc>
          <w:tcPr>
            <w:tcW w:w="697" w:type="pct"/>
            <w:tcBorders>
              <w:right w:val="nil"/>
            </w:tcBorders>
            <w:vAlign w:val="center"/>
          </w:tcPr>
          <w:p w14:paraId="47CDD312" w14:textId="77777777" w:rsidR="007867A3" w:rsidRPr="00AD47E5" w:rsidRDefault="007867A3" w:rsidP="00B363C7">
            <w:pPr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Delta PLT</w:t>
            </w:r>
          </w:p>
        </w:tc>
        <w:tc>
          <w:tcPr>
            <w:tcW w:w="568" w:type="pct"/>
            <w:tcBorders>
              <w:left w:val="nil"/>
              <w:right w:val="nil"/>
            </w:tcBorders>
            <w:vAlign w:val="center"/>
          </w:tcPr>
          <w:p w14:paraId="3E27404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</w:p>
        </w:tc>
        <w:tc>
          <w:tcPr>
            <w:tcW w:w="507" w:type="pct"/>
            <w:tcBorders>
              <w:left w:val="nil"/>
              <w:right w:val="nil"/>
            </w:tcBorders>
            <w:vAlign w:val="center"/>
          </w:tcPr>
          <w:p w14:paraId="02D94BAC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adj.</w:t>
            </w:r>
          </w:p>
        </w:tc>
        <w:tc>
          <w:tcPr>
            <w:tcW w:w="570" w:type="pct"/>
            <w:tcBorders>
              <w:left w:val="nil"/>
              <w:right w:val="nil"/>
            </w:tcBorders>
            <w:vAlign w:val="center"/>
          </w:tcPr>
          <w:p w14:paraId="6538A63A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 for the model</w:t>
            </w:r>
          </w:p>
        </w:tc>
      </w:tr>
      <w:tr w:rsidR="007867A3" w:rsidRPr="00AD47E5" w14:paraId="53CB5222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2125C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72E0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44.44%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CF3B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39.20%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EB063" w14:textId="77777777" w:rsidR="007867A3" w:rsidRPr="003662D3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3662D3">
              <w:rPr>
                <w:rFonts w:ascii="Times New Roman" w:hAnsi="Times New Roman" w:cs="Times New Roman"/>
                <w:b/>
                <w:szCs w:val="11"/>
                <w:lang w:val="en-US"/>
              </w:rPr>
              <w:t>&lt;0.0001</w:t>
            </w:r>
          </w:p>
        </w:tc>
        <w:tc>
          <w:tcPr>
            <w:tcW w:w="697" w:type="pct"/>
            <w:tcBorders>
              <w:right w:val="nil"/>
            </w:tcBorders>
            <w:vAlign w:val="center"/>
          </w:tcPr>
          <w:p w14:paraId="051197F1" w14:textId="77777777" w:rsidR="007867A3" w:rsidRPr="00AD47E5" w:rsidRDefault="007867A3" w:rsidP="00B363C7">
            <w:pPr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</w:p>
        </w:tc>
        <w:tc>
          <w:tcPr>
            <w:tcW w:w="568" w:type="pct"/>
            <w:tcBorders>
              <w:left w:val="nil"/>
              <w:right w:val="nil"/>
            </w:tcBorders>
            <w:vAlign w:val="center"/>
          </w:tcPr>
          <w:p w14:paraId="0EFEA11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22.35%</w:t>
            </w:r>
          </w:p>
        </w:tc>
        <w:tc>
          <w:tcPr>
            <w:tcW w:w="507" w:type="pct"/>
            <w:tcBorders>
              <w:left w:val="nil"/>
              <w:right w:val="nil"/>
            </w:tcBorders>
            <w:vAlign w:val="center"/>
          </w:tcPr>
          <w:p w14:paraId="5976AD18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17.50%</w:t>
            </w:r>
          </w:p>
        </w:tc>
        <w:tc>
          <w:tcPr>
            <w:tcW w:w="570" w:type="pct"/>
            <w:tcBorders>
              <w:left w:val="nil"/>
              <w:right w:val="nil"/>
            </w:tcBorders>
            <w:vAlign w:val="center"/>
          </w:tcPr>
          <w:p w14:paraId="38DB6555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0.0025</w:t>
            </w:r>
          </w:p>
        </w:tc>
      </w:tr>
      <w:tr w:rsidR="007867A3" w:rsidRPr="00AD47E5" w14:paraId="0BC859B3" w14:textId="77777777" w:rsidTr="00B363C7">
        <w:trPr>
          <w:jc w:val="center"/>
        </w:trPr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1ABD8A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Variables</w:t>
            </w:r>
          </w:p>
        </w:tc>
        <w:tc>
          <w:tcPr>
            <w:tcW w:w="63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E63325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</w:t>
            </w:r>
          </w:p>
        </w:tc>
        <w:tc>
          <w:tcPr>
            <w:tcW w:w="5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44EE61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Beta*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</w:tcBorders>
            <w:vAlign w:val="center"/>
          </w:tcPr>
          <w:p w14:paraId="7F79D43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</w:t>
            </w:r>
          </w:p>
        </w:tc>
        <w:tc>
          <w:tcPr>
            <w:tcW w:w="697" w:type="pct"/>
            <w:tcBorders>
              <w:bottom w:val="single" w:sz="4" w:space="0" w:color="auto"/>
              <w:right w:val="nil"/>
            </w:tcBorders>
            <w:vAlign w:val="center"/>
          </w:tcPr>
          <w:p w14:paraId="7FCECE57" w14:textId="77777777" w:rsidR="007867A3" w:rsidRPr="00AD47E5" w:rsidRDefault="007867A3" w:rsidP="00B363C7">
            <w:pPr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Variables</w:t>
            </w:r>
          </w:p>
        </w:tc>
        <w:tc>
          <w:tcPr>
            <w:tcW w:w="5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CEDEC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</w:t>
            </w:r>
          </w:p>
        </w:tc>
        <w:tc>
          <w:tcPr>
            <w:tcW w:w="50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449BC3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Beta*</w:t>
            </w:r>
          </w:p>
        </w:tc>
        <w:tc>
          <w:tcPr>
            <w:tcW w:w="5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182EC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</w:t>
            </w:r>
          </w:p>
        </w:tc>
      </w:tr>
      <w:tr w:rsidR="007867A3" w:rsidRPr="00AD47E5" w14:paraId="6EC0DBEC" w14:textId="77777777" w:rsidTr="00B363C7">
        <w:trPr>
          <w:jc w:val="center"/>
        </w:trPr>
        <w:tc>
          <w:tcPr>
            <w:tcW w:w="888" w:type="pct"/>
            <w:tcBorders>
              <w:left w:val="nil"/>
              <w:bottom w:val="nil"/>
              <w:right w:val="nil"/>
            </w:tcBorders>
            <w:vAlign w:val="center"/>
          </w:tcPr>
          <w:p w14:paraId="2025D8BC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Intercept</w:t>
            </w:r>
          </w:p>
        </w:tc>
        <w:tc>
          <w:tcPr>
            <w:tcW w:w="632" w:type="pct"/>
            <w:tcBorders>
              <w:left w:val="nil"/>
              <w:bottom w:val="nil"/>
              <w:right w:val="nil"/>
            </w:tcBorders>
            <w:vAlign w:val="center"/>
          </w:tcPr>
          <w:p w14:paraId="66F85A51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-127.4183</w:t>
            </w:r>
          </w:p>
        </w:tc>
        <w:tc>
          <w:tcPr>
            <w:tcW w:w="505" w:type="pct"/>
            <w:tcBorders>
              <w:left w:val="nil"/>
              <w:bottom w:val="nil"/>
              <w:right w:val="nil"/>
            </w:tcBorders>
            <w:vAlign w:val="center"/>
          </w:tcPr>
          <w:p w14:paraId="60ADD43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33" w:type="pct"/>
            <w:tcBorders>
              <w:left w:val="nil"/>
              <w:bottom w:val="nil"/>
            </w:tcBorders>
            <w:vAlign w:val="center"/>
          </w:tcPr>
          <w:p w14:paraId="07B2B59F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0.0027</w:t>
            </w:r>
          </w:p>
        </w:tc>
        <w:tc>
          <w:tcPr>
            <w:tcW w:w="697" w:type="pct"/>
            <w:tcBorders>
              <w:bottom w:val="nil"/>
              <w:right w:val="nil"/>
            </w:tcBorders>
            <w:vAlign w:val="center"/>
          </w:tcPr>
          <w:p w14:paraId="6DEE495C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Intercept</w:t>
            </w:r>
          </w:p>
        </w:tc>
        <w:tc>
          <w:tcPr>
            <w:tcW w:w="568" w:type="pct"/>
            <w:tcBorders>
              <w:left w:val="nil"/>
              <w:bottom w:val="nil"/>
              <w:right w:val="nil"/>
            </w:tcBorders>
            <w:vAlign w:val="center"/>
          </w:tcPr>
          <w:p w14:paraId="69813BE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-1549.9744</w:t>
            </w:r>
          </w:p>
        </w:tc>
        <w:tc>
          <w:tcPr>
            <w:tcW w:w="507" w:type="pct"/>
            <w:tcBorders>
              <w:left w:val="nil"/>
              <w:bottom w:val="nil"/>
              <w:right w:val="nil"/>
            </w:tcBorders>
            <w:vAlign w:val="center"/>
          </w:tcPr>
          <w:p w14:paraId="1DE38235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  <w:vAlign w:val="center"/>
          </w:tcPr>
          <w:p w14:paraId="3C06DFB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0.0883</w:t>
            </w:r>
          </w:p>
        </w:tc>
      </w:tr>
      <w:tr w:rsidR="007867A3" w:rsidRPr="00AD47E5" w14:paraId="08F9745C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1DD46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Sex – male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2C00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0.0433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E11FA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0.01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</w:tcBorders>
            <w:vAlign w:val="center"/>
          </w:tcPr>
          <w:p w14:paraId="6324958F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0.9252</w:t>
            </w:r>
          </w:p>
        </w:tc>
        <w:tc>
          <w:tcPr>
            <w:tcW w:w="697" w:type="pct"/>
            <w:tcBorders>
              <w:top w:val="nil"/>
              <w:bottom w:val="nil"/>
              <w:right w:val="nil"/>
            </w:tcBorders>
            <w:vAlign w:val="center"/>
          </w:tcPr>
          <w:p w14:paraId="0D8A84F7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Sex – male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BAE6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8.5233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F7C5D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0.09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2E3C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0.4130</w:t>
            </w:r>
          </w:p>
        </w:tc>
      </w:tr>
      <w:tr w:rsidR="007867A3" w:rsidRPr="00AD47E5" w14:paraId="414C7F9F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194D5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Age [years]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79E0D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-0.1601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71711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-0.18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</w:tcBorders>
            <w:vAlign w:val="center"/>
          </w:tcPr>
          <w:p w14:paraId="672C9F7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0.1607</w:t>
            </w:r>
          </w:p>
        </w:tc>
        <w:tc>
          <w:tcPr>
            <w:tcW w:w="697" w:type="pct"/>
            <w:tcBorders>
              <w:top w:val="nil"/>
              <w:bottom w:val="nil"/>
              <w:right w:val="nil"/>
            </w:tcBorders>
            <w:vAlign w:val="center"/>
          </w:tcPr>
          <w:p w14:paraId="35EDC210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Age [years]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BDF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-3.0931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C5D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-0.16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D99A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0.1659</w:t>
            </w:r>
          </w:p>
        </w:tc>
      </w:tr>
      <w:tr w:rsidR="007867A3" w:rsidRPr="00AD47E5" w14:paraId="7F37B97B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DC71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pH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DA12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17.6857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D628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0.36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</w:tcBorders>
            <w:vAlign w:val="center"/>
          </w:tcPr>
          <w:p w14:paraId="53191EA5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0.0023</w:t>
            </w:r>
          </w:p>
        </w:tc>
        <w:tc>
          <w:tcPr>
            <w:tcW w:w="697" w:type="pct"/>
            <w:tcBorders>
              <w:top w:val="nil"/>
              <w:bottom w:val="nil"/>
              <w:right w:val="nil"/>
            </w:tcBorders>
            <w:vAlign w:val="center"/>
          </w:tcPr>
          <w:p w14:paraId="05B97EBB" w14:textId="77777777" w:rsidR="007867A3" w:rsidRPr="00AD47E5" w:rsidRDefault="007867A3" w:rsidP="00B363C7">
            <w:pPr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pH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F76CB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216.9799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1FB0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0.21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89E3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0.0817</w:t>
            </w:r>
          </w:p>
        </w:tc>
      </w:tr>
      <w:tr w:rsidR="007867A3" w:rsidRPr="00AD47E5" w14:paraId="0BB020F3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92CE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Creatinine </w:t>
            </w:r>
            <w:r w:rsidRPr="00AD47E5">
              <w:rPr>
                <w:rFonts w:ascii="Times New Roman" w:hAnsi="Times New Roman" w:cs="Times New Roman"/>
                <w:lang w:val="en-US"/>
              </w:rPr>
              <w:t>[mg/dL]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3AAB3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-2.9730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861E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-0.23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</w:tcBorders>
            <w:vAlign w:val="center"/>
          </w:tcPr>
          <w:p w14:paraId="5BC0C2B1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0.0897</w:t>
            </w:r>
          </w:p>
        </w:tc>
        <w:tc>
          <w:tcPr>
            <w:tcW w:w="697" w:type="pct"/>
            <w:vMerge w:val="restart"/>
            <w:tcBorders>
              <w:top w:val="nil"/>
              <w:right w:val="nil"/>
            </w:tcBorders>
            <w:vAlign w:val="center"/>
          </w:tcPr>
          <w:p w14:paraId="0CF9F019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lang w:val="en-US"/>
              </w:rPr>
              <w:t>Glucose concentration [mg/dL]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7CA2DB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-0.1094</w:t>
            </w:r>
          </w:p>
        </w:tc>
        <w:tc>
          <w:tcPr>
            <w:tcW w:w="50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780991B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-0.29</w:t>
            </w:r>
          </w:p>
        </w:tc>
        <w:tc>
          <w:tcPr>
            <w:tcW w:w="57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7E69D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0.0162</w:t>
            </w:r>
          </w:p>
        </w:tc>
      </w:tr>
      <w:tr w:rsidR="007867A3" w:rsidRPr="00AD47E5" w14:paraId="5191498C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right w:val="nil"/>
            </w:tcBorders>
          </w:tcPr>
          <w:p w14:paraId="7EECBFB3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C-peptide [ng/mL]</w:t>
            </w:r>
          </w:p>
        </w:tc>
        <w:tc>
          <w:tcPr>
            <w:tcW w:w="632" w:type="pct"/>
            <w:tcBorders>
              <w:top w:val="nil"/>
              <w:left w:val="nil"/>
              <w:right w:val="nil"/>
            </w:tcBorders>
          </w:tcPr>
          <w:p w14:paraId="5B83236C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-2.7970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</w:tcPr>
          <w:p w14:paraId="50F2C791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-0.20</w:t>
            </w:r>
          </w:p>
        </w:tc>
        <w:tc>
          <w:tcPr>
            <w:tcW w:w="633" w:type="pct"/>
            <w:tcBorders>
              <w:top w:val="nil"/>
              <w:left w:val="nil"/>
            </w:tcBorders>
          </w:tcPr>
          <w:p w14:paraId="0CDEDDA5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0.0661</w:t>
            </w:r>
          </w:p>
        </w:tc>
        <w:tc>
          <w:tcPr>
            <w:tcW w:w="697" w:type="pct"/>
            <w:vMerge/>
            <w:tcBorders>
              <w:right w:val="nil"/>
            </w:tcBorders>
            <w:vAlign w:val="center"/>
          </w:tcPr>
          <w:p w14:paraId="5CE9BFDB" w14:textId="77777777" w:rsidR="007867A3" w:rsidRPr="00AD47E5" w:rsidRDefault="007867A3" w:rsidP="00B363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pct"/>
            <w:vMerge/>
            <w:tcBorders>
              <w:left w:val="nil"/>
              <w:right w:val="nil"/>
            </w:tcBorders>
            <w:vAlign w:val="center"/>
          </w:tcPr>
          <w:p w14:paraId="0E722840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</w:p>
        </w:tc>
        <w:tc>
          <w:tcPr>
            <w:tcW w:w="507" w:type="pct"/>
            <w:vMerge/>
            <w:tcBorders>
              <w:left w:val="nil"/>
              <w:right w:val="nil"/>
            </w:tcBorders>
            <w:vAlign w:val="center"/>
          </w:tcPr>
          <w:p w14:paraId="4C7EE41C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</w:p>
        </w:tc>
        <w:tc>
          <w:tcPr>
            <w:tcW w:w="570" w:type="pct"/>
            <w:vMerge/>
            <w:tcBorders>
              <w:left w:val="nil"/>
              <w:right w:val="nil"/>
            </w:tcBorders>
            <w:vAlign w:val="center"/>
          </w:tcPr>
          <w:p w14:paraId="3B01DD3D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</w:p>
        </w:tc>
      </w:tr>
      <w:tr w:rsidR="007867A3" w:rsidRPr="002107BC" w14:paraId="42AD91BB" w14:textId="77777777" w:rsidTr="00B363C7">
        <w:trPr>
          <w:jc w:val="center"/>
        </w:trPr>
        <w:tc>
          <w:tcPr>
            <w:tcW w:w="888" w:type="pct"/>
            <w:tcBorders>
              <w:left w:val="nil"/>
              <w:right w:val="nil"/>
            </w:tcBorders>
            <w:vAlign w:val="center"/>
          </w:tcPr>
          <w:p w14:paraId="4DBF5846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  <w:t>Delta Hb</w:t>
            </w:r>
          </w:p>
        </w:tc>
        <w:tc>
          <w:tcPr>
            <w:tcW w:w="632" w:type="pct"/>
            <w:tcBorders>
              <w:left w:val="nil"/>
              <w:right w:val="nil"/>
            </w:tcBorders>
            <w:vAlign w:val="center"/>
          </w:tcPr>
          <w:p w14:paraId="40AA5C28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</w:p>
        </w:tc>
        <w:tc>
          <w:tcPr>
            <w:tcW w:w="505" w:type="pct"/>
            <w:tcBorders>
              <w:left w:val="nil"/>
              <w:right w:val="nil"/>
            </w:tcBorders>
            <w:vAlign w:val="center"/>
          </w:tcPr>
          <w:p w14:paraId="629E457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adj.</w:t>
            </w:r>
          </w:p>
        </w:tc>
        <w:tc>
          <w:tcPr>
            <w:tcW w:w="633" w:type="pct"/>
            <w:tcBorders>
              <w:left w:val="nil"/>
            </w:tcBorders>
            <w:vAlign w:val="center"/>
          </w:tcPr>
          <w:p w14:paraId="6CDCE03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 for the model</w:t>
            </w:r>
          </w:p>
        </w:tc>
        <w:tc>
          <w:tcPr>
            <w:tcW w:w="697" w:type="pct"/>
            <w:tcBorders>
              <w:right w:val="nil"/>
            </w:tcBorders>
            <w:vAlign w:val="center"/>
          </w:tcPr>
          <w:p w14:paraId="709392D2" w14:textId="77777777" w:rsidR="007867A3" w:rsidRPr="00AD47E5" w:rsidRDefault="007867A3" w:rsidP="00B363C7">
            <w:pPr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Delta WBC</w:t>
            </w:r>
          </w:p>
        </w:tc>
        <w:tc>
          <w:tcPr>
            <w:tcW w:w="568" w:type="pct"/>
            <w:tcBorders>
              <w:left w:val="nil"/>
              <w:right w:val="nil"/>
            </w:tcBorders>
            <w:vAlign w:val="center"/>
          </w:tcPr>
          <w:p w14:paraId="68747C7F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</w:p>
        </w:tc>
        <w:tc>
          <w:tcPr>
            <w:tcW w:w="507" w:type="pct"/>
            <w:tcBorders>
              <w:left w:val="nil"/>
              <w:right w:val="nil"/>
            </w:tcBorders>
            <w:vAlign w:val="center"/>
          </w:tcPr>
          <w:p w14:paraId="57D8F7DD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 w:rsidRPr="00AD47E5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</w:t>
            </w: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adj.</w:t>
            </w:r>
          </w:p>
        </w:tc>
        <w:tc>
          <w:tcPr>
            <w:tcW w:w="570" w:type="pct"/>
            <w:tcBorders>
              <w:left w:val="nil"/>
              <w:right w:val="nil"/>
            </w:tcBorders>
            <w:vAlign w:val="center"/>
          </w:tcPr>
          <w:p w14:paraId="39A9D06C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 for the model</w:t>
            </w:r>
          </w:p>
        </w:tc>
      </w:tr>
      <w:tr w:rsidR="007867A3" w:rsidRPr="00AD47E5" w14:paraId="32B2145D" w14:textId="77777777" w:rsidTr="00B363C7">
        <w:trPr>
          <w:jc w:val="center"/>
        </w:trPr>
        <w:tc>
          <w:tcPr>
            <w:tcW w:w="888" w:type="pct"/>
            <w:tcBorders>
              <w:left w:val="nil"/>
              <w:right w:val="nil"/>
            </w:tcBorders>
            <w:vAlign w:val="center"/>
          </w:tcPr>
          <w:p w14:paraId="17BC8C40" w14:textId="77777777" w:rsidR="007867A3" w:rsidRPr="00AD47E5" w:rsidDel="00B627DA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</w:p>
        </w:tc>
        <w:tc>
          <w:tcPr>
            <w:tcW w:w="632" w:type="pct"/>
            <w:tcBorders>
              <w:left w:val="nil"/>
              <w:right w:val="nil"/>
            </w:tcBorders>
            <w:vAlign w:val="center"/>
          </w:tcPr>
          <w:p w14:paraId="375D3A8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38.91%</w:t>
            </w:r>
          </w:p>
        </w:tc>
        <w:tc>
          <w:tcPr>
            <w:tcW w:w="505" w:type="pct"/>
            <w:tcBorders>
              <w:left w:val="nil"/>
              <w:right w:val="nil"/>
            </w:tcBorders>
            <w:vAlign w:val="center"/>
          </w:tcPr>
          <w:p w14:paraId="0E9A5D1A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34.</w:t>
            </w:r>
            <w:r>
              <w:rPr>
                <w:rFonts w:ascii="Times New Roman" w:hAnsi="Times New Roman" w:cs="Times New Roman"/>
                <w:bCs/>
                <w:szCs w:val="11"/>
                <w:lang w:val="en-US"/>
              </w:rPr>
              <w:t>4</w:t>
            </w: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7%</w:t>
            </w:r>
          </w:p>
        </w:tc>
        <w:tc>
          <w:tcPr>
            <w:tcW w:w="633" w:type="pct"/>
            <w:tcBorders>
              <w:left w:val="nil"/>
            </w:tcBorders>
            <w:vAlign w:val="center"/>
          </w:tcPr>
          <w:p w14:paraId="52F27A0C" w14:textId="77777777" w:rsidR="007867A3" w:rsidRPr="003662D3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3662D3">
              <w:rPr>
                <w:rFonts w:ascii="Times New Roman" w:hAnsi="Times New Roman" w:cs="Times New Roman"/>
                <w:b/>
                <w:szCs w:val="11"/>
                <w:lang w:val="en-US"/>
              </w:rPr>
              <w:t>&lt;0.0001</w:t>
            </w:r>
          </w:p>
        </w:tc>
        <w:tc>
          <w:tcPr>
            <w:tcW w:w="697" w:type="pct"/>
            <w:tcBorders>
              <w:right w:val="nil"/>
            </w:tcBorders>
            <w:vAlign w:val="center"/>
          </w:tcPr>
          <w:p w14:paraId="3B4102C4" w14:textId="77777777" w:rsidR="007867A3" w:rsidRPr="00AD47E5" w:rsidRDefault="007867A3" w:rsidP="00B363C7">
            <w:pPr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</w:p>
        </w:tc>
        <w:tc>
          <w:tcPr>
            <w:tcW w:w="568" w:type="pct"/>
            <w:tcBorders>
              <w:left w:val="nil"/>
              <w:right w:val="nil"/>
            </w:tcBorders>
            <w:vAlign w:val="center"/>
          </w:tcPr>
          <w:p w14:paraId="4813DBF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46.26%</w:t>
            </w:r>
          </w:p>
        </w:tc>
        <w:tc>
          <w:tcPr>
            <w:tcW w:w="507" w:type="pct"/>
            <w:tcBorders>
              <w:left w:val="nil"/>
              <w:right w:val="nil"/>
            </w:tcBorders>
            <w:vAlign w:val="center"/>
          </w:tcPr>
          <w:p w14:paraId="3CEA6680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41.92%</w:t>
            </w:r>
          </w:p>
        </w:tc>
        <w:tc>
          <w:tcPr>
            <w:tcW w:w="570" w:type="pct"/>
            <w:tcBorders>
              <w:left w:val="nil"/>
              <w:right w:val="nil"/>
            </w:tcBorders>
            <w:vAlign w:val="center"/>
          </w:tcPr>
          <w:p w14:paraId="076B1931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&lt;0.0001</w:t>
            </w:r>
          </w:p>
        </w:tc>
      </w:tr>
      <w:tr w:rsidR="007867A3" w:rsidRPr="00AD47E5" w14:paraId="4A34C036" w14:textId="77777777" w:rsidTr="00B363C7">
        <w:trPr>
          <w:jc w:val="center"/>
        </w:trPr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C40A06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Variables</w:t>
            </w:r>
          </w:p>
        </w:tc>
        <w:tc>
          <w:tcPr>
            <w:tcW w:w="63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C18B0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</w:t>
            </w:r>
          </w:p>
        </w:tc>
        <w:tc>
          <w:tcPr>
            <w:tcW w:w="5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FE84E5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Beta*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</w:tcBorders>
            <w:vAlign w:val="center"/>
          </w:tcPr>
          <w:p w14:paraId="653D35BB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</w:t>
            </w:r>
          </w:p>
        </w:tc>
        <w:tc>
          <w:tcPr>
            <w:tcW w:w="697" w:type="pct"/>
            <w:tcBorders>
              <w:bottom w:val="single" w:sz="4" w:space="0" w:color="auto"/>
              <w:right w:val="nil"/>
            </w:tcBorders>
            <w:vAlign w:val="center"/>
          </w:tcPr>
          <w:p w14:paraId="78434064" w14:textId="77777777" w:rsidR="007867A3" w:rsidRPr="00AD47E5" w:rsidRDefault="007867A3" w:rsidP="00B363C7">
            <w:pPr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Variables</w:t>
            </w:r>
          </w:p>
        </w:tc>
        <w:tc>
          <w:tcPr>
            <w:tcW w:w="5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0A270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</w:t>
            </w:r>
          </w:p>
        </w:tc>
        <w:tc>
          <w:tcPr>
            <w:tcW w:w="50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880431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Beta*</w:t>
            </w:r>
          </w:p>
        </w:tc>
        <w:tc>
          <w:tcPr>
            <w:tcW w:w="5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15C50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bCs/>
                <w:lang w:val="en-US"/>
              </w:rPr>
              <w:t>P value</w:t>
            </w:r>
          </w:p>
        </w:tc>
      </w:tr>
      <w:tr w:rsidR="007867A3" w:rsidRPr="00AD47E5" w14:paraId="375685CB" w14:textId="77777777" w:rsidTr="00B363C7">
        <w:trPr>
          <w:jc w:val="center"/>
        </w:trPr>
        <w:tc>
          <w:tcPr>
            <w:tcW w:w="888" w:type="pct"/>
            <w:tcBorders>
              <w:left w:val="nil"/>
              <w:bottom w:val="nil"/>
              <w:right w:val="nil"/>
            </w:tcBorders>
            <w:vAlign w:val="center"/>
          </w:tcPr>
          <w:p w14:paraId="64BEBE91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Intercept</w:t>
            </w:r>
          </w:p>
        </w:tc>
        <w:tc>
          <w:tcPr>
            <w:tcW w:w="632" w:type="pct"/>
            <w:tcBorders>
              <w:left w:val="nil"/>
              <w:bottom w:val="nil"/>
              <w:right w:val="nil"/>
            </w:tcBorders>
            <w:vAlign w:val="center"/>
          </w:tcPr>
          <w:p w14:paraId="04A1B08C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-16.7650</w:t>
            </w:r>
          </w:p>
        </w:tc>
        <w:tc>
          <w:tcPr>
            <w:tcW w:w="505" w:type="pct"/>
            <w:tcBorders>
              <w:left w:val="nil"/>
              <w:bottom w:val="nil"/>
              <w:right w:val="nil"/>
            </w:tcBorders>
            <w:vAlign w:val="center"/>
          </w:tcPr>
          <w:p w14:paraId="49FEA59A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</w:p>
        </w:tc>
        <w:tc>
          <w:tcPr>
            <w:tcW w:w="633" w:type="pct"/>
            <w:tcBorders>
              <w:left w:val="nil"/>
              <w:bottom w:val="nil"/>
            </w:tcBorders>
            <w:vAlign w:val="center"/>
          </w:tcPr>
          <w:p w14:paraId="4923EE5F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0.0004</w:t>
            </w:r>
          </w:p>
        </w:tc>
        <w:tc>
          <w:tcPr>
            <w:tcW w:w="697" w:type="pct"/>
            <w:tcBorders>
              <w:bottom w:val="nil"/>
              <w:right w:val="nil"/>
            </w:tcBorders>
            <w:vAlign w:val="center"/>
          </w:tcPr>
          <w:p w14:paraId="027C7BCC" w14:textId="77777777" w:rsidR="007867A3" w:rsidRPr="00AD47E5" w:rsidRDefault="007867A3" w:rsidP="00B363C7">
            <w:pPr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Intercept</w:t>
            </w:r>
          </w:p>
        </w:tc>
        <w:tc>
          <w:tcPr>
            <w:tcW w:w="568" w:type="pct"/>
            <w:tcBorders>
              <w:left w:val="nil"/>
              <w:bottom w:val="nil"/>
              <w:right w:val="nil"/>
            </w:tcBorders>
            <w:vAlign w:val="center"/>
          </w:tcPr>
          <w:p w14:paraId="7CA5E6F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17.1585</w:t>
            </w:r>
          </w:p>
        </w:tc>
        <w:tc>
          <w:tcPr>
            <w:tcW w:w="507" w:type="pct"/>
            <w:tcBorders>
              <w:left w:val="nil"/>
              <w:bottom w:val="nil"/>
              <w:right w:val="nil"/>
            </w:tcBorders>
            <w:vAlign w:val="center"/>
          </w:tcPr>
          <w:p w14:paraId="0399C7B5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  <w:vAlign w:val="center"/>
          </w:tcPr>
          <w:p w14:paraId="3D8F23A0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0.0021</w:t>
            </w:r>
          </w:p>
        </w:tc>
      </w:tr>
      <w:tr w:rsidR="007867A3" w:rsidRPr="00AD47E5" w14:paraId="64E7FD75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7A054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Sex – male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E795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-0.0093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24C6F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-0.02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</w:tcBorders>
            <w:vAlign w:val="center"/>
          </w:tcPr>
          <w:p w14:paraId="58EB16F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0.8607</w:t>
            </w:r>
          </w:p>
        </w:tc>
        <w:tc>
          <w:tcPr>
            <w:tcW w:w="697" w:type="pct"/>
            <w:tcBorders>
              <w:top w:val="nil"/>
              <w:bottom w:val="nil"/>
              <w:right w:val="nil"/>
            </w:tcBorders>
            <w:vAlign w:val="center"/>
          </w:tcPr>
          <w:p w14:paraId="4DDCD700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Sex – male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0E99A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-0.7409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E812D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7915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0.3040</w:t>
            </w:r>
          </w:p>
        </w:tc>
      </w:tr>
      <w:tr w:rsidR="007867A3" w:rsidRPr="00AD47E5" w14:paraId="2A610252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361D3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Age [years]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C99D8" w14:textId="77777777" w:rsidR="007867A3" w:rsidRPr="0069491E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69491E">
              <w:rPr>
                <w:rFonts w:ascii="Times New Roman" w:hAnsi="Times New Roman" w:cs="Times New Roman"/>
                <w:b/>
                <w:szCs w:val="11"/>
                <w:lang w:val="en-US"/>
              </w:rPr>
              <w:t>-0.0248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6C42B" w14:textId="77777777" w:rsidR="007867A3" w:rsidRPr="0069491E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69491E">
              <w:rPr>
                <w:rFonts w:ascii="Times New Roman" w:hAnsi="Times New Roman" w:cs="Times New Roman"/>
                <w:b/>
                <w:szCs w:val="11"/>
                <w:lang w:val="en-US"/>
              </w:rPr>
              <w:t>-0.25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</w:tcBorders>
            <w:vAlign w:val="center"/>
          </w:tcPr>
          <w:p w14:paraId="7EC07125" w14:textId="77777777" w:rsidR="007867A3" w:rsidRPr="0069491E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69491E">
              <w:rPr>
                <w:rFonts w:ascii="Times New Roman" w:hAnsi="Times New Roman" w:cs="Times New Roman"/>
                <w:b/>
                <w:szCs w:val="11"/>
                <w:lang w:val="en-US"/>
              </w:rPr>
              <w:t>0.0345</w:t>
            </w:r>
          </w:p>
        </w:tc>
        <w:tc>
          <w:tcPr>
            <w:tcW w:w="697" w:type="pct"/>
            <w:tcBorders>
              <w:top w:val="nil"/>
              <w:bottom w:val="nil"/>
              <w:right w:val="nil"/>
            </w:tcBorders>
            <w:vAlign w:val="center"/>
          </w:tcPr>
          <w:p w14:paraId="37C19C3E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Age [years]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3BD7C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-0.0899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8F20C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-0.06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A927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0.6173</w:t>
            </w:r>
          </w:p>
        </w:tc>
      </w:tr>
      <w:tr w:rsidR="007867A3" w:rsidRPr="00AD47E5" w14:paraId="62721AB8" w14:textId="77777777" w:rsidTr="00B363C7">
        <w:trPr>
          <w:jc w:val="center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2D4A2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pH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44AAF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2.2952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1CA6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0.42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</w:tcBorders>
            <w:vAlign w:val="center"/>
          </w:tcPr>
          <w:p w14:paraId="406EBF6A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0.0004</w:t>
            </w:r>
          </w:p>
        </w:tc>
        <w:tc>
          <w:tcPr>
            <w:tcW w:w="697" w:type="pct"/>
            <w:tcBorders>
              <w:top w:val="nil"/>
              <w:bottom w:val="nil"/>
              <w:right w:val="nil"/>
            </w:tcBorders>
            <w:vAlign w:val="center"/>
          </w:tcPr>
          <w:p w14:paraId="73B211DB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BE [mEq/L]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40249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0.7697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86A95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0.51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DBB94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/>
                <w:szCs w:val="11"/>
                <w:lang w:val="en-US"/>
              </w:rPr>
              <w:t>&lt;0.0001</w:t>
            </w:r>
          </w:p>
        </w:tc>
      </w:tr>
      <w:tr w:rsidR="007867A3" w:rsidRPr="00AD47E5" w14:paraId="3F54B9F0" w14:textId="77777777" w:rsidTr="00B363C7">
        <w:trPr>
          <w:jc w:val="center"/>
        </w:trPr>
        <w:tc>
          <w:tcPr>
            <w:tcW w:w="888" w:type="pct"/>
            <w:vMerge w:val="restart"/>
            <w:tcBorders>
              <w:top w:val="nil"/>
              <w:left w:val="nil"/>
              <w:right w:val="nil"/>
            </w:tcBorders>
          </w:tcPr>
          <w:p w14:paraId="4E77EBB8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>C-peptide [ng/mL]</w:t>
            </w:r>
          </w:p>
        </w:tc>
        <w:tc>
          <w:tcPr>
            <w:tcW w:w="632" w:type="pct"/>
            <w:vMerge w:val="restart"/>
            <w:tcBorders>
              <w:top w:val="nil"/>
              <w:left w:val="nil"/>
              <w:right w:val="nil"/>
            </w:tcBorders>
          </w:tcPr>
          <w:p w14:paraId="699ADAB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-0.3138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nil"/>
            </w:tcBorders>
          </w:tcPr>
          <w:p w14:paraId="74C69040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-0.21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</w:tcBorders>
          </w:tcPr>
          <w:p w14:paraId="0098D04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0.0720</w:t>
            </w:r>
          </w:p>
        </w:tc>
        <w:tc>
          <w:tcPr>
            <w:tcW w:w="697" w:type="pct"/>
            <w:tcBorders>
              <w:top w:val="nil"/>
              <w:bottom w:val="nil"/>
              <w:right w:val="nil"/>
            </w:tcBorders>
            <w:vAlign w:val="center"/>
          </w:tcPr>
          <w:p w14:paraId="017BE6EE" w14:textId="77777777" w:rsidR="007867A3" w:rsidRPr="00AD47E5" w:rsidRDefault="007867A3" w:rsidP="00B363C7">
            <w:pPr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szCs w:val="11"/>
                <w:lang w:val="en-US"/>
              </w:rPr>
              <w:t xml:space="preserve">Creatinine </w:t>
            </w:r>
            <w:r w:rsidRPr="00AD47E5">
              <w:rPr>
                <w:rFonts w:ascii="Times New Roman" w:hAnsi="Times New Roman" w:cs="Times New Roman"/>
                <w:lang w:val="en-US"/>
              </w:rPr>
              <w:t>[mg/dL]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6DA7C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-4.7149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717D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-0.21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C0F1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Cs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0.0931</w:t>
            </w:r>
          </w:p>
        </w:tc>
      </w:tr>
      <w:tr w:rsidR="007867A3" w:rsidRPr="00AD47E5" w14:paraId="5AE22868" w14:textId="77777777" w:rsidTr="00B363C7">
        <w:trPr>
          <w:jc w:val="center"/>
        </w:trPr>
        <w:tc>
          <w:tcPr>
            <w:tcW w:w="888" w:type="pct"/>
            <w:vMerge/>
            <w:tcBorders>
              <w:left w:val="nil"/>
              <w:right w:val="nil"/>
            </w:tcBorders>
          </w:tcPr>
          <w:p w14:paraId="306E049B" w14:textId="77777777" w:rsidR="007867A3" w:rsidRPr="00AD47E5" w:rsidRDefault="007867A3" w:rsidP="00B363C7">
            <w:pPr>
              <w:rPr>
                <w:rFonts w:ascii="Times New Roman" w:hAnsi="Times New Roman" w:cs="Times New Roman"/>
                <w:szCs w:val="11"/>
                <w:lang w:val="en-US"/>
              </w:rPr>
            </w:pPr>
          </w:p>
        </w:tc>
        <w:tc>
          <w:tcPr>
            <w:tcW w:w="632" w:type="pct"/>
            <w:vMerge/>
            <w:tcBorders>
              <w:left w:val="nil"/>
              <w:right w:val="nil"/>
            </w:tcBorders>
          </w:tcPr>
          <w:p w14:paraId="07B36EAD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</w:p>
        </w:tc>
        <w:tc>
          <w:tcPr>
            <w:tcW w:w="505" w:type="pct"/>
            <w:vMerge/>
            <w:tcBorders>
              <w:left w:val="nil"/>
              <w:right w:val="nil"/>
            </w:tcBorders>
          </w:tcPr>
          <w:p w14:paraId="09A99773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</w:p>
        </w:tc>
        <w:tc>
          <w:tcPr>
            <w:tcW w:w="633" w:type="pct"/>
            <w:vMerge/>
            <w:tcBorders>
              <w:left w:val="nil"/>
            </w:tcBorders>
          </w:tcPr>
          <w:p w14:paraId="4A23DDE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</w:p>
        </w:tc>
        <w:tc>
          <w:tcPr>
            <w:tcW w:w="697" w:type="pct"/>
            <w:tcBorders>
              <w:top w:val="nil"/>
              <w:right w:val="nil"/>
            </w:tcBorders>
            <w:vAlign w:val="center"/>
          </w:tcPr>
          <w:p w14:paraId="5D040F66" w14:textId="77777777" w:rsidR="007867A3" w:rsidRPr="00AD47E5" w:rsidRDefault="007867A3" w:rsidP="00B363C7">
            <w:pPr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lang w:val="en-US"/>
              </w:rPr>
              <w:t>K [mEq/L]</w:t>
            </w: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vAlign w:val="center"/>
          </w:tcPr>
          <w:p w14:paraId="7FCFB642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-1.6080</w:t>
            </w:r>
          </w:p>
        </w:tc>
        <w:tc>
          <w:tcPr>
            <w:tcW w:w="507" w:type="pct"/>
            <w:tcBorders>
              <w:top w:val="nil"/>
              <w:left w:val="nil"/>
              <w:right w:val="nil"/>
            </w:tcBorders>
            <w:vAlign w:val="center"/>
          </w:tcPr>
          <w:p w14:paraId="5E900BFE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0.15</w:t>
            </w: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vAlign w:val="center"/>
          </w:tcPr>
          <w:p w14:paraId="5728FF97" w14:textId="77777777" w:rsidR="007867A3" w:rsidRPr="00AD47E5" w:rsidRDefault="007867A3" w:rsidP="00B363C7">
            <w:pPr>
              <w:jc w:val="right"/>
              <w:rPr>
                <w:rFonts w:ascii="Times New Roman" w:hAnsi="Times New Roman" w:cs="Times New Roman"/>
                <w:b/>
                <w:szCs w:val="11"/>
                <w:lang w:val="en-US"/>
              </w:rPr>
            </w:pPr>
            <w:r w:rsidRPr="00AD47E5">
              <w:rPr>
                <w:rFonts w:ascii="Times New Roman" w:hAnsi="Times New Roman" w:cs="Times New Roman"/>
                <w:bCs/>
                <w:szCs w:val="11"/>
                <w:lang w:val="en-US"/>
              </w:rPr>
              <w:t>0.1326</w:t>
            </w:r>
          </w:p>
        </w:tc>
      </w:tr>
    </w:tbl>
    <w:p w14:paraId="313514D8" w14:textId="77777777" w:rsidR="007867A3" w:rsidRPr="00AD47E5" w:rsidRDefault="007867A3" w:rsidP="007867A3">
      <w:pPr>
        <w:rPr>
          <w:rFonts w:ascii="Times New Roman" w:hAnsi="Times New Roman" w:cs="Times New Roman"/>
          <w:lang w:val="en-US"/>
        </w:rPr>
      </w:pPr>
    </w:p>
    <w:p w14:paraId="671D3663" w14:textId="77777777" w:rsidR="00CC686A" w:rsidRPr="007867A3" w:rsidRDefault="00CC686A" w:rsidP="007867A3"/>
    <w:sectPr w:rsidR="00CC686A" w:rsidRPr="007867A3" w:rsidSect="00B1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57"/>
    <w:rsid w:val="000109DA"/>
    <w:rsid w:val="00011912"/>
    <w:rsid w:val="00043992"/>
    <w:rsid w:val="000A328C"/>
    <w:rsid w:val="000B77E6"/>
    <w:rsid w:val="00141516"/>
    <w:rsid w:val="00150A6E"/>
    <w:rsid w:val="00194CDA"/>
    <w:rsid w:val="00195FCB"/>
    <w:rsid w:val="001C7389"/>
    <w:rsid w:val="001F07CD"/>
    <w:rsid w:val="00202EA4"/>
    <w:rsid w:val="002107BC"/>
    <w:rsid w:val="00246BB3"/>
    <w:rsid w:val="00277FBC"/>
    <w:rsid w:val="002B5E65"/>
    <w:rsid w:val="002B7768"/>
    <w:rsid w:val="002E574F"/>
    <w:rsid w:val="00332B0D"/>
    <w:rsid w:val="003662D3"/>
    <w:rsid w:val="00377203"/>
    <w:rsid w:val="00377433"/>
    <w:rsid w:val="00381FCE"/>
    <w:rsid w:val="003B3C2F"/>
    <w:rsid w:val="003C1C15"/>
    <w:rsid w:val="003E52F4"/>
    <w:rsid w:val="003F0916"/>
    <w:rsid w:val="00446D0B"/>
    <w:rsid w:val="004539C9"/>
    <w:rsid w:val="0046719E"/>
    <w:rsid w:val="0047443C"/>
    <w:rsid w:val="00475BEE"/>
    <w:rsid w:val="004849BE"/>
    <w:rsid w:val="004F2475"/>
    <w:rsid w:val="005347FC"/>
    <w:rsid w:val="00534F90"/>
    <w:rsid w:val="0056768E"/>
    <w:rsid w:val="005C4855"/>
    <w:rsid w:val="005E73B4"/>
    <w:rsid w:val="005F21D7"/>
    <w:rsid w:val="00622F34"/>
    <w:rsid w:val="00634853"/>
    <w:rsid w:val="00642486"/>
    <w:rsid w:val="00686689"/>
    <w:rsid w:val="0069491E"/>
    <w:rsid w:val="006C72B4"/>
    <w:rsid w:val="006E0AC5"/>
    <w:rsid w:val="006F6E23"/>
    <w:rsid w:val="006F7308"/>
    <w:rsid w:val="007204B8"/>
    <w:rsid w:val="00750F57"/>
    <w:rsid w:val="00753862"/>
    <w:rsid w:val="0077528D"/>
    <w:rsid w:val="007867A3"/>
    <w:rsid w:val="007A6399"/>
    <w:rsid w:val="007C70FE"/>
    <w:rsid w:val="008426FD"/>
    <w:rsid w:val="008448A3"/>
    <w:rsid w:val="00887B2E"/>
    <w:rsid w:val="008B119F"/>
    <w:rsid w:val="008B24A4"/>
    <w:rsid w:val="008D659E"/>
    <w:rsid w:val="008D6B6D"/>
    <w:rsid w:val="008E2C15"/>
    <w:rsid w:val="008E544C"/>
    <w:rsid w:val="008F0498"/>
    <w:rsid w:val="00921357"/>
    <w:rsid w:val="00961B77"/>
    <w:rsid w:val="009B7FB7"/>
    <w:rsid w:val="009E6E81"/>
    <w:rsid w:val="00A05278"/>
    <w:rsid w:val="00A356AD"/>
    <w:rsid w:val="00A37070"/>
    <w:rsid w:val="00A379C1"/>
    <w:rsid w:val="00A437E7"/>
    <w:rsid w:val="00A62DCD"/>
    <w:rsid w:val="00A64E07"/>
    <w:rsid w:val="00A85D2E"/>
    <w:rsid w:val="00AB71BB"/>
    <w:rsid w:val="00AD0BC8"/>
    <w:rsid w:val="00AD1BF2"/>
    <w:rsid w:val="00AD23D9"/>
    <w:rsid w:val="00AD47E5"/>
    <w:rsid w:val="00B12E75"/>
    <w:rsid w:val="00B1644B"/>
    <w:rsid w:val="00B32513"/>
    <w:rsid w:val="00B37C1B"/>
    <w:rsid w:val="00B43DB1"/>
    <w:rsid w:val="00B52D3B"/>
    <w:rsid w:val="00B5432B"/>
    <w:rsid w:val="00BA0AB6"/>
    <w:rsid w:val="00BF2661"/>
    <w:rsid w:val="00C37376"/>
    <w:rsid w:val="00C85B4F"/>
    <w:rsid w:val="00C87A56"/>
    <w:rsid w:val="00CA186C"/>
    <w:rsid w:val="00CB5A2A"/>
    <w:rsid w:val="00CC686A"/>
    <w:rsid w:val="00D24148"/>
    <w:rsid w:val="00D2510D"/>
    <w:rsid w:val="00D571FA"/>
    <w:rsid w:val="00D61047"/>
    <w:rsid w:val="00D70A4C"/>
    <w:rsid w:val="00D961E4"/>
    <w:rsid w:val="00DA71A0"/>
    <w:rsid w:val="00DC2292"/>
    <w:rsid w:val="00E17DEE"/>
    <w:rsid w:val="00E423FD"/>
    <w:rsid w:val="00E51E09"/>
    <w:rsid w:val="00E5435A"/>
    <w:rsid w:val="00EA68CF"/>
    <w:rsid w:val="00EF0CF3"/>
    <w:rsid w:val="00F114C4"/>
    <w:rsid w:val="00F27478"/>
    <w:rsid w:val="00F40B20"/>
    <w:rsid w:val="00F64B5A"/>
    <w:rsid w:val="00F8609A"/>
    <w:rsid w:val="00F93089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F5256"/>
  <w15:chartTrackingRefBased/>
  <w15:docId w15:val="{20EF16C7-4A0F-4CAA-A439-0FAE58B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50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0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F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F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B00C-5BCE-421D-8AF0-BCAD10CE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Małachowska</dc:creator>
  <cp:keywords/>
  <dc:description/>
  <cp:lastModifiedBy>stud_sporna</cp:lastModifiedBy>
  <cp:revision>3</cp:revision>
  <dcterms:created xsi:type="dcterms:W3CDTF">2019-10-03T17:57:00Z</dcterms:created>
  <dcterms:modified xsi:type="dcterms:W3CDTF">2019-10-03T18:03:00Z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http://www.zotero.org/styles/national-library-of-medicine</vt:lpwstr>
  </property>
  <property fmtid="{D5CDD505-2E9C-101B-9397-08002B2CF9AE}" pid="15" name="Mendeley Recent Style Name 6_1">
    <vt:lpwstr>National Library of Medicine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https://csl.mendeley.com/styles/558477801/vancouver</vt:lpwstr>
  </property>
  <property fmtid="{D5CDD505-2E9C-101B-9397-08002B2CF9AE}" pid="21" name="Mendeley Recent Style Name 9_1">
    <vt:lpwstr>Vancouver/National Library of Medicine - Dominika Michalek, MS</vt:lpwstr>
  </property>
</Properties>
</file>