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0750A3" w14:textId="7B218101" w:rsidR="00643F16" w:rsidRDefault="00643F16" w:rsidP="00643F16">
      <w:pPr>
        <w:jc w:val="center"/>
        <w:rPr>
          <w:rFonts w:ascii="Times New Roman" w:hAnsi="Times New Roman" w:cs="Times New Roman"/>
          <w:b/>
          <w:bCs/>
          <w:sz w:val="24"/>
          <w:szCs w:val="24"/>
        </w:rPr>
      </w:pPr>
      <w:r>
        <w:rPr>
          <w:rFonts w:ascii="Times New Roman" w:hAnsi="Times New Roman" w:cs="Times New Roman"/>
          <w:b/>
          <w:bCs/>
          <w:sz w:val="24"/>
          <w:szCs w:val="24"/>
        </w:rPr>
        <w:t>Supplementary Material</w:t>
      </w:r>
    </w:p>
    <w:p w14:paraId="59D82973" w14:textId="77777777" w:rsidR="00643F16" w:rsidRDefault="00643F16" w:rsidP="00643F16">
      <w:pPr>
        <w:jc w:val="both"/>
        <w:rPr>
          <w:rFonts w:ascii="Times New Roman" w:hAnsi="Times New Roman" w:cs="Times New Roman"/>
          <w:b/>
          <w:bCs/>
          <w:sz w:val="24"/>
          <w:szCs w:val="24"/>
        </w:rPr>
      </w:pPr>
    </w:p>
    <w:p w14:paraId="22B169FF" w14:textId="07151C2A" w:rsidR="00643F16" w:rsidRDefault="00854640" w:rsidP="00643F16">
      <w:pPr>
        <w:jc w:val="both"/>
        <w:rPr>
          <w:rFonts w:ascii="Times New Roman" w:hAnsi="Times New Roman" w:cs="Times New Roman"/>
          <w:b/>
          <w:bCs/>
          <w:sz w:val="24"/>
          <w:szCs w:val="24"/>
        </w:rPr>
      </w:pPr>
      <w:r>
        <w:rPr>
          <w:rFonts w:ascii="Times New Roman" w:hAnsi="Times New Roman" w:cs="Times New Roman"/>
          <w:b/>
          <w:bCs/>
          <w:sz w:val="24"/>
          <w:szCs w:val="24"/>
        </w:rPr>
        <w:t xml:space="preserve">Supplementary </w:t>
      </w:r>
      <w:r w:rsidR="00643F16" w:rsidRPr="004905D1">
        <w:rPr>
          <w:rFonts w:ascii="Times New Roman" w:hAnsi="Times New Roman" w:cs="Times New Roman"/>
          <w:b/>
          <w:bCs/>
          <w:sz w:val="24"/>
          <w:szCs w:val="24"/>
        </w:rPr>
        <w:t>Figure 1</w:t>
      </w:r>
      <w:r w:rsidR="00643F16">
        <w:rPr>
          <w:rFonts w:ascii="Times New Roman" w:hAnsi="Times New Roman" w:cs="Times New Roman"/>
          <w:b/>
          <w:bCs/>
          <w:sz w:val="24"/>
          <w:szCs w:val="24"/>
        </w:rPr>
        <w:t xml:space="preserve">. </w:t>
      </w:r>
      <w:r w:rsidR="00643F16" w:rsidRPr="009745E1">
        <w:rPr>
          <w:rFonts w:ascii="Times New Roman" w:hAnsi="Times New Roman" w:cs="Times New Roman"/>
          <w:sz w:val="24"/>
          <w:szCs w:val="24"/>
        </w:rPr>
        <w:t xml:space="preserve">Illustration of the concept of “ischemic cascade”. The myocardial ischemic event </w:t>
      </w:r>
      <w:r w:rsidR="00643F16">
        <w:rPr>
          <w:rFonts w:ascii="Times New Roman" w:hAnsi="Times New Roman" w:cs="Times New Roman"/>
          <w:sz w:val="24"/>
          <w:szCs w:val="24"/>
        </w:rPr>
        <w:t>induces</w:t>
      </w:r>
      <w:r w:rsidR="00643F16" w:rsidRPr="009745E1">
        <w:rPr>
          <w:rFonts w:ascii="Times New Roman" w:hAnsi="Times New Roman" w:cs="Times New Roman"/>
          <w:sz w:val="24"/>
          <w:szCs w:val="24"/>
        </w:rPr>
        <w:t xml:space="preserve"> a sequence of events in a specific order – firstly, metabolic changes in the cardiomyocytes, followed by diastolic and then systolic myocardial dysfunction. Afterward, changes in the electrocardiogram may be observed. The last event to be detected is the anginal symptoms</w:t>
      </w:r>
    </w:p>
    <w:p w14:paraId="0B3C163C" w14:textId="77777777" w:rsidR="00643F16" w:rsidRDefault="00643F16" w:rsidP="00643F1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2DB0EC" wp14:editId="5C061E60">
            <wp:extent cx="5205743" cy="5612303"/>
            <wp:effectExtent l="0" t="0" r="0" b="7620"/>
            <wp:docPr id="1814744986" name="Picture 1" descr="A close-up of several images of a person's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744986" name="Picture 1" descr="A close-up of several images of a person's he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06335" cy="5612941"/>
                    </a:xfrm>
                    <a:prstGeom prst="rect">
                      <a:avLst/>
                    </a:prstGeom>
                  </pic:spPr>
                </pic:pic>
              </a:graphicData>
            </a:graphic>
          </wp:inline>
        </w:drawing>
      </w:r>
    </w:p>
    <w:p w14:paraId="3DA29EC3" w14:textId="77777777" w:rsidR="00643F16" w:rsidRDefault="00643F16" w:rsidP="00643F16">
      <w:pPr>
        <w:rPr>
          <w:rFonts w:ascii="Times New Roman" w:hAnsi="Times New Roman" w:cs="Times New Roman"/>
          <w:b/>
          <w:bCs/>
          <w:sz w:val="24"/>
          <w:szCs w:val="24"/>
        </w:rPr>
      </w:pPr>
    </w:p>
    <w:p w14:paraId="1F09E21E" w14:textId="77777777" w:rsidR="00643F16" w:rsidRDefault="00643F16" w:rsidP="00643F16">
      <w:pPr>
        <w:rPr>
          <w:rFonts w:ascii="Times New Roman" w:hAnsi="Times New Roman" w:cs="Times New Roman"/>
          <w:b/>
          <w:bCs/>
          <w:sz w:val="24"/>
          <w:szCs w:val="24"/>
        </w:rPr>
      </w:pPr>
    </w:p>
    <w:p w14:paraId="4A4E0369" w14:textId="77777777" w:rsidR="00643F16" w:rsidRDefault="00643F16" w:rsidP="00643F16">
      <w:pPr>
        <w:rPr>
          <w:rFonts w:ascii="Times New Roman" w:hAnsi="Times New Roman" w:cs="Times New Roman"/>
          <w:b/>
          <w:bCs/>
          <w:sz w:val="24"/>
          <w:szCs w:val="24"/>
        </w:rPr>
      </w:pPr>
    </w:p>
    <w:p w14:paraId="24746F16" w14:textId="66029F5A" w:rsidR="00643F16" w:rsidRPr="00854640" w:rsidRDefault="00854640" w:rsidP="00643F16">
      <w:pPr>
        <w:rPr>
          <w:rFonts w:ascii="Times New Roman" w:hAnsi="Times New Roman" w:cs="Times New Roman"/>
          <w:sz w:val="24"/>
          <w:szCs w:val="24"/>
        </w:rPr>
      </w:pPr>
      <w:r>
        <w:rPr>
          <w:rFonts w:ascii="Times New Roman" w:hAnsi="Times New Roman" w:cs="Times New Roman"/>
          <w:b/>
          <w:bCs/>
          <w:sz w:val="24"/>
          <w:szCs w:val="24"/>
        </w:rPr>
        <w:t xml:space="preserve">Supplementary </w:t>
      </w:r>
      <w:r w:rsidRPr="004905D1">
        <w:rPr>
          <w:rFonts w:ascii="Times New Roman" w:hAnsi="Times New Roman" w:cs="Times New Roman"/>
          <w:b/>
          <w:bCs/>
          <w:sz w:val="24"/>
          <w:szCs w:val="24"/>
        </w:rPr>
        <w:t xml:space="preserve">Figure </w:t>
      </w:r>
      <w:r>
        <w:rPr>
          <w:rFonts w:ascii="Times New Roman" w:hAnsi="Times New Roman" w:cs="Times New Roman"/>
          <w:b/>
          <w:bCs/>
          <w:sz w:val="24"/>
          <w:szCs w:val="24"/>
        </w:rPr>
        <w:t>2</w:t>
      </w:r>
      <w:r>
        <w:rPr>
          <w:rFonts w:ascii="Times New Roman" w:hAnsi="Times New Roman" w:cs="Times New Roman"/>
          <w:b/>
          <w:bCs/>
          <w:sz w:val="24"/>
          <w:szCs w:val="24"/>
        </w:rPr>
        <w:t xml:space="preserve">. </w:t>
      </w:r>
      <w:r w:rsidR="00643F16" w:rsidRPr="00854640">
        <w:rPr>
          <w:rFonts w:ascii="Times New Roman" w:hAnsi="Times New Roman" w:cs="Times New Roman"/>
          <w:sz w:val="24"/>
          <w:szCs w:val="24"/>
        </w:rPr>
        <w:t>Motion of the PCI wire during the cardiac cycle</w:t>
      </w:r>
    </w:p>
    <w:p w14:paraId="21D672C4" w14:textId="50A1B0A6" w:rsidR="00643F16" w:rsidRPr="00854640" w:rsidRDefault="00643F16" w:rsidP="00643F16">
      <w:pPr>
        <w:rPr>
          <w:rFonts w:ascii="Times New Roman" w:hAnsi="Times New Roman" w:cs="Times New Roman"/>
          <w:sz w:val="24"/>
          <w:szCs w:val="24"/>
        </w:rPr>
      </w:pPr>
    </w:p>
    <w:p w14:paraId="3AFD7F87" w14:textId="77777777" w:rsidR="00643F16" w:rsidRDefault="00643F16" w:rsidP="00643F16">
      <w:pPr>
        <w:rPr>
          <w:rFonts w:ascii="Times New Roman" w:hAnsi="Times New Roman" w:cs="Times New Roman"/>
          <w:b/>
          <w:bCs/>
          <w:sz w:val="24"/>
          <w:szCs w:val="24"/>
        </w:rPr>
      </w:pPr>
      <w:r>
        <w:rPr>
          <w:noProof/>
        </w:rPr>
        <w:drawing>
          <wp:inline distT="0" distB="0" distL="0" distR="0" wp14:anchorId="469575F7" wp14:editId="6EDB6C34">
            <wp:extent cx="4890977" cy="3977093"/>
            <wp:effectExtent l="0" t="0" r="5080" b="4445"/>
            <wp:docPr id="677542163" name="Picture 3" descr="A picture containing text, screensh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542163" name="Picture 3" descr="A picture containing text, screenshot, diagra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97704" cy="3982563"/>
                    </a:xfrm>
                    <a:prstGeom prst="rect">
                      <a:avLst/>
                    </a:prstGeom>
                    <a:noFill/>
                    <a:ln>
                      <a:noFill/>
                    </a:ln>
                  </pic:spPr>
                </pic:pic>
              </a:graphicData>
            </a:graphic>
          </wp:inline>
        </w:drawing>
      </w:r>
    </w:p>
    <w:p w14:paraId="2A122BF8" w14:textId="18DE2083" w:rsidR="00643F16" w:rsidRPr="00854640" w:rsidRDefault="00643F16" w:rsidP="00854640">
      <w:pPr>
        <w:pStyle w:val="Akapitzlist"/>
        <w:numPr>
          <w:ilvl w:val="0"/>
          <w:numId w:val="3"/>
        </w:numPr>
        <w:rPr>
          <w:rFonts w:ascii="Times New Roman" w:hAnsi="Times New Roman" w:cs="Times New Roman"/>
          <w:b/>
          <w:bCs/>
          <w:sz w:val="24"/>
          <w:szCs w:val="24"/>
        </w:rPr>
      </w:pPr>
      <w:r w:rsidRPr="00854640">
        <w:rPr>
          <w:rFonts w:ascii="Times New Roman" w:hAnsi="Times New Roman" w:cs="Times New Roman"/>
          <w:sz w:val="24"/>
          <w:szCs w:val="24"/>
        </w:rPr>
        <w:t xml:space="preserve">The </w:t>
      </w:r>
      <w:r w:rsidRPr="00854640">
        <w:rPr>
          <w:rFonts w:ascii="Times New Roman" w:hAnsi="Times New Roman" w:cs="Times New Roman"/>
          <w:sz w:val="24"/>
          <w:szCs w:val="24"/>
          <w:lang w:val="el-GR"/>
        </w:rPr>
        <w:t>Δ</w:t>
      </w:r>
      <w:r w:rsidRPr="00854640">
        <w:rPr>
          <w:rFonts w:ascii="Times New Roman" w:hAnsi="Times New Roman" w:cs="Times New Roman"/>
          <w:sz w:val="24"/>
          <w:szCs w:val="24"/>
        </w:rPr>
        <w:t xml:space="preserve">a, </w:t>
      </w:r>
      <w:r w:rsidRPr="00854640">
        <w:rPr>
          <w:rFonts w:ascii="Times New Roman" w:hAnsi="Times New Roman" w:cs="Times New Roman"/>
          <w:sz w:val="24"/>
          <w:szCs w:val="24"/>
          <w:lang w:val="el-GR"/>
        </w:rPr>
        <w:t>Δ</w:t>
      </w:r>
      <w:r w:rsidRPr="00854640">
        <w:rPr>
          <w:rFonts w:ascii="Times New Roman" w:hAnsi="Times New Roman" w:cs="Times New Roman"/>
          <w:sz w:val="24"/>
          <w:szCs w:val="24"/>
        </w:rPr>
        <w:t xml:space="preserve">b1, and </w:t>
      </w:r>
      <w:r w:rsidRPr="00854640">
        <w:rPr>
          <w:rFonts w:ascii="Times New Roman" w:hAnsi="Times New Roman" w:cs="Times New Roman"/>
          <w:sz w:val="24"/>
          <w:szCs w:val="24"/>
          <w:lang w:val="el-GR"/>
        </w:rPr>
        <w:t>Δ</w:t>
      </w:r>
      <w:r w:rsidRPr="00854640">
        <w:rPr>
          <w:rFonts w:ascii="Times New Roman" w:hAnsi="Times New Roman" w:cs="Times New Roman"/>
          <w:sz w:val="24"/>
          <w:szCs w:val="24"/>
        </w:rPr>
        <w:t>b2 will be calculated (the difference between a</w:t>
      </w:r>
      <w:r w:rsidRPr="00854640">
        <w:rPr>
          <w:rFonts w:ascii="Times New Roman" w:hAnsi="Times New Roman" w:cs="Times New Roman"/>
          <w:sz w:val="24"/>
          <w:szCs w:val="24"/>
          <w:vertAlign w:val="subscript"/>
        </w:rPr>
        <w:t>systole</w:t>
      </w:r>
      <w:r w:rsidRPr="00854640">
        <w:rPr>
          <w:rFonts w:ascii="Times New Roman" w:hAnsi="Times New Roman" w:cs="Times New Roman"/>
          <w:sz w:val="24"/>
          <w:szCs w:val="24"/>
        </w:rPr>
        <w:t xml:space="preserve"> and a</w:t>
      </w:r>
      <w:r w:rsidRPr="00854640">
        <w:rPr>
          <w:rFonts w:ascii="Times New Roman" w:hAnsi="Times New Roman" w:cs="Times New Roman"/>
          <w:sz w:val="24"/>
          <w:szCs w:val="24"/>
          <w:vertAlign w:val="subscript"/>
        </w:rPr>
        <w:t>diastole</w:t>
      </w:r>
      <w:r w:rsidRPr="00854640">
        <w:rPr>
          <w:rFonts w:ascii="Times New Roman" w:hAnsi="Times New Roman" w:cs="Times New Roman"/>
          <w:sz w:val="24"/>
          <w:szCs w:val="24"/>
        </w:rPr>
        <w:t>, b1</w:t>
      </w:r>
      <w:r w:rsidRPr="00854640">
        <w:rPr>
          <w:rFonts w:ascii="Times New Roman" w:hAnsi="Times New Roman" w:cs="Times New Roman"/>
          <w:sz w:val="24"/>
          <w:szCs w:val="24"/>
          <w:vertAlign w:val="subscript"/>
        </w:rPr>
        <w:t>systole</w:t>
      </w:r>
      <w:r w:rsidRPr="00854640">
        <w:rPr>
          <w:rFonts w:ascii="Times New Roman" w:hAnsi="Times New Roman" w:cs="Times New Roman"/>
          <w:sz w:val="24"/>
          <w:szCs w:val="24"/>
        </w:rPr>
        <w:t xml:space="preserve"> and b1</w:t>
      </w:r>
      <w:r w:rsidRPr="00854640">
        <w:rPr>
          <w:rFonts w:ascii="Times New Roman" w:hAnsi="Times New Roman" w:cs="Times New Roman"/>
          <w:sz w:val="24"/>
          <w:szCs w:val="24"/>
          <w:vertAlign w:val="subscript"/>
        </w:rPr>
        <w:t>diastole</w:t>
      </w:r>
      <w:r w:rsidRPr="00854640">
        <w:rPr>
          <w:rFonts w:ascii="Times New Roman" w:hAnsi="Times New Roman" w:cs="Times New Roman"/>
          <w:sz w:val="24"/>
          <w:szCs w:val="24"/>
        </w:rPr>
        <w:t>, b2</w:t>
      </w:r>
      <w:r w:rsidRPr="00854640">
        <w:rPr>
          <w:rFonts w:ascii="Times New Roman" w:hAnsi="Times New Roman" w:cs="Times New Roman"/>
          <w:sz w:val="24"/>
          <w:szCs w:val="24"/>
          <w:vertAlign w:val="subscript"/>
        </w:rPr>
        <w:t>systyole</w:t>
      </w:r>
      <w:r w:rsidRPr="00854640">
        <w:rPr>
          <w:rFonts w:ascii="Times New Roman" w:hAnsi="Times New Roman" w:cs="Times New Roman"/>
          <w:sz w:val="24"/>
          <w:szCs w:val="24"/>
        </w:rPr>
        <w:t xml:space="preserve"> and b2</w:t>
      </w:r>
      <w:r w:rsidRPr="00854640">
        <w:rPr>
          <w:rFonts w:ascii="Times New Roman" w:hAnsi="Times New Roman" w:cs="Times New Roman"/>
          <w:sz w:val="24"/>
          <w:szCs w:val="24"/>
          <w:vertAlign w:val="subscript"/>
        </w:rPr>
        <w:t>diastole</w:t>
      </w:r>
      <w:r w:rsidRPr="00854640">
        <w:rPr>
          <w:rFonts w:ascii="Times New Roman" w:hAnsi="Times New Roman" w:cs="Times New Roman"/>
          <w:sz w:val="24"/>
          <w:szCs w:val="24"/>
        </w:rPr>
        <w:t>). To assess the dynamics in PCI wire kinetics during ischemia induction, the change in the different parameters will be compared</w:t>
      </w:r>
    </w:p>
    <w:p w14:paraId="162D9F57" w14:textId="77777777" w:rsidR="00643F16" w:rsidRDefault="00643F16" w:rsidP="00643F16">
      <w:pPr>
        <w:rPr>
          <w:rFonts w:ascii="Times New Roman" w:hAnsi="Times New Roman" w:cs="Times New Roman"/>
          <w:b/>
          <w:bCs/>
          <w:sz w:val="24"/>
          <w:szCs w:val="24"/>
        </w:rPr>
      </w:pPr>
    </w:p>
    <w:p w14:paraId="6F4682B3" w14:textId="77777777" w:rsidR="00643F16" w:rsidRDefault="00643F16" w:rsidP="00643F16">
      <w:pPr>
        <w:rPr>
          <w:rFonts w:ascii="Times New Roman" w:hAnsi="Times New Roman" w:cs="Times New Roman"/>
          <w:b/>
          <w:bCs/>
          <w:sz w:val="24"/>
          <w:szCs w:val="24"/>
        </w:rPr>
      </w:pPr>
    </w:p>
    <w:p w14:paraId="7F1112C5" w14:textId="77777777" w:rsidR="00643F16" w:rsidRDefault="00643F16" w:rsidP="00643F16">
      <w:pPr>
        <w:rPr>
          <w:rFonts w:ascii="Times New Roman" w:hAnsi="Times New Roman" w:cs="Times New Roman"/>
          <w:b/>
          <w:bCs/>
          <w:sz w:val="24"/>
          <w:szCs w:val="24"/>
        </w:rPr>
      </w:pPr>
    </w:p>
    <w:p w14:paraId="4D0A189C" w14:textId="77777777" w:rsidR="00643F16" w:rsidRDefault="00643F16" w:rsidP="00643F16">
      <w:pPr>
        <w:rPr>
          <w:rFonts w:ascii="Times New Roman" w:hAnsi="Times New Roman" w:cs="Times New Roman"/>
          <w:b/>
          <w:bCs/>
          <w:sz w:val="24"/>
          <w:szCs w:val="24"/>
        </w:rPr>
      </w:pPr>
    </w:p>
    <w:p w14:paraId="175EFB0E" w14:textId="77777777" w:rsidR="00643F16" w:rsidRDefault="00643F16" w:rsidP="00643F16">
      <w:pPr>
        <w:rPr>
          <w:rFonts w:ascii="Times New Roman" w:hAnsi="Times New Roman" w:cs="Times New Roman"/>
          <w:b/>
          <w:bCs/>
          <w:sz w:val="24"/>
          <w:szCs w:val="24"/>
        </w:rPr>
      </w:pPr>
    </w:p>
    <w:p w14:paraId="31D20E85" w14:textId="77777777" w:rsidR="00643F16" w:rsidRDefault="00643F16" w:rsidP="00643F16">
      <w:pPr>
        <w:rPr>
          <w:rFonts w:ascii="Times New Roman" w:hAnsi="Times New Roman" w:cs="Times New Roman"/>
          <w:b/>
          <w:bCs/>
          <w:sz w:val="24"/>
          <w:szCs w:val="24"/>
        </w:rPr>
      </w:pPr>
    </w:p>
    <w:p w14:paraId="6283D443" w14:textId="77777777" w:rsidR="00643F16" w:rsidRDefault="00643F16" w:rsidP="00643F16">
      <w:pPr>
        <w:rPr>
          <w:rFonts w:ascii="Times New Roman" w:hAnsi="Times New Roman" w:cs="Times New Roman"/>
          <w:b/>
          <w:bCs/>
          <w:sz w:val="24"/>
          <w:szCs w:val="24"/>
        </w:rPr>
      </w:pPr>
    </w:p>
    <w:p w14:paraId="76730745" w14:textId="77777777" w:rsidR="00643F16" w:rsidRDefault="00643F16" w:rsidP="00643F16">
      <w:pPr>
        <w:rPr>
          <w:rFonts w:ascii="Times New Roman" w:hAnsi="Times New Roman" w:cs="Times New Roman"/>
          <w:b/>
          <w:bCs/>
          <w:sz w:val="24"/>
          <w:szCs w:val="24"/>
        </w:rPr>
      </w:pPr>
    </w:p>
    <w:p w14:paraId="0FEE77B2" w14:textId="77777777" w:rsidR="00643F16" w:rsidRPr="00BD0490" w:rsidRDefault="00643F16" w:rsidP="00643F16">
      <w:pPr>
        <w:rPr>
          <w:rFonts w:ascii="Times New Roman" w:hAnsi="Times New Roman" w:cs="Times New Roman"/>
          <w:b/>
          <w:bCs/>
          <w:sz w:val="24"/>
          <w:szCs w:val="24"/>
        </w:rPr>
      </w:pPr>
      <w:r>
        <w:rPr>
          <w:noProof/>
        </w:rPr>
        <w:drawing>
          <wp:inline distT="0" distB="0" distL="0" distR="0" wp14:anchorId="72D3012C" wp14:editId="23E0DF9C">
            <wp:extent cx="5220586" cy="2623121"/>
            <wp:effectExtent l="0" t="0" r="0" b="6350"/>
            <wp:docPr id="1740902081" name="Picture 4" descr="A picture containing diagram, line, tex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902081" name="Picture 4" descr="A picture containing diagram, line, text, plo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2093" cy="2623878"/>
                    </a:xfrm>
                    <a:prstGeom prst="rect">
                      <a:avLst/>
                    </a:prstGeom>
                    <a:noFill/>
                    <a:ln>
                      <a:noFill/>
                    </a:ln>
                  </pic:spPr>
                </pic:pic>
              </a:graphicData>
            </a:graphic>
          </wp:inline>
        </w:drawing>
      </w:r>
    </w:p>
    <w:p w14:paraId="4A729884" w14:textId="72230F0F" w:rsidR="00643F16" w:rsidRDefault="00643F16" w:rsidP="00643F16">
      <w:pPr>
        <w:rPr>
          <w:rFonts w:ascii="Times New Roman" w:hAnsi="Times New Roman" w:cs="Times New Roman"/>
          <w:sz w:val="24"/>
          <w:szCs w:val="24"/>
        </w:rPr>
      </w:pPr>
      <w:r w:rsidRPr="00854640">
        <w:rPr>
          <w:rFonts w:ascii="Times New Roman" w:hAnsi="Times New Roman" w:cs="Times New Roman"/>
          <w:b/>
          <w:bCs/>
          <w:sz w:val="24"/>
          <w:szCs w:val="24"/>
        </w:rPr>
        <w:t>B.</w:t>
      </w:r>
      <w:r>
        <w:rPr>
          <w:rFonts w:ascii="Times New Roman" w:hAnsi="Times New Roman" w:cs="Times New Roman"/>
          <w:sz w:val="24"/>
          <w:szCs w:val="24"/>
        </w:rPr>
        <w:t xml:space="preserve"> a – line connecting the ends of distal contrast part of PCI wire in systole and diastole. After constructing the line, a parallel line is constructed at both sides of the wire. These parallel lines are moved laterally until they cross the most convex part of wire curves at each side. From these tangent points perpendicular distances (b1 and b2) are measured in systole and diastole. </w:t>
      </w:r>
    </w:p>
    <w:p w14:paraId="2951EA47" w14:textId="62A96D97" w:rsidR="00643F16" w:rsidRPr="005534ED" w:rsidRDefault="00643F16" w:rsidP="00643F16">
      <w:pPr>
        <w:rPr>
          <w:rFonts w:ascii="Times New Roman" w:hAnsi="Times New Roman" w:cs="Times New Roman"/>
          <w:sz w:val="24"/>
          <w:szCs w:val="24"/>
        </w:rPr>
      </w:pPr>
      <w:r>
        <w:rPr>
          <w:rFonts w:ascii="Times New Roman" w:hAnsi="Times New Roman" w:cs="Times New Roman"/>
          <w:sz w:val="24"/>
          <w:szCs w:val="24"/>
        </w:rPr>
        <w:t>Separately, two rotational vectors are traced from the tip of guiding catheter to the proximal and distal ends of fluoroscopically contrast distal end of PCI wire. The distance of both vectors, the rotational angles (taking diastolic as a reference) of proximal and distal end vectors will be measured</w:t>
      </w:r>
    </w:p>
    <w:p w14:paraId="2FCF351D" w14:textId="77777777" w:rsidR="00643F16" w:rsidRDefault="00643F16" w:rsidP="00643F16"/>
    <w:p w14:paraId="52E90CDE" w14:textId="77777777" w:rsidR="00643F16" w:rsidRDefault="00643F16" w:rsidP="00643F16"/>
    <w:p w14:paraId="75A4FD55" w14:textId="77777777" w:rsidR="00643F16" w:rsidRDefault="00643F16" w:rsidP="00643F16">
      <w:pPr>
        <w:rPr>
          <w:rFonts w:ascii="Times New Roman" w:hAnsi="Times New Roman" w:cs="Times New Roman"/>
          <w:b/>
          <w:bCs/>
          <w:sz w:val="24"/>
          <w:szCs w:val="24"/>
        </w:rPr>
      </w:pPr>
    </w:p>
    <w:p w14:paraId="55979FA3" w14:textId="77777777" w:rsidR="00643F16" w:rsidRDefault="00643F16" w:rsidP="00643F16">
      <w:pPr>
        <w:rPr>
          <w:rFonts w:ascii="Times New Roman" w:hAnsi="Times New Roman" w:cs="Times New Roman"/>
          <w:b/>
          <w:bCs/>
          <w:sz w:val="24"/>
          <w:szCs w:val="24"/>
        </w:rPr>
      </w:pPr>
    </w:p>
    <w:p w14:paraId="4406E4DA" w14:textId="77777777" w:rsidR="00643F16" w:rsidRDefault="00643F16" w:rsidP="00643F16">
      <w:pPr>
        <w:rPr>
          <w:rFonts w:ascii="Times New Roman" w:hAnsi="Times New Roman" w:cs="Times New Roman"/>
          <w:b/>
          <w:bCs/>
          <w:sz w:val="24"/>
          <w:szCs w:val="24"/>
        </w:rPr>
      </w:pPr>
    </w:p>
    <w:p w14:paraId="59267386" w14:textId="77777777" w:rsidR="00643F16" w:rsidRDefault="00643F16" w:rsidP="00643F16">
      <w:pPr>
        <w:rPr>
          <w:rFonts w:ascii="Times New Roman" w:hAnsi="Times New Roman" w:cs="Times New Roman"/>
          <w:b/>
          <w:bCs/>
          <w:sz w:val="24"/>
          <w:szCs w:val="24"/>
        </w:rPr>
      </w:pPr>
    </w:p>
    <w:p w14:paraId="0C65143F" w14:textId="77777777" w:rsidR="00643F16" w:rsidRDefault="00643F16" w:rsidP="00643F16">
      <w:pPr>
        <w:rPr>
          <w:rFonts w:ascii="Times New Roman" w:hAnsi="Times New Roman" w:cs="Times New Roman"/>
          <w:b/>
          <w:bCs/>
          <w:sz w:val="24"/>
          <w:szCs w:val="24"/>
        </w:rPr>
      </w:pPr>
    </w:p>
    <w:p w14:paraId="0196155C" w14:textId="77777777" w:rsidR="00643F16" w:rsidRDefault="00643F16" w:rsidP="00643F16">
      <w:pPr>
        <w:rPr>
          <w:rFonts w:ascii="Times New Roman" w:hAnsi="Times New Roman" w:cs="Times New Roman"/>
          <w:b/>
          <w:bCs/>
          <w:sz w:val="24"/>
          <w:szCs w:val="24"/>
        </w:rPr>
      </w:pPr>
    </w:p>
    <w:p w14:paraId="18D01AC4" w14:textId="77777777" w:rsidR="00643F16" w:rsidRDefault="00643F16" w:rsidP="00643F16">
      <w:pPr>
        <w:rPr>
          <w:rFonts w:ascii="Times New Roman" w:hAnsi="Times New Roman" w:cs="Times New Roman"/>
          <w:b/>
          <w:bCs/>
          <w:sz w:val="24"/>
          <w:szCs w:val="24"/>
        </w:rPr>
      </w:pPr>
    </w:p>
    <w:p w14:paraId="3EDF7FCB" w14:textId="77777777" w:rsidR="00643F16" w:rsidRDefault="00643F16" w:rsidP="00643F16">
      <w:pPr>
        <w:rPr>
          <w:rFonts w:ascii="Times New Roman" w:hAnsi="Times New Roman" w:cs="Times New Roman"/>
          <w:b/>
          <w:bCs/>
          <w:sz w:val="24"/>
          <w:szCs w:val="24"/>
        </w:rPr>
      </w:pPr>
    </w:p>
    <w:p w14:paraId="34D41080" w14:textId="71F1E014" w:rsidR="00643F16" w:rsidRDefault="00854640" w:rsidP="00643F16">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Supplementary </w:t>
      </w:r>
      <w:r>
        <w:rPr>
          <w:rFonts w:ascii="Times New Roman" w:hAnsi="Times New Roman" w:cs="Times New Roman"/>
          <w:b/>
          <w:bCs/>
          <w:sz w:val="24"/>
          <w:szCs w:val="24"/>
        </w:rPr>
        <w:t>Table</w:t>
      </w:r>
      <w:r w:rsidRPr="004905D1">
        <w:rPr>
          <w:rFonts w:ascii="Times New Roman" w:hAnsi="Times New Roman" w:cs="Times New Roman"/>
          <w:b/>
          <w:bCs/>
          <w:sz w:val="24"/>
          <w:szCs w:val="24"/>
        </w:rPr>
        <w:t xml:space="preserve"> 1</w:t>
      </w:r>
      <w:r>
        <w:rPr>
          <w:rFonts w:ascii="Times New Roman" w:hAnsi="Times New Roman" w:cs="Times New Roman"/>
          <w:b/>
          <w:bCs/>
          <w:sz w:val="24"/>
          <w:szCs w:val="24"/>
        </w:rPr>
        <w:t xml:space="preserve">. </w:t>
      </w:r>
      <w:r w:rsidR="00643F16">
        <w:rPr>
          <w:rFonts w:ascii="Times New Roman" w:hAnsi="Times New Roman" w:cs="Times New Roman"/>
          <w:sz w:val="24"/>
          <w:szCs w:val="24"/>
        </w:rPr>
        <w:t>Patients’ demographic and clinical characteristics</w:t>
      </w:r>
    </w:p>
    <w:tbl>
      <w:tblPr>
        <w:tblStyle w:val="Tabela-Siatka"/>
        <w:tblpPr w:leftFromText="180" w:rightFromText="180" w:vertAnchor="text" w:horzAnchor="margin" w:tblpY="437"/>
        <w:tblW w:w="10226" w:type="dxa"/>
        <w:tblLook w:val="04A0" w:firstRow="1" w:lastRow="0" w:firstColumn="1" w:lastColumn="0" w:noHBand="0" w:noVBand="1"/>
      </w:tblPr>
      <w:tblGrid>
        <w:gridCol w:w="5113"/>
        <w:gridCol w:w="5113"/>
      </w:tblGrid>
      <w:tr w:rsidR="00643F16" w14:paraId="13594F51" w14:textId="77777777" w:rsidTr="00D05194">
        <w:trPr>
          <w:trHeight w:val="696"/>
        </w:trPr>
        <w:tc>
          <w:tcPr>
            <w:tcW w:w="5113" w:type="dxa"/>
          </w:tcPr>
          <w:p w14:paraId="4689C1A3" w14:textId="77777777" w:rsidR="00643F16" w:rsidRPr="00AF17E0" w:rsidRDefault="00643F16" w:rsidP="00D05194">
            <w:pPr>
              <w:jc w:val="center"/>
              <w:rPr>
                <w:rFonts w:ascii="Times New Roman" w:hAnsi="Times New Roman" w:cs="Times New Roman"/>
                <w:sz w:val="24"/>
                <w:szCs w:val="24"/>
              </w:rPr>
            </w:pPr>
          </w:p>
        </w:tc>
        <w:tc>
          <w:tcPr>
            <w:tcW w:w="5113" w:type="dxa"/>
          </w:tcPr>
          <w:p w14:paraId="2DD65A77" w14:textId="77777777" w:rsidR="00643F16" w:rsidRPr="00AF17E0" w:rsidRDefault="00643F16" w:rsidP="00D05194">
            <w:pPr>
              <w:jc w:val="center"/>
              <w:rPr>
                <w:rFonts w:ascii="Times New Roman" w:hAnsi="Times New Roman" w:cs="Times New Roman"/>
                <w:sz w:val="24"/>
                <w:szCs w:val="24"/>
              </w:rPr>
            </w:pPr>
            <w:r>
              <w:rPr>
                <w:rFonts w:ascii="Times New Roman" w:hAnsi="Times New Roman" w:cs="Times New Roman"/>
                <w:sz w:val="24"/>
                <w:szCs w:val="24"/>
              </w:rPr>
              <w:t>N = 69</w:t>
            </w:r>
          </w:p>
        </w:tc>
      </w:tr>
      <w:tr w:rsidR="00643F16" w14:paraId="56F1F0E5" w14:textId="77777777" w:rsidTr="00D05194">
        <w:trPr>
          <w:trHeight w:val="696"/>
        </w:trPr>
        <w:tc>
          <w:tcPr>
            <w:tcW w:w="5113" w:type="dxa"/>
          </w:tcPr>
          <w:p w14:paraId="64447FDC" w14:textId="77777777" w:rsidR="00643F16" w:rsidRPr="00AF17E0" w:rsidRDefault="00643F16" w:rsidP="00D05194">
            <w:pPr>
              <w:rPr>
                <w:rFonts w:ascii="Times New Roman" w:hAnsi="Times New Roman" w:cs="Times New Roman"/>
                <w:sz w:val="24"/>
                <w:szCs w:val="24"/>
              </w:rPr>
            </w:pPr>
            <w:r w:rsidRPr="00AF17E0">
              <w:rPr>
                <w:rFonts w:ascii="Times New Roman" w:hAnsi="Times New Roman" w:cs="Times New Roman"/>
                <w:sz w:val="24"/>
                <w:szCs w:val="24"/>
              </w:rPr>
              <w:t xml:space="preserve">Age, </w:t>
            </w:r>
            <w:r>
              <w:rPr>
                <w:rFonts w:ascii="Times New Roman" w:hAnsi="Times New Roman" w:cs="Times New Roman"/>
                <w:sz w:val="24"/>
                <w:szCs w:val="24"/>
              </w:rPr>
              <w:t xml:space="preserve">years, </w:t>
            </w:r>
            <w:r w:rsidRPr="00AF17E0">
              <w:rPr>
                <w:rFonts w:ascii="Times New Roman" w:hAnsi="Times New Roman" w:cs="Times New Roman"/>
                <w:sz w:val="24"/>
                <w:szCs w:val="24"/>
              </w:rPr>
              <w:t>mean ± SD</w:t>
            </w:r>
          </w:p>
        </w:tc>
        <w:tc>
          <w:tcPr>
            <w:tcW w:w="5113" w:type="dxa"/>
          </w:tcPr>
          <w:p w14:paraId="32EA05EC" w14:textId="77777777" w:rsidR="00643F16" w:rsidRPr="00AF17E0" w:rsidRDefault="00643F16" w:rsidP="00D05194">
            <w:pPr>
              <w:rPr>
                <w:rFonts w:ascii="Times New Roman" w:hAnsi="Times New Roman" w:cs="Times New Roman"/>
                <w:sz w:val="24"/>
                <w:szCs w:val="24"/>
              </w:rPr>
            </w:pPr>
            <w:r w:rsidRPr="00AF17E0">
              <w:rPr>
                <w:rFonts w:ascii="Times New Roman" w:hAnsi="Times New Roman" w:cs="Times New Roman"/>
                <w:sz w:val="24"/>
                <w:szCs w:val="24"/>
              </w:rPr>
              <w:t>6</w:t>
            </w:r>
            <w:r>
              <w:rPr>
                <w:rFonts w:ascii="Times New Roman" w:hAnsi="Times New Roman" w:cs="Times New Roman"/>
                <w:sz w:val="24"/>
                <w:szCs w:val="24"/>
              </w:rPr>
              <w:t>7.5</w:t>
            </w:r>
            <w:r w:rsidRPr="00AF17E0">
              <w:rPr>
                <w:rFonts w:ascii="Times New Roman" w:hAnsi="Times New Roman" w:cs="Times New Roman"/>
                <w:sz w:val="24"/>
                <w:szCs w:val="24"/>
              </w:rPr>
              <w:t xml:space="preserve"> ± 8</w:t>
            </w:r>
          </w:p>
        </w:tc>
      </w:tr>
      <w:tr w:rsidR="00643F16" w14:paraId="02903E67" w14:textId="77777777" w:rsidTr="00D05194">
        <w:trPr>
          <w:trHeight w:val="696"/>
        </w:trPr>
        <w:tc>
          <w:tcPr>
            <w:tcW w:w="5113" w:type="dxa"/>
          </w:tcPr>
          <w:p w14:paraId="1AB369F2" w14:textId="77777777" w:rsidR="00643F16" w:rsidRPr="00AF17E0" w:rsidRDefault="00643F16" w:rsidP="00D05194">
            <w:pPr>
              <w:rPr>
                <w:rFonts w:ascii="Times New Roman" w:hAnsi="Times New Roman" w:cs="Times New Roman"/>
                <w:sz w:val="24"/>
                <w:szCs w:val="24"/>
              </w:rPr>
            </w:pPr>
            <w:r w:rsidRPr="00AF17E0">
              <w:rPr>
                <w:rFonts w:ascii="Times New Roman" w:hAnsi="Times New Roman" w:cs="Times New Roman"/>
                <w:sz w:val="24"/>
                <w:szCs w:val="24"/>
              </w:rPr>
              <w:t xml:space="preserve">Sex, </w:t>
            </w:r>
            <w:r>
              <w:rPr>
                <w:rFonts w:ascii="Times New Roman" w:hAnsi="Times New Roman" w:cs="Times New Roman"/>
                <w:sz w:val="24"/>
                <w:szCs w:val="24"/>
              </w:rPr>
              <w:t xml:space="preserve">male, </w:t>
            </w:r>
            <w:r w:rsidRPr="00AF17E0">
              <w:rPr>
                <w:rFonts w:ascii="Times New Roman" w:hAnsi="Times New Roman" w:cs="Times New Roman"/>
                <w:sz w:val="24"/>
                <w:szCs w:val="24"/>
              </w:rPr>
              <w:t>n (%)</w:t>
            </w:r>
          </w:p>
        </w:tc>
        <w:tc>
          <w:tcPr>
            <w:tcW w:w="5113" w:type="dxa"/>
          </w:tcPr>
          <w:p w14:paraId="6FF419D7" w14:textId="77777777" w:rsidR="00643F16" w:rsidRPr="007E6FD9" w:rsidRDefault="00643F16" w:rsidP="00D05194">
            <w:pPr>
              <w:rPr>
                <w:rFonts w:ascii="Times New Roman" w:hAnsi="Times New Roman" w:cs="Times New Roman"/>
                <w:sz w:val="24"/>
                <w:szCs w:val="24"/>
                <w:lang w:val="bg-BG"/>
              </w:rPr>
            </w:pPr>
            <w:r>
              <w:rPr>
                <w:rFonts w:ascii="Times New Roman" w:hAnsi="Times New Roman" w:cs="Times New Roman"/>
                <w:sz w:val="24"/>
                <w:szCs w:val="24"/>
              </w:rPr>
              <w:t>51</w:t>
            </w:r>
            <w:r w:rsidRPr="00AF17E0">
              <w:rPr>
                <w:rFonts w:ascii="Times New Roman" w:hAnsi="Times New Roman" w:cs="Times New Roman"/>
                <w:sz w:val="24"/>
                <w:szCs w:val="24"/>
              </w:rPr>
              <w:t xml:space="preserve"> (</w:t>
            </w:r>
            <w:r>
              <w:rPr>
                <w:rFonts w:ascii="Times New Roman" w:hAnsi="Times New Roman" w:cs="Times New Roman"/>
                <w:sz w:val="24"/>
                <w:szCs w:val="24"/>
              </w:rPr>
              <w:t>74</w:t>
            </w:r>
            <w:r w:rsidRPr="00AF17E0">
              <w:rPr>
                <w:rFonts w:ascii="Times New Roman" w:hAnsi="Times New Roman" w:cs="Times New Roman"/>
                <w:sz w:val="24"/>
                <w:szCs w:val="24"/>
              </w:rPr>
              <w:t>)</w:t>
            </w:r>
          </w:p>
        </w:tc>
      </w:tr>
      <w:tr w:rsidR="00643F16" w14:paraId="7B2F34DE" w14:textId="77777777" w:rsidTr="00D05194">
        <w:trPr>
          <w:trHeight w:val="671"/>
        </w:trPr>
        <w:tc>
          <w:tcPr>
            <w:tcW w:w="5113" w:type="dxa"/>
          </w:tcPr>
          <w:p w14:paraId="72B69B1B" w14:textId="77777777" w:rsidR="00643F16" w:rsidRPr="00AF17E0" w:rsidRDefault="00643F16" w:rsidP="00D05194">
            <w:pPr>
              <w:rPr>
                <w:rFonts w:ascii="Times New Roman" w:hAnsi="Times New Roman" w:cs="Times New Roman"/>
                <w:sz w:val="24"/>
                <w:szCs w:val="24"/>
              </w:rPr>
            </w:pPr>
            <w:r w:rsidRPr="00AF17E0">
              <w:rPr>
                <w:rFonts w:ascii="Times New Roman" w:hAnsi="Times New Roman" w:cs="Times New Roman"/>
                <w:sz w:val="24"/>
                <w:szCs w:val="24"/>
              </w:rPr>
              <w:t>Hypertension, n (%)</w:t>
            </w:r>
          </w:p>
        </w:tc>
        <w:tc>
          <w:tcPr>
            <w:tcW w:w="5113" w:type="dxa"/>
          </w:tcPr>
          <w:p w14:paraId="626942A9" w14:textId="77777777" w:rsidR="00643F16" w:rsidRPr="00AF17E0" w:rsidRDefault="00643F16" w:rsidP="00D05194">
            <w:pPr>
              <w:rPr>
                <w:rFonts w:ascii="Times New Roman" w:hAnsi="Times New Roman" w:cs="Times New Roman"/>
                <w:sz w:val="24"/>
                <w:szCs w:val="24"/>
              </w:rPr>
            </w:pPr>
            <w:r>
              <w:rPr>
                <w:rFonts w:ascii="Times New Roman" w:hAnsi="Times New Roman" w:cs="Times New Roman"/>
                <w:sz w:val="24"/>
                <w:szCs w:val="24"/>
              </w:rPr>
              <w:t>69</w:t>
            </w:r>
            <w:r w:rsidRPr="00AF17E0">
              <w:rPr>
                <w:rFonts w:ascii="Times New Roman" w:hAnsi="Times New Roman" w:cs="Times New Roman"/>
                <w:sz w:val="24"/>
                <w:szCs w:val="24"/>
              </w:rPr>
              <w:t xml:space="preserve"> (100)</w:t>
            </w:r>
          </w:p>
        </w:tc>
      </w:tr>
      <w:tr w:rsidR="00643F16" w14:paraId="1374E4AE" w14:textId="77777777" w:rsidTr="00D05194">
        <w:trPr>
          <w:trHeight w:val="696"/>
        </w:trPr>
        <w:tc>
          <w:tcPr>
            <w:tcW w:w="5113" w:type="dxa"/>
          </w:tcPr>
          <w:p w14:paraId="5D0C22EE" w14:textId="77777777" w:rsidR="00643F16" w:rsidRPr="00AF17E0" w:rsidRDefault="00643F16" w:rsidP="00D05194">
            <w:pPr>
              <w:rPr>
                <w:rFonts w:ascii="Times New Roman" w:hAnsi="Times New Roman" w:cs="Times New Roman"/>
                <w:sz w:val="24"/>
                <w:szCs w:val="24"/>
              </w:rPr>
            </w:pPr>
            <w:r w:rsidRPr="00AF17E0">
              <w:rPr>
                <w:rFonts w:ascii="Times New Roman" w:hAnsi="Times New Roman" w:cs="Times New Roman"/>
                <w:sz w:val="24"/>
                <w:szCs w:val="24"/>
              </w:rPr>
              <w:t>Diabetes, n (%)</w:t>
            </w:r>
          </w:p>
        </w:tc>
        <w:tc>
          <w:tcPr>
            <w:tcW w:w="5113" w:type="dxa"/>
          </w:tcPr>
          <w:p w14:paraId="35A4EF16" w14:textId="77777777" w:rsidR="00643F16" w:rsidRPr="00AF17E0" w:rsidRDefault="00643F16" w:rsidP="00D05194">
            <w:pPr>
              <w:rPr>
                <w:rFonts w:ascii="Times New Roman" w:hAnsi="Times New Roman" w:cs="Times New Roman"/>
                <w:sz w:val="24"/>
                <w:szCs w:val="24"/>
              </w:rPr>
            </w:pPr>
            <w:r>
              <w:rPr>
                <w:rFonts w:ascii="Times New Roman" w:hAnsi="Times New Roman" w:cs="Times New Roman"/>
                <w:sz w:val="24"/>
                <w:szCs w:val="24"/>
              </w:rPr>
              <w:t>17</w:t>
            </w:r>
            <w:r w:rsidRPr="00AF17E0">
              <w:rPr>
                <w:rFonts w:ascii="Times New Roman" w:hAnsi="Times New Roman" w:cs="Times New Roman"/>
                <w:sz w:val="24"/>
                <w:szCs w:val="24"/>
              </w:rPr>
              <w:t xml:space="preserve"> (2</w:t>
            </w:r>
            <w:r>
              <w:rPr>
                <w:rFonts w:ascii="Times New Roman" w:hAnsi="Times New Roman" w:cs="Times New Roman"/>
                <w:sz w:val="24"/>
                <w:szCs w:val="24"/>
              </w:rPr>
              <w:t>5</w:t>
            </w:r>
            <w:r w:rsidRPr="00AF17E0">
              <w:rPr>
                <w:rFonts w:ascii="Times New Roman" w:hAnsi="Times New Roman" w:cs="Times New Roman"/>
                <w:sz w:val="24"/>
                <w:szCs w:val="24"/>
              </w:rPr>
              <w:t>)</w:t>
            </w:r>
          </w:p>
        </w:tc>
      </w:tr>
      <w:tr w:rsidR="00643F16" w14:paraId="363B3938" w14:textId="77777777" w:rsidTr="00D05194">
        <w:trPr>
          <w:trHeight w:val="696"/>
        </w:trPr>
        <w:tc>
          <w:tcPr>
            <w:tcW w:w="5113" w:type="dxa"/>
          </w:tcPr>
          <w:p w14:paraId="067597D8" w14:textId="77777777" w:rsidR="00643F16" w:rsidRPr="00AF17E0" w:rsidRDefault="00643F16" w:rsidP="00D05194">
            <w:pPr>
              <w:rPr>
                <w:rFonts w:ascii="Times New Roman" w:hAnsi="Times New Roman" w:cs="Times New Roman"/>
                <w:sz w:val="24"/>
                <w:szCs w:val="24"/>
              </w:rPr>
            </w:pPr>
            <w:r>
              <w:rPr>
                <w:rFonts w:ascii="Times New Roman" w:hAnsi="Times New Roman" w:cs="Times New Roman"/>
                <w:sz w:val="24"/>
                <w:szCs w:val="24"/>
              </w:rPr>
              <w:t>Dyslipidemia, n (%)</w:t>
            </w:r>
          </w:p>
        </w:tc>
        <w:tc>
          <w:tcPr>
            <w:tcW w:w="5113" w:type="dxa"/>
          </w:tcPr>
          <w:p w14:paraId="684EE886" w14:textId="77777777" w:rsidR="00643F16" w:rsidRPr="00AF17E0" w:rsidRDefault="00643F16" w:rsidP="00D05194">
            <w:pPr>
              <w:rPr>
                <w:rFonts w:ascii="Times New Roman" w:hAnsi="Times New Roman" w:cs="Times New Roman"/>
                <w:sz w:val="24"/>
                <w:szCs w:val="24"/>
              </w:rPr>
            </w:pPr>
            <w:r>
              <w:rPr>
                <w:rFonts w:ascii="Times New Roman" w:hAnsi="Times New Roman" w:cs="Times New Roman"/>
                <w:sz w:val="24"/>
                <w:szCs w:val="24"/>
              </w:rPr>
              <w:t>69 (100)</w:t>
            </w:r>
          </w:p>
        </w:tc>
      </w:tr>
      <w:tr w:rsidR="00643F16" w14:paraId="4A477B7F" w14:textId="77777777" w:rsidTr="00D05194">
        <w:trPr>
          <w:trHeight w:val="696"/>
        </w:trPr>
        <w:tc>
          <w:tcPr>
            <w:tcW w:w="5113" w:type="dxa"/>
          </w:tcPr>
          <w:p w14:paraId="190ED956" w14:textId="77777777" w:rsidR="00643F16" w:rsidRDefault="00643F16" w:rsidP="00D05194">
            <w:pPr>
              <w:rPr>
                <w:rFonts w:ascii="Times New Roman" w:hAnsi="Times New Roman" w:cs="Times New Roman"/>
                <w:sz w:val="24"/>
                <w:szCs w:val="24"/>
              </w:rPr>
            </w:pPr>
            <w:r>
              <w:rPr>
                <w:rFonts w:ascii="Times New Roman" w:hAnsi="Times New Roman" w:cs="Times New Roman"/>
                <w:sz w:val="24"/>
                <w:szCs w:val="24"/>
              </w:rPr>
              <w:t>Peripheral vascular disease, n (%)</w:t>
            </w:r>
          </w:p>
        </w:tc>
        <w:tc>
          <w:tcPr>
            <w:tcW w:w="5113" w:type="dxa"/>
          </w:tcPr>
          <w:p w14:paraId="69B4705C" w14:textId="77777777" w:rsidR="00643F16" w:rsidRPr="00AF17E0" w:rsidRDefault="00643F16" w:rsidP="00D05194">
            <w:pPr>
              <w:rPr>
                <w:rFonts w:ascii="Times New Roman" w:hAnsi="Times New Roman" w:cs="Times New Roman"/>
                <w:sz w:val="24"/>
                <w:szCs w:val="24"/>
              </w:rPr>
            </w:pPr>
            <w:r>
              <w:rPr>
                <w:rFonts w:ascii="Times New Roman" w:hAnsi="Times New Roman" w:cs="Times New Roman"/>
                <w:sz w:val="24"/>
                <w:szCs w:val="24"/>
              </w:rPr>
              <w:t>6 (9)</w:t>
            </w:r>
          </w:p>
        </w:tc>
      </w:tr>
      <w:tr w:rsidR="00643F16" w14:paraId="31EB70CC" w14:textId="77777777" w:rsidTr="00D05194">
        <w:trPr>
          <w:trHeight w:val="696"/>
        </w:trPr>
        <w:tc>
          <w:tcPr>
            <w:tcW w:w="5113" w:type="dxa"/>
          </w:tcPr>
          <w:p w14:paraId="33599D91" w14:textId="77777777" w:rsidR="00643F16" w:rsidRPr="00AF17E0" w:rsidRDefault="00643F16" w:rsidP="00D05194">
            <w:pPr>
              <w:rPr>
                <w:rFonts w:ascii="Times New Roman" w:hAnsi="Times New Roman" w:cs="Times New Roman"/>
                <w:sz w:val="24"/>
                <w:szCs w:val="24"/>
              </w:rPr>
            </w:pPr>
            <w:r w:rsidRPr="00AF17E0">
              <w:rPr>
                <w:rFonts w:ascii="Times New Roman" w:hAnsi="Times New Roman" w:cs="Times New Roman"/>
                <w:sz w:val="24"/>
                <w:szCs w:val="24"/>
              </w:rPr>
              <w:t>Smoking history, n (%)</w:t>
            </w:r>
          </w:p>
        </w:tc>
        <w:tc>
          <w:tcPr>
            <w:tcW w:w="5113" w:type="dxa"/>
          </w:tcPr>
          <w:p w14:paraId="0FFE82C5" w14:textId="77777777" w:rsidR="00643F16" w:rsidRPr="00AF17E0" w:rsidRDefault="00643F16" w:rsidP="00D05194">
            <w:pPr>
              <w:rPr>
                <w:rFonts w:ascii="Times New Roman" w:hAnsi="Times New Roman" w:cs="Times New Roman"/>
                <w:sz w:val="24"/>
                <w:szCs w:val="24"/>
              </w:rPr>
            </w:pPr>
            <w:r>
              <w:rPr>
                <w:rFonts w:ascii="Times New Roman" w:hAnsi="Times New Roman" w:cs="Times New Roman"/>
                <w:sz w:val="24"/>
                <w:szCs w:val="24"/>
              </w:rPr>
              <w:t>43</w:t>
            </w:r>
            <w:r w:rsidRPr="00AF17E0">
              <w:rPr>
                <w:rFonts w:ascii="Times New Roman" w:hAnsi="Times New Roman" w:cs="Times New Roman"/>
                <w:sz w:val="24"/>
                <w:szCs w:val="24"/>
              </w:rPr>
              <w:t xml:space="preserve"> (6</w:t>
            </w:r>
            <w:r>
              <w:rPr>
                <w:rFonts w:ascii="Times New Roman" w:hAnsi="Times New Roman" w:cs="Times New Roman"/>
                <w:sz w:val="24"/>
                <w:szCs w:val="24"/>
              </w:rPr>
              <w:t>2</w:t>
            </w:r>
            <w:r w:rsidRPr="00AF17E0">
              <w:rPr>
                <w:rFonts w:ascii="Times New Roman" w:hAnsi="Times New Roman" w:cs="Times New Roman"/>
                <w:sz w:val="24"/>
                <w:szCs w:val="24"/>
              </w:rPr>
              <w:t>)</w:t>
            </w:r>
          </w:p>
        </w:tc>
      </w:tr>
      <w:tr w:rsidR="00643F16" w14:paraId="34C6ACBC" w14:textId="77777777" w:rsidTr="00D05194">
        <w:trPr>
          <w:trHeight w:val="696"/>
        </w:trPr>
        <w:tc>
          <w:tcPr>
            <w:tcW w:w="5113" w:type="dxa"/>
          </w:tcPr>
          <w:p w14:paraId="3053028D" w14:textId="77777777" w:rsidR="00643F16" w:rsidRPr="00AF17E0" w:rsidRDefault="00643F16" w:rsidP="00D05194">
            <w:pPr>
              <w:rPr>
                <w:rFonts w:ascii="Times New Roman" w:hAnsi="Times New Roman" w:cs="Times New Roman"/>
                <w:sz w:val="24"/>
                <w:szCs w:val="24"/>
              </w:rPr>
            </w:pPr>
            <w:r w:rsidRPr="00AF17E0">
              <w:rPr>
                <w:rFonts w:ascii="Times New Roman" w:hAnsi="Times New Roman" w:cs="Times New Roman"/>
                <w:sz w:val="24"/>
                <w:szCs w:val="24"/>
              </w:rPr>
              <w:t>COPD, n (%)</w:t>
            </w:r>
          </w:p>
        </w:tc>
        <w:tc>
          <w:tcPr>
            <w:tcW w:w="5113" w:type="dxa"/>
          </w:tcPr>
          <w:p w14:paraId="7B9596CA" w14:textId="77777777" w:rsidR="00643F16" w:rsidRPr="00AF17E0" w:rsidRDefault="00643F16" w:rsidP="00D05194">
            <w:pPr>
              <w:rPr>
                <w:rFonts w:ascii="Times New Roman" w:hAnsi="Times New Roman" w:cs="Times New Roman"/>
                <w:sz w:val="24"/>
                <w:szCs w:val="24"/>
              </w:rPr>
            </w:pPr>
            <w:r>
              <w:rPr>
                <w:rFonts w:ascii="Times New Roman" w:hAnsi="Times New Roman" w:cs="Times New Roman"/>
                <w:sz w:val="24"/>
                <w:szCs w:val="24"/>
              </w:rPr>
              <w:t>12</w:t>
            </w:r>
            <w:r w:rsidRPr="00AF17E0">
              <w:rPr>
                <w:rFonts w:ascii="Times New Roman" w:hAnsi="Times New Roman" w:cs="Times New Roman"/>
                <w:sz w:val="24"/>
                <w:szCs w:val="24"/>
              </w:rPr>
              <w:t xml:space="preserve"> (18)</w:t>
            </w:r>
          </w:p>
        </w:tc>
      </w:tr>
      <w:tr w:rsidR="00643F16" w14:paraId="38F2CEB8" w14:textId="77777777" w:rsidTr="00D05194">
        <w:trPr>
          <w:trHeight w:val="696"/>
        </w:trPr>
        <w:tc>
          <w:tcPr>
            <w:tcW w:w="5113" w:type="dxa"/>
          </w:tcPr>
          <w:p w14:paraId="44DD6AC2" w14:textId="77777777" w:rsidR="00643F16" w:rsidRPr="00AF17E0" w:rsidRDefault="00643F16" w:rsidP="00D05194">
            <w:pPr>
              <w:rPr>
                <w:rFonts w:ascii="Times New Roman" w:hAnsi="Times New Roman" w:cs="Times New Roman"/>
                <w:sz w:val="24"/>
                <w:szCs w:val="24"/>
              </w:rPr>
            </w:pPr>
            <w:r w:rsidRPr="00AF17E0">
              <w:rPr>
                <w:rFonts w:ascii="Times New Roman" w:hAnsi="Times New Roman" w:cs="Times New Roman"/>
                <w:sz w:val="24"/>
                <w:szCs w:val="24"/>
              </w:rPr>
              <w:t>Target vessel</w:t>
            </w:r>
            <w:r>
              <w:rPr>
                <w:rFonts w:ascii="Times New Roman" w:hAnsi="Times New Roman" w:cs="Times New Roman"/>
                <w:sz w:val="24"/>
                <w:szCs w:val="24"/>
              </w:rPr>
              <w:t>, n (%)</w:t>
            </w:r>
          </w:p>
          <w:p w14:paraId="7D5572BC" w14:textId="77777777" w:rsidR="00643F16" w:rsidRPr="00AF17E0" w:rsidRDefault="00643F16" w:rsidP="00643F16">
            <w:pPr>
              <w:pStyle w:val="Akapitzlist"/>
              <w:numPr>
                <w:ilvl w:val="0"/>
                <w:numId w:val="1"/>
              </w:numPr>
              <w:spacing w:after="0" w:line="240" w:lineRule="auto"/>
              <w:rPr>
                <w:rFonts w:ascii="Times New Roman" w:hAnsi="Times New Roman" w:cs="Times New Roman"/>
                <w:sz w:val="24"/>
                <w:szCs w:val="24"/>
              </w:rPr>
            </w:pPr>
            <w:r w:rsidRPr="00AF17E0">
              <w:rPr>
                <w:rFonts w:ascii="Times New Roman" w:hAnsi="Times New Roman" w:cs="Times New Roman"/>
                <w:sz w:val="24"/>
                <w:szCs w:val="24"/>
              </w:rPr>
              <w:t>LAD</w:t>
            </w:r>
          </w:p>
          <w:p w14:paraId="521F8377" w14:textId="77777777" w:rsidR="00643F16" w:rsidRPr="00AF17E0" w:rsidRDefault="00643F16" w:rsidP="00643F16">
            <w:pPr>
              <w:pStyle w:val="Akapitzlist"/>
              <w:numPr>
                <w:ilvl w:val="0"/>
                <w:numId w:val="1"/>
              </w:numPr>
              <w:spacing w:after="0" w:line="240" w:lineRule="auto"/>
              <w:rPr>
                <w:rFonts w:ascii="Times New Roman" w:hAnsi="Times New Roman" w:cs="Times New Roman"/>
                <w:sz w:val="24"/>
                <w:szCs w:val="24"/>
              </w:rPr>
            </w:pPr>
            <w:r w:rsidRPr="00AF17E0">
              <w:rPr>
                <w:rFonts w:ascii="Times New Roman" w:hAnsi="Times New Roman" w:cs="Times New Roman"/>
                <w:sz w:val="24"/>
                <w:szCs w:val="24"/>
              </w:rPr>
              <w:t>LCx</w:t>
            </w:r>
          </w:p>
          <w:p w14:paraId="1E035F19" w14:textId="77777777" w:rsidR="00643F16" w:rsidRPr="00AF17E0" w:rsidRDefault="00643F16" w:rsidP="00643F16">
            <w:pPr>
              <w:pStyle w:val="Akapitzlist"/>
              <w:numPr>
                <w:ilvl w:val="0"/>
                <w:numId w:val="1"/>
              </w:numPr>
              <w:spacing w:after="0" w:line="240" w:lineRule="auto"/>
              <w:rPr>
                <w:rFonts w:ascii="Times New Roman" w:hAnsi="Times New Roman" w:cs="Times New Roman"/>
                <w:sz w:val="24"/>
                <w:szCs w:val="24"/>
              </w:rPr>
            </w:pPr>
            <w:r w:rsidRPr="00AF17E0">
              <w:rPr>
                <w:rFonts w:ascii="Times New Roman" w:hAnsi="Times New Roman" w:cs="Times New Roman"/>
                <w:sz w:val="24"/>
                <w:szCs w:val="24"/>
              </w:rPr>
              <w:t>RCA</w:t>
            </w:r>
          </w:p>
        </w:tc>
        <w:tc>
          <w:tcPr>
            <w:tcW w:w="5113" w:type="dxa"/>
          </w:tcPr>
          <w:p w14:paraId="02640705" w14:textId="77777777" w:rsidR="00643F16" w:rsidRPr="00AF17E0" w:rsidRDefault="00643F16" w:rsidP="00D05194">
            <w:pPr>
              <w:rPr>
                <w:rFonts w:ascii="Times New Roman" w:hAnsi="Times New Roman" w:cs="Times New Roman"/>
                <w:sz w:val="24"/>
                <w:szCs w:val="24"/>
              </w:rPr>
            </w:pPr>
            <w:r>
              <w:rPr>
                <w:rFonts w:ascii="Times New Roman" w:hAnsi="Times New Roman" w:cs="Times New Roman"/>
                <w:sz w:val="24"/>
                <w:szCs w:val="24"/>
              </w:rPr>
              <w:t>82</w:t>
            </w:r>
          </w:p>
          <w:p w14:paraId="526E027D" w14:textId="77777777" w:rsidR="00643F16" w:rsidRPr="00AF17E0" w:rsidRDefault="00643F16" w:rsidP="00643F16">
            <w:pPr>
              <w:pStyle w:val="Akapitzlist"/>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56</w:t>
            </w:r>
            <w:r w:rsidRPr="00AF17E0">
              <w:rPr>
                <w:rFonts w:ascii="Times New Roman" w:hAnsi="Times New Roman" w:cs="Times New Roman"/>
                <w:sz w:val="24"/>
                <w:szCs w:val="24"/>
              </w:rPr>
              <w:t xml:space="preserve"> (</w:t>
            </w:r>
            <w:r>
              <w:rPr>
                <w:rFonts w:ascii="Times New Roman" w:hAnsi="Times New Roman" w:cs="Times New Roman"/>
                <w:sz w:val="24"/>
                <w:szCs w:val="24"/>
              </w:rPr>
              <w:t>69</w:t>
            </w:r>
            <w:r w:rsidRPr="00AF17E0">
              <w:rPr>
                <w:rFonts w:ascii="Times New Roman" w:hAnsi="Times New Roman" w:cs="Times New Roman"/>
                <w:sz w:val="24"/>
                <w:szCs w:val="24"/>
              </w:rPr>
              <w:t>)</w:t>
            </w:r>
          </w:p>
          <w:p w14:paraId="61624DAD" w14:textId="77777777" w:rsidR="00643F16" w:rsidRPr="00AF17E0" w:rsidRDefault="00643F16" w:rsidP="00643F16">
            <w:pPr>
              <w:pStyle w:val="Akapitzlist"/>
              <w:numPr>
                <w:ilvl w:val="0"/>
                <w:numId w:val="2"/>
              </w:numPr>
              <w:spacing w:after="0" w:line="240" w:lineRule="auto"/>
              <w:rPr>
                <w:rFonts w:ascii="Times New Roman" w:hAnsi="Times New Roman" w:cs="Times New Roman"/>
                <w:sz w:val="24"/>
                <w:szCs w:val="24"/>
              </w:rPr>
            </w:pPr>
            <w:r w:rsidRPr="00AF17E0">
              <w:rPr>
                <w:rFonts w:ascii="Times New Roman" w:hAnsi="Times New Roman" w:cs="Times New Roman"/>
                <w:sz w:val="24"/>
                <w:szCs w:val="24"/>
              </w:rPr>
              <w:t>2</w:t>
            </w:r>
            <w:r>
              <w:rPr>
                <w:rFonts w:ascii="Times New Roman" w:hAnsi="Times New Roman" w:cs="Times New Roman"/>
                <w:sz w:val="24"/>
                <w:szCs w:val="24"/>
              </w:rPr>
              <w:t>0</w:t>
            </w:r>
            <w:r w:rsidRPr="00AF17E0">
              <w:rPr>
                <w:rFonts w:ascii="Times New Roman" w:hAnsi="Times New Roman" w:cs="Times New Roman"/>
                <w:sz w:val="24"/>
                <w:szCs w:val="24"/>
              </w:rPr>
              <w:t xml:space="preserve"> (</w:t>
            </w:r>
            <w:r>
              <w:rPr>
                <w:rFonts w:ascii="Times New Roman" w:hAnsi="Times New Roman" w:cs="Times New Roman"/>
                <w:sz w:val="24"/>
                <w:szCs w:val="24"/>
              </w:rPr>
              <w:t>24</w:t>
            </w:r>
            <w:r w:rsidRPr="00AF17E0">
              <w:rPr>
                <w:rFonts w:ascii="Times New Roman" w:hAnsi="Times New Roman" w:cs="Times New Roman"/>
                <w:sz w:val="24"/>
                <w:szCs w:val="24"/>
              </w:rPr>
              <w:t>)</w:t>
            </w:r>
          </w:p>
          <w:p w14:paraId="134AD5A5" w14:textId="77777777" w:rsidR="00643F16" w:rsidRPr="00AF17E0" w:rsidRDefault="00643F16" w:rsidP="00643F16">
            <w:pPr>
              <w:pStyle w:val="Akapitzlist"/>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6</w:t>
            </w:r>
            <w:r w:rsidRPr="00AF17E0">
              <w:rPr>
                <w:rFonts w:ascii="Times New Roman" w:hAnsi="Times New Roman" w:cs="Times New Roman"/>
                <w:sz w:val="24"/>
                <w:szCs w:val="24"/>
              </w:rPr>
              <w:t xml:space="preserve"> (</w:t>
            </w:r>
            <w:r>
              <w:rPr>
                <w:rFonts w:ascii="Times New Roman" w:hAnsi="Times New Roman" w:cs="Times New Roman"/>
                <w:sz w:val="24"/>
                <w:szCs w:val="24"/>
              </w:rPr>
              <w:t>7</w:t>
            </w:r>
            <w:r w:rsidRPr="00AF17E0">
              <w:rPr>
                <w:rFonts w:ascii="Times New Roman" w:hAnsi="Times New Roman" w:cs="Times New Roman"/>
                <w:sz w:val="24"/>
                <w:szCs w:val="24"/>
              </w:rPr>
              <w:t>)</w:t>
            </w:r>
          </w:p>
        </w:tc>
      </w:tr>
    </w:tbl>
    <w:p w14:paraId="55F13006" w14:textId="77777777" w:rsidR="00643F16" w:rsidRDefault="00643F16" w:rsidP="00643F16">
      <w:pPr>
        <w:rPr>
          <w:rFonts w:ascii="Times New Roman" w:hAnsi="Times New Roman" w:cs="Times New Roman"/>
          <w:b/>
          <w:bCs/>
          <w:sz w:val="24"/>
          <w:szCs w:val="24"/>
        </w:rPr>
      </w:pPr>
    </w:p>
    <w:p w14:paraId="20CC4573" w14:textId="77777777" w:rsidR="00643F16" w:rsidRPr="000F43BF" w:rsidRDefault="00643F16" w:rsidP="00643F16">
      <w:pPr>
        <w:rPr>
          <w:rFonts w:ascii="Times New Roman" w:hAnsi="Times New Roman" w:cs="Times New Roman"/>
          <w:sz w:val="24"/>
          <w:szCs w:val="24"/>
        </w:rPr>
      </w:pPr>
    </w:p>
    <w:p w14:paraId="6F785014" w14:textId="77777777" w:rsidR="00643F16" w:rsidRPr="00643F16" w:rsidRDefault="00643F16" w:rsidP="00643F16"/>
    <w:sectPr w:rsidR="00643F16" w:rsidRPr="00643F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EC172A"/>
    <w:multiLevelType w:val="hybridMultilevel"/>
    <w:tmpl w:val="D9EE1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5114F3"/>
    <w:multiLevelType w:val="hybridMultilevel"/>
    <w:tmpl w:val="6CCC4396"/>
    <w:lvl w:ilvl="0" w:tplc="58A652B8">
      <w:start w:val="1"/>
      <w:numFmt w:val="upperLetter"/>
      <w:lvlText w:val="%1."/>
      <w:lvlJc w:val="left"/>
      <w:pPr>
        <w:ind w:left="720" w:hanging="360"/>
      </w:pPr>
      <w:rPr>
        <w:rFonts w:hint="default"/>
        <w:b/>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621A38C2"/>
    <w:multiLevelType w:val="hybridMultilevel"/>
    <w:tmpl w:val="69FEA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16043901">
    <w:abstractNumId w:val="2"/>
  </w:num>
  <w:num w:numId="2" w16cid:durableId="1664773262">
    <w:abstractNumId w:val="0"/>
  </w:num>
  <w:num w:numId="3" w16cid:durableId="17813399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F16"/>
    <w:rsid w:val="00643F16"/>
    <w:rsid w:val="00854640"/>
    <w:rsid w:val="008715B7"/>
    <w:rsid w:val="00A91FDD"/>
    <w:rsid w:val="00E817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06170B"/>
  <w15:chartTrackingRefBased/>
  <w15:docId w15:val="{3DA7B1C1-872F-4C83-AE8B-F924672A6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43F16"/>
    <w:pPr>
      <w:spacing w:after="200" w:line="276" w:lineRule="auto"/>
    </w:pPr>
    <w:rPr>
      <w:rFonts w:ascii="Calibri" w:eastAsia="Calibri" w:hAnsi="Calibri" w:cs="Calibri"/>
      <w:kern w:val="0"/>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643F16"/>
    <w:pPr>
      <w:ind w:left="720"/>
      <w:contextualSpacing/>
    </w:pPr>
  </w:style>
  <w:style w:type="table" w:styleId="Tabela-Siatka">
    <w:name w:val="Table Grid"/>
    <w:basedOn w:val="Standardowy"/>
    <w:uiPriority w:val="39"/>
    <w:rsid w:val="00643F1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tyles" Target="styles.xml"/><Relationship Id="rId7"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D7D37B-8586-4F8D-8122-3862F9AE2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264</Words>
  <Characters>1588</Characters>
  <Application>Microsoft Office Word</Application>
  <DocSecurity>0</DocSecurity>
  <Lines>13</Lines>
  <Paragraphs>3</Paragraphs>
  <ScaleCrop>false</ScaleCrop>
  <Company/>
  <LinksUpToDate>false</LinksUpToDate>
  <CharactersWithSpaces>1849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Niya Mileva</dc:creator>
  <cp:keywords/>
  <dc:description/>
  <cp:lastModifiedBy>Dorota Czarnocka</cp:lastModifiedBy>
  <cp:revision>5</cp:revision>
  <dcterms:created xsi:type="dcterms:W3CDTF">2023-12-19T14:10:00Z</dcterms:created>
  <dcterms:modified xsi:type="dcterms:W3CDTF">2024-12-03T11:27:00Z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f2ec1382-6c92-46b5-9b8f-67334198e8ef</vt:lpwstr>
  </property>
</Properties>
</file>