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E71C" w14:textId="3F18F039" w:rsidR="00494BAC" w:rsidRPr="00F1481B" w:rsidRDefault="003B41D1" w:rsidP="00A10BB5">
      <w:pPr>
        <w:widowControl/>
        <w:suppressAutoHyphens w:val="0"/>
        <w:autoSpaceDN/>
        <w:spacing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lang w:val="en-GB"/>
        </w:rPr>
      </w:pPr>
      <w:r w:rsidRPr="00F1481B">
        <w:rPr>
          <w:rFonts w:ascii="Times New Roman" w:eastAsia="Calibri" w:hAnsi="Times New Roman" w:cs="Times New Roman"/>
          <w:b/>
          <w:kern w:val="0"/>
          <w:sz w:val="24"/>
          <w:szCs w:val="24"/>
          <w:lang w:val="en-GB"/>
        </w:rPr>
        <w:t>Suppl</w:t>
      </w:r>
      <w:r w:rsidR="00494BAC" w:rsidRPr="00F1481B">
        <w:rPr>
          <w:rFonts w:ascii="Times New Roman" w:eastAsia="Calibri" w:hAnsi="Times New Roman" w:cs="Times New Roman"/>
          <w:b/>
          <w:kern w:val="0"/>
          <w:sz w:val="24"/>
          <w:szCs w:val="24"/>
          <w:lang w:val="en-GB"/>
        </w:rPr>
        <w:t>.</w:t>
      </w:r>
      <w:r w:rsidR="00494BAC" w:rsidRPr="00F1481B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 xml:space="preserve"> </w:t>
      </w:r>
      <w:r w:rsidR="00591AF8" w:rsidRPr="00F1481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</w:rPr>
        <w:t>Table 1.</w:t>
      </w:r>
      <w:r w:rsidR="00591AF8" w:rsidRPr="00F1481B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 xml:space="preserve"> </w:t>
      </w:r>
      <w:r w:rsidR="00494BAC" w:rsidRPr="00F1481B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>Clinical, echocardiographic and biochemical predictors of 30-day mortality in the study patients</w:t>
      </w:r>
      <w:r w:rsidR="00F1481B">
        <w:rPr>
          <w:rFonts w:ascii="Times New Roman" w:eastAsia="Calibri" w:hAnsi="Times New Roman" w:cs="Times New Roman"/>
          <w:kern w:val="0"/>
          <w:sz w:val="24"/>
          <w:szCs w:val="24"/>
          <w:lang w:val="en-US"/>
        </w:rPr>
        <w:t>.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709"/>
        <w:gridCol w:w="1842"/>
        <w:gridCol w:w="709"/>
        <w:gridCol w:w="1843"/>
        <w:gridCol w:w="709"/>
      </w:tblGrid>
      <w:tr w:rsidR="00F1481B" w:rsidRPr="00F1481B" w14:paraId="68C11D83" w14:textId="77777777" w:rsidTr="006B0048">
        <w:trPr>
          <w:trHeight w:val="396"/>
        </w:trPr>
        <w:tc>
          <w:tcPr>
            <w:tcW w:w="3119" w:type="dxa"/>
            <w:vMerge w:val="restart"/>
            <w:shd w:val="clear" w:color="auto" w:fill="F2F2F2"/>
            <w:vAlign w:val="center"/>
          </w:tcPr>
          <w:p w14:paraId="1F4D016E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2"/>
            <w:shd w:val="clear" w:color="auto" w:fill="F2F2F2"/>
            <w:vAlign w:val="center"/>
          </w:tcPr>
          <w:p w14:paraId="683C8DC9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/>
              </w:rPr>
              <w:t>Unadjusted</w:t>
            </w:r>
          </w:p>
        </w:tc>
        <w:tc>
          <w:tcPr>
            <w:tcW w:w="2551" w:type="dxa"/>
            <w:gridSpan w:val="2"/>
            <w:shd w:val="clear" w:color="auto" w:fill="F2F2F2"/>
            <w:vAlign w:val="center"/>
          </w:tcPr>
          <w:p w14:paraId="76183407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/>
              </w:rPr>
              <w:t>Age-adjusted</w:t>
            </w:r>
          </w:p>
        </w:tc>
        <w:tc>
          <w:tcPr>
            <w:tcW w:w="2552" w:type="dxa"/>
            <w:gridSpan w:val="2"/>
            <w:shd w:val="clear" w:color="auto" w:fill="F2F2F2"/>
            <w:vAlign w:val="center"/>
          </w:tcPr>
          <w:p w14:paraId="1990F2D9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/>
              </w:rPr>
              <w:t>Age- and sex-adjusted</w:t>
            </w:r>
          </w:p>
        </w:tc>
      </w:tr>
      <w:tr w:rsidR="00F1481B" w:rsidRPr="00F1481B" w14:paraId="2F039CFE" w14:textId="77777777" w:rsidTr="006B0048">
        <w:trPr>
          <w:trHeight w:val="396"/>
        </w:trPr>
        <w:tc>
          <w:tcPr>
            <w:tcW w:w="3119" w:type="dxa"/>
            <w:vMerge/>
            <w:shd w:val="clear" w:color="auto" w:fill="F2F2F2"/>
            <w:vAlign w:val="center"/>
          </w:tcPr>
          <w:p w14:paraId="53960AA6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3E2356E6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/>
              </w:rPr>
              <w:t>OR (95% CI)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CC9922A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0BF94295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/>
              </w:rPr>
              <w:t>OR (95% CI)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47C0234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46D67F2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/>
              </w:rPr>
              <w:t>OR (95% CI)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4398DDA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val="en-US"/>
              </w:rPr>
              <w:t>P</w:t>
            </w:r>
          </w:p>
        </w:tc>
      </w:tr>
      <w:tr w:rsidR="00F1481B" w:rsidRPr="00F1481B" w14:paraId="017BFD29" w14:textId="77777777" w:rsidTr="006B0048">
        <w:trPr>
          <w:trHeight w:val="340"/>
        </w:trPr>
        <w:tc>
          <w:tcPr>
            <w:tcW w:w="10774" w:type="dxa"/>
            <w:gridSpan w:val="7"/>
            <w:shd w:val="clear" w:color="auto" w:fill="auto"/>
            <w:vAlign w:val="center"/>
          </w:tcPr>
          <w:p w14:paraId="38AA89FA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lang w:val="en-US"/>
              </w:rPr>
              <w:t>Clinical characteristics and laboratory investigations</w:t>
            </w:r>
          </w:p>
        </w:tc>
      </w:tr>
      <w:tr w:rsidR="00F1481B" w:rsidRPr="00F1481B" w14:paraId="5C13FDA4" w14:textId="77777777" w:rsidTr="006B0048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0CABD05C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Heart failure NYHA class III-IV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651152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8.62 (1.00-74.42)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564919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0.050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3F1F32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9.96 (1.12-88.22)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9C9636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0.039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3B4F50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9.90 (1.12-87.97)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5E84A9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0.040</w:t>
            </w:r>
          </w:p>
        </w:tc>
      </w:tr>
      <w:tr w:rsidR="00F1481B" w:rsidRPr="00F1481B" w14:paraId="5E825314" w14:textId="77777777" w:rsidTr="006B0048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05F669E7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Red cells transfusion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4976EB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18.60 (2.15-160.75)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63F175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32F868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11.54 (1.46-91.05)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70A4FE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767DD0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11.57 (1.47-91.29)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C570BA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0.020</w:t>
            </w:r>
          </w:p>
        </w:tc>
      </w:tr>
      <w:tr w:rsidR="00F1481B" w:rsidRPr="00F1481B" w14:paraId="675D27B4" w14:textId="77777777" w:rsidTr="006B0048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48BA195B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Number of RBC units transfused, 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6B91E6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1.24 (1.01-1.51)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C8F63B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0.037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9AE876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1.24 (1.02-1.51)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4C518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0.032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99F57A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1.24 (1.02-1.51)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6AEEEE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0.033</w:t>
            </w:r>
          </w:p>
        </w:tc>
      </w:tr>
      <w:tr w:rsidR="00F1481B" w:rsidRPr="00F1481B" w14:paraId="3815847F" w14:textId="77777777" w:rsidTr="006B0048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7BC91F58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Postoperative sternal dehiscence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75F1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15.67 (0.87-282.49)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ED8BE0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0.062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1BC473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14.64 (0.78-273.27)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4C52D5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0.072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12942A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14.35 (0.73-281.13)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CAE08E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0.079</w:t>
            </w:r>
          </w:p>
        </w:tc>
      </w:tr>
      <w:tr w:rsidR="00F1481B" w:rsidRPr="00F1481B" w14:paraId="718AEFC2" w14:textId="77777777" w:rsidTr="006B0048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2C88DEF8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Hospitalization in ICU, days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DE99FA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1.24 (1.06-1.46)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C5C30C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0.009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D851D1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1.29 (1.08-1.56)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78A14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0.005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090238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1.30 (1.08-1.57)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A72032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0.005</w:t>
            </w:r>
          </w:p>
        </w:tc>
      </w:tr>
      <w:tr w:rsidR="00F1481B" w:rsidRPr="00F1481B" w14:paraId="2DCC8417" w14:textId="77777777" w:rsidTr="006B0048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7A1CDE42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Serum lactate concentration &gt;2 mM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8782B0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4.42 (0.92-21.29)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AD6564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0.064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1783CB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4.66 (0.96-22.61)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27F41D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0.056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CCCFA1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4.62 (0.95-22.58)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463E2F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0.059</w:t>
            </w:r>
          </w:p>
        </w:tc>
      </w:tr>
      <w:tr w:rsidR="00F1481B" w:rsidRPr="00F1481B" w14:paraId="49471BBC" w14:textId="77777777" w:rsidTr="006B0048">
        <w:trPr>
          <w:trHeight w:val="340"/>
        </w:trPr>
        <w:tc>
          <w:tcPr>
            <w:tcW w:w="10774" w:type="dxa"/>
            <w:gridSpan w:val="7"/>
            <w:shd w:val="clear" w:color="auto" w:fill="auto"/>
            <w:vAlign w:val="center"/>
          </w:tcPr>
          <w:p w14:paraId="19F4394E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lang w:val="en-US"/>
              </w:rPr>
              <w:t>Echocardiographic parameters</w:t>
            </w:r>
          </w:p>
        </w:tc>
      </w:tr>
      <w:tr w:rsidR="00F1481B" w:rsidRPr="00F1481B" w14:paraId="0727E16E" w14:textId="77777777" w:rsidTr="006B0048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47FFD031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RVD, mm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2B9EC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1.12 (1.00-1.26)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036F93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0.053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DC0FE7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1.12 (0.99-1.26)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5ADEEC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0.067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26BA94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1.14 (1.00-1.29)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D0BE77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0.050</w:t>
            </w:r>
          </w:p>
        </w:tc>
      </w:tr>
      <w:tr w:rsidR="00F1481B" w:rsidRPr="00F1481B" w14:paraId="31EFEA0F" w14:textId="77777777" w:rsidTr="006B0048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1FFFF8BA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RV systolic area, cm</w:t>
            </w: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F5C127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1.16 (1.00-1.33)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FFB6E2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0.043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17BB0B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1.15 (1.00-1.33)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6F5EA7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0.056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8EF558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1.19 (1.01-1.41)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673884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0.038</w:t>
            </w:r>
          </w:p>
        </w:tc>
      </w:tr>
      <w:tr w:rsidR="00F1481B" w:rsidRPr="00F1481B" w14:paraId="4464F3C0" w14:textId="77777777" w:rsidTr="006B0048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5BF30D93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RV diastolic area, cm</w:t>
            </w: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5CAF39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1.14 (1.00-1.30)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BAE9FB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0.050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AF3EF1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1.13 (0.99-1.29)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0E67A9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0.071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AB9C82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1.17 (1.00-1.37)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9FE019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0.045</w:t>
            </w:r>
          </w:p>
        </w:tc>
      </w:tr>
      <w:tr w:rsidR="00F1481B" w:rsidRPr="00F1481B" w14:paraId="324F2CE2" w14:textId="77777777" w:rsidTr="006B0048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6FE7F054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RVSP, mmHg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AFB7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1.05 (1.01-1.10)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90DA37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0.024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106EEA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1.05 (1.01-1.10)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7BAEF1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F34CA4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1.05 (1.01-1.10)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CFDC9D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0.025</w:t>
            </w:r>
          </w:p>
        </w:tc>
      </w:tr>
      <w:tr w:rsidR="00F1481B" w:rsidRPr="00F1481B" w14:paraId="31B3D1A1" w14:textId="77777777" w:rsidTr="006B0048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22799645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RVSP &gt;50 mmHg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86A970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21.14 (2.41-185.51)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1EF565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0.006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B8F704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33.03 (3.31-329.64)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E90755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CB082B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36.14 (3.51-372.20)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052D9E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0.003</w:t>
            </w:r>
          </w:p>
        </w:tc>
      </w:tr>
      <w:tr w:rsidR="00F1481B" w:rsidRPr="00F1481B" w14:paraId="26E5817C" w14:textId="77777777" w:rsidTr="006B0048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5A7DCF0D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TAPSE/RVSP, mm/mmHg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7CFD17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0.001 (0.00-0.29)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062D42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02DE8B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0.001 (0.00-0.21)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2062B9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782B8D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0.001 (0.00-0.21)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2B799F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0.014</w:t>
            </w:r>
          </w:p>
        </w:tc>
      </w:tr>
      <w:tr w:rsidR="00F1481B" w:rsidRPr="00F1481B" w14:paraId="42CD34A3" w14:textId="77777777" w:rsidTr="006B0048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4DA538C7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TAPSE/RVSP &lt;0.35</w:t>
            </w:r>
            <w:r w:rsidRPr="00F1481B">
              <w:rPr>
                <w:rFonts w:asciiTheme="minorHAnsi" w:eastAsiaTheme="minorEastAsia" w:hAnsiTheme="minorHAnsi" w:cstheme="minorBidi"/>
                <w:kern w:val="0"/>
                <w:lang w:eastAsia="pl-PL"/>
              </w:rPr>
              <w:t xml:space="preserve"> </w:t>
            </w: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mm/mmHg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80161D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8.30 (1.50-45.76)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DD3EFD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0.015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C62B54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10.35 (1.75-61.15)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7910EE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8B4504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10.81 (1.79-65.18)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E37A07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0.009</w:t>
            </w:r>
          </w:p>
        </w:tc>
      </w:tr>
      <w:tr w:rsidR="00F1481B" w:rsidRPr="00F1481B" w14:paraId="4E9DE809" w14:textId="77777777" w:rsidTr="006B0048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55691FBD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TAPSE/RVSP &lt;0.42</w:t>
            </w:r>
            <w:r w:rsidRPr="00F1481B">
              <w:rPr>
                <w:rFonts w:asciiTheme="minorHAnsi" w:eastAsiaTheme="minorEastAsia" w:hAnsiTheme="minorHAnsi" w:cstheme="minorBidi"/>
                <w:kern w:val="0"/>
                <w:lang w:eastAsia="pl-PL"/>
              </w:rPr>
              <w:t xml:space="preserve"> </w:t>
            </w: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mm/mmHg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F37D49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14.36 (1.65-124.80)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1A3B60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0.016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64B441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17.92 (1.98-161.85)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640E68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9A218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18.03 (1.99-163.44)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1C455D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0.010</w:t>
            </w:r>
          </w:p>
        </w:tc>
      </w:tr>
      <w:tr w:rsidR="00F1481B" w:rsidRPr="00F1481B" w14:paraId="00FDC83C" w14:textId="77777777" w:rsidTr="006B0048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1ADB86A6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LVEDD, mm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C95EED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1.10 (1.01-1.20)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4B9506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0.029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A0C273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1.10 (1.01-1.20)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508340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0.029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C82769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1.10 (1.01-1.20)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9CB5F7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0.023</w:t>
            </w:r>
          </w:p>
        </w:tc>
      </w:tr>
      <w:tr w:rsidR="00F1481B" w:rsidRPr="00F1481B" w14:paraId="783B20F6" w14:textId="77777777" w:rsidTr="006B0048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22F750E2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LVEDDi</w:t>
            </w:r>
            <w:proofErr w:type="spellEnd"/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, mm/m</w:t>
            </w: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E6B297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1.20 (1.04-1.40)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5E0A96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0.015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C8CF68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1.24 (1.06-1.46)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C99FBC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1D469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1.25 (1.06-1.47)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3EB1E2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0.009</w:t>
            </w:r>
          </w:p>
        </w:tc>
      </w:tr>
      <w:tr w:rsidR="00F1481B" w:rsidRPr="00F1481B" w14:paraId="59214095" w14:textId="77777777" w:rsidTr="006B0048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0F6C72DC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LVEF, %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7F0E34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0.94 (0.88-1.00)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50C823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val="en-US"/>
              </w:rPr>
              <w:t>0.056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1AF274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0.93 (0.88-0.99)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D44333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0.038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22ED6B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highlight w:val="yellow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0.92 (0.86-0.99)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FAFF4F" w14:textId="77777777" w:rsidR="00494BAC" w:rsidRPr="00F1481B" w:rsidRDefault="00494BAC" w:rsidP="00A10BB5">
            <w:pPr>
              <w:widowControl/>
              <w:suppressAutoHyphens w:val="0"/>
              <w:autoSpaceDN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</w:pPr>
            <w:r w:rsidRPr="00F1481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val="en-US"/>
              </w:rPr>
              <w:t>0.026</w:t>
            </w:r>
          </w:p>
        </w:tc>
      </w:tr>
    </w:tbl>
    <w:p w14:paraId="5B06DFFA" w14:textId="2391C460" w:rsidR="00000000" w:rsidRPr="00F1481B" w:rsidRDefault="00494BAC" w:rsidP="00F1481B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lang w:val="en-GB"/>
        </w:rPr>
      </w:pPr>
      <w:r w:rsidRPr="00F1481B">
        <w:rPr>
          <w:rFonts w:ascii="Times New Roman" w:eastAsiaTheme="minorEastAsia" w:hAnsi="Times New Roman" w:cs="Times New Roman"/>
          <w:kern w:val="0"/>
          <w:sz w:val="24"/>
          <w:szCs w:val="24"/>
          <w:lang w:val="en-US" w:eastAsia="pl-PL"/>
        </w:rPr>
        <w:t xml:space="preserve">CI – confidence interval, ICU – intensive care unit, LVEDD – left ventricular end-diastolic diameter, </w:t>
      </w:r>
      <w:proofErr w:type="spellStart"/>
      <w:r w:rsidRPr="00F1481B">
        <w:rPr>
          <w:rFonts w:ascii="Times New Roman" w:eastAsiaTheme="minorEastAsia" w:hAnsi="Times New Roman" w:cs="Times New Roman"/>
          <w:kern w:val="0"/>
          <w:sz w:val="24"/>
          <w:szCs w:val="24"/>
          <w:lang w:val="en-US" w:eastAsia="pl-PL"/>
        </w:rPr>
        <w:t>LVEDDi</w:t>
      </w:r>
      <w:proofErr w:type="spellEnd"/>
      <w:r w:rsidRPr="00F1481B">
        <w:rPr>
          <w:rFonts w:ascii="Times New Roman" w:eastAsiaTheme="minorEastAsia" w:hAnsi="Times New Roman" w:cs="Times New Roman"/>
          <w:kern w:val="0"/>
          <w:sz w:val="24"/>
          <w:szCs w:val="24"/>
          <w:lang w:val="en-US" w:eastAsia="pl-PL"/>
        </w:rPr>
        <w:t xml:space="preserve"> – indexed left ventricular end-diastolic diameter, NYHA – New York Heart Association, OR – odds ratio, RBC – red blood cell, RV – right ventricular, RVIT – right ventricular inflow tract, RVSP – right ventricular systolic pressure, TAPSE – tricuspid annular plane systolic excursion</w:t>
      </w:r>
    </w:p>
    <w:sectPr w:rsidR="00B82849" w:rsidRPr="00F1481B" w:rsidSect="007D137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1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C9"/>
    <w:rsid w:val="00001561"/>
    <w:rsid w:val="00042415"/>
    <w:rsid w:val="00053554"/>
    <w:rsid w:val="00057A6F"/>
    <w:rsid w:val="000809DD"/>
    <w:rsid w:val="00092ECA"/>
    <w:rsid w:val="000952D9"/>
    <w:rsid w:val="000A009D"/>
    <w:rsid w:val="000A5261"/>
    <w:rsid w:val="0015635E"/>
    <w:rsid w:val="00157898"/>
    <w:rsid w:val="00197F5F"/>
    <w:rsid w:val="001D055F"/>
    <w:rsid w:val="001D172C"/>
    <w:rsid w:val="001E75B0"/>
    <w:rsid w:val="001F747F"/>
    <w:rsid w:val="00210F44"/>
    <w:rsid w:val="0021690D"/>
    <w:rsid w:val="002B15B9"/>
    <w:rsid w:val="002B1FCE"/>
    <w:rsid w:val="002D24C2"/>
    <w:rsid w:val="002E403D"/>
    <w:rsid w:val="002F30AE"/>
    <w:rsid w:val="00303B17"/>
    <w:rsid w:val="00326AAA"/>
    <w:rsid w:val="003B41D1"/>
    <w:rsid w:val="00411DD0"/>
    <w:rsid w:val="00414855"/>
    <w:rsid w:val="00432784"/>
    <w:rsid w:val="00494BAC"/>
    <w:rsid w:val="004A0DD4"/>
    <w:rsid w:val="004D5E8F"/>
    <w:rsid w:val="004E2F03"/>
    <w:rsid w:val="0051720D"/>
    <w:rsid w:val="00523363"/>
    <w:rsid w:val="00553523"/>
    <w:rsid w:val="00557DEB"/>
    <w:rsid w:val="005613C1"/>
    <w:rsid w:val="00572194"/>
    <w:rsid w:val="00585CF3"/>
    <w:rsid w:val="00591AF8"/>
    <w:rsid w:val="005A1B31"/>
    <w:rsid w:val="005B4DE6"/>
    <w:rsid w:val="005C2FF4"/>
    <w:rsid w:val="005C72A8"/>
    <w:rsid w:val="005F7C64"/>
    <w:rsid w:val="00600366"/>
    <w:rsid w:val="00606DCF"/>
    <w:rsid w:val="006147D1"/>
    <w:rsid w:val="006402CA"/>
    <w:rsid w:val="00670823"/>
    <w:rsid w:val="006A582D"/>
    <w:rsid w:val="006C77D6"/>
    <w:rsid w:val="006D3240"/>
    <w:rsid w:val="006F5292"/>
    <w:rsid w:val="007122A4"/>
    <w:rsid w:val="00733D84"/>
    <w:rsid w:val="007676BB"/>
    <w:rsid w:val="007825FA"/>
    <w:rsid w:val="0078754C"/>
    <w:rsid w:val="007A08C3"/>
    <w:rsid w:val="007A754A"/>
    <w:rsid w:val="007D326A"/>
    <w:rsid w:val="007E0570"/>
    <w:rsid w:val="007F7245"/>
    <w:rsid w:val="00852A39"/>
    <w:rsid w:val="008539EE"/>
    <w:rsid w:val="00895402"/>
    <w:rsid w:val="008A20E8"/>
    <w:rsid w:val="008A6FED"/>
    <w:rsid w:val="008C5EDD"/>
    <w:rsid w:val="009022E5"/>
    <w:rsid w:val="0090715F"/>
    <w:rsid w:val="009153FA"/>
    <w:rsid w:val="009922FE"/>
    <w:rsid w:val="009A6525"/>
    <w:rsid w:val="009B32BF"/>
    <w:rsid w:val="00A040D0"/>
    <w:rsid w:val="00A10BB5"/>
    <w:rsid w:val="00A209B5"/>
    <w:rsid w:val="00A2734B"/>
    <w:rsid w:val="00A40827"/>
    <w:rsid w:val="00A41088"/>
    <w:rsid w:val="00A93A86"/>
    <w:rsid w:val="00A970DF"/>
    <w:rsid w:val="00AB47B2"/>
    <w:rsid w:val="00B57F95"/>
    <w:rsid w:val="00BB32EE"/>
    <w:rsid w:val="00C00F39"/>
    <w:rsid w:val="00C01DF4"/>
    <w:rsid w:val="00CB63C9"/>
    <w:rsid w:val="00D262F1"/>
    <w:rsid w:val="00D978E8"/>
    <w:rsid w:val="00DB423B"/>
    <w:rsid w:val="00E36263"/>
    <w:rsid w:val="00E97CA2"/>
    <w:rsid w:val="00EF7018"/>
    <w:rsid w:val="00F1073E"/>
    <w:rsid w:val="00F1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2153"/>
  <w15:chartTrackingRefBased/>
  <w15:docId w15:val="{10ECFA61-B39D-414E-B00B-973A7AF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009D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F1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A009D"/>
    <w:pPr>
      <w:suppressAutoHyphens/>
      <w:autoSpaceDN w:val="0"/>
      <w:spacing w:line="240" w:lineRule="auto"/>
      <w:textAlignment w:val="baseline"/>
    </w:pPr>
    <w:rPr>
      <w:rFonts w:ascii="Calibri" w:eastAsia="SimSun" w:hAnsi="Calibri" w:cs="F1"/>
      <w:kern w:val="3"/>
    </w:rPr>
  </w:style>
  <w:style w:type="paragraph" w:styleId="Tekstkomentarza">
    <w:name w:val="annotation text"/>
    <w:basedOn w:val="Standard"/>
    <w:link w:val="TekstkomentarzaZnak"/>
    <w:rsid w:val="000A00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A009D"/>
    <w:rPr>
      <w:rFonts w:ascii="Calibri" w:eastAsia="SimSun" w:hAnsi="Calibri" w:cs="F1"/>
      <w:kern w:val="3"/>
      <w:sz w:val="20"/>
      <w:szCs w:val="20"/>
    </w:rPr>
  </w:style>
  <w:style w:type="character" w:styleId="Odwoaniedokomentarza">
    <w:name w:val="annotation reference"/>
    <w:basedOn w:val="Domylnaczcionkaakapitu"/>
    <w:rsid w:val="000A009D"/>
    <w:rPr>
      <w:sz w:val="16"/>
      <w:szCs w:val="16"/>
    </w:rPr>
  </w:style>
  <w:style w:type="character" w:styleId="Hipercze">
    <w:name w:val="Hyperlink"/>
    <w:basedOn w:val="Domylnaczcionkaakapitu"/>
    <w:rsid w:val="000A009D"/>
    <w:rPr>
      <w:color w:val="0563C1"/>
      <w:u w:val="single"/>
    </w:rPr>
  </w:style>
  <w:style w:type="paragraph" w:styleId="Poprawka">
    <w:name w:val="Revision"/>
    <w:hidden/>
    <w:uiPriority w:val="99"/>
    <w:semiHidden/>
    <w:rsid w:val="00A209B5"/>
    <w:pPr>
      <w:spacing w:after="0" w:line="240" w:lineRule="auto"/>
    </w:pPr>
    <w:rPr>
      <w:rFonts w:ascii="Calibri" w:eastAsia="SimSun" w:hAnsi="Calibri" w:cs="F1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FFC54-BD56-4ACC-AC30-D77C9E69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Resil</dc:creator>
  <cp:keywords/>
  <dc:description/>
  <cp:lastModifiedBy>Joanna Niezgoda</cp:lastModifiedBy>
  <cp:revision>6</cp:revision>
  <dcterms:created xsi:type="dcterms:W3CDTF">2023-06-13T15:12:00Z</dcterms:created>
  <dcterms:modified xsi:type="dcterms:W3CDTF">2023-08-09T12:19:00Z</dcterms:modified>
</cp:coreProperties>
</file>