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E8" w:rsidRDefault="008D7FBD">
      <w:pPr>
        <w:spacing w:line="48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Automatic computation of PCDA flow velocity</w:t>
      </w:r>
    </w:p>
    <w:p w:rsidR="00815CE8" w:rsidRDefault="008D7FBD">
      <w:pPr>
        <w:spacing w:beforeLines="50" w:before="156"/>
        <w:ind w:firstLineChars="200" w:firstLine="480"/>
        <w:rPr>
          <w:rFonts w:ascii="Times New Roman" w:eastAsia="等线" w:hAnsi="Times New Roman" w:cs="Times New Roman"/>
          <w:bCs/>
          <w:color w:val="000000"/>
          <w:sz w:val="24"/>
          <w:szCs w:val="24"/>
          <w:lang w:val="en-GB"/>
        </w:rPr>
      </w:pPr>
      <w:r>
        <w:rPr>
          <w:rFonts w:ascii="Times New Roman" w:eastAsia="等线" w:hAnsi="Times New Roman" w:cs="Times New Roman"/>
          <w:bCs/>
          <w:color w:val="000000"/>
          <w:sz w:val="24"/>
          <w:szCs w:val="24"/>
          <w:lang w:val="en-GB"/>
        </w:rPr>
        <w:t xml:space="preserve">The automatic computation of coronary blood flow consists of the following procedures, including </w:t>
      </w:r>
      <w:r>
        <w:rPr>
          <w:rFonts w:ascii="Times New Roman" w:eastAsia="等线" w:hAnsi="Times New Roman" w:cs="Times New Roman" w:hint="eastAsia"/>
          <w:bCs/>
          <w:color w:val="000000"/>
          <w:sz w:val="24"/>
          <w:szCs w:val="24"/>
          <w:lang w:val="en-GB"/>
        </w:rPr>
        <w:t>v</w:t>
      </w:r>
      <w:r>
        <w:rPr>
          <w:rFonts w:ascii="Times New Roman" w:eastAsia="等线" w:hAnsi="Times New Roman" w:cs="Times New Roman"/>
          <w:bCs/>
          <w:color w:val="000000"/>
          <w:sz w:val="24"/>
          <w:szCs w:val="24"/>
          <w:lang w:val="en-GB"/>
        </w:rPr>
        <w:t xml:space="preserve">essel segmentation, </w:t>
      </w:r>
      <w:bookmarkStart w:id="0" w:name="_Hlk107695115"/>
      <w:r>
        <w:rPr>
          <w:rFonts w:ascii="Times New Roman" w:eastAsia="等线" w:hAnsi="Times New Roman" w:cs="Times New Roman"/>
          <w:bCs/>
          <w:color w:val="000000"/>
          <w:sz w:val="24"/>
          <w:szCs w:val="24"/>
          <w:lang w:val="en-GB"/>
        </w:rPr>
        <w:t>vessel extraction of</w:t>
      </w:r>
      <w:r>
        <w:rPr>
          <w:rFonts w:ascii="Times New Roman" w:eastAsia="等线" w:hAnsi="Times New Roman" w:cs="Times New Roman" w:hint="eastAsia"/>
          <w:bCs/>
          <w:color w:val="000000"/>
          <w:sz w:val="24"/>
          <w:szCs w:val="24"/>
          <w:lang w:val="en-GB"/>
        </w:rPr>
        <w:t xml:space="preserve"> </w:t>
      </w:r>
      <w:bookmarkStart w:id="1" w:name="_Hlk107695247"/>
      <w:bookmarkEnd w:id="0"/>
      <w:r w:rsidR="00352131">
        <w:rPr>
          <w:rFonts w:ascii="Times New Roman" w:eastAsia="等线" w:hAnsi="Times New Roman" w:cs="Times New Roman"/>
          <w:bCs/>
          <w:color w:val="000000"/>
          <w:sz w:val="24"/>
          <w:szCs w:val="24"/>
          <w:lang w:val="en-GB"/>
        </w:rPr>
        <w:t>centrelines</w:t>
      </w:r>
      <w:r>
        <w:rPr>
          <w:rFonts w:ascii="Times New Roman" w:eastAsia="等线" w:hAnsi="Times New Roman" w:cs="Times New Roman"/>
          <w:bCs/>
          <w:color w:val="000000"/>
          <w:sz w:val="24"/>
          <w:szCs w:val="24"/>
          <w:lang w:val="en-GB"/>
        </w:rPr>
        <w:t xml:space="preserve"> and length calculation, derivation of </w:t>
      </w:r>
      <w:bookmarkEnd w:id="1"/>
      <w:r>
        <w:rPr>
          <w:rFonts w:ascii="Times New Roman" w:eastAsia="等线" w:hAnsi="Times New Roman" w:cs="Times New Roman"/>
          <w:bCs/>
          <w:color w:val="000000"/>
          <w:sz w:val="24"/>
          <w:szCs w:val="24"/>
          <w:lang w:val="en-GB"/>
        </w:rPr>
        <w:t>length/time curve, fitting a straight line to the length/time curve</w:t>
      </w:r>
      <w:bookmarkStart w:id="2" w:name="_Hlk107698997"/>
      <w:r>
        <w:rPr>
          <w:rFonts w:ascii="Times New Roman" w:eastAsia="等线" w:hAnsi="Times New Roman" w:cs="Times New Roman"/>
          <w:bCs/>
          <w:color w:val="000000"/>
          <w:sz w:val="24"/>
          <w:szCs w:val="24"/>
          <w:lang w:val="en-GB"/>
        </w:rPr>
        <w:t xml:space="preserve"> and calculation of </w:t>
      </w:r>
      <w:r>
        <w:rPr>
          <w:rFonts w:ascii="Times New Roman" w:eastAsia="等线" w:hAnsi="Times New Roman" w:cs="Times New Roman" w:hint="eastAsia"/>
          <w:bCs/>
          <w:color w:val="000000"/>
          <w:sz w:val="24"/>
          <w:szCs w:val="24"/>
          <w:lang w:val="en-GB"/>
        </w:rPr>
        <w:t>fl</w:t>
      </w:r>
      <w:r>
        <w:rPr>
          <w:rFonts w:ascii="Times New Roman" w:eastAsia="等线" w:hAnsi="Times New Roman" w:cs="Times New Roman"/>
          <w:bCs/>
          <w:color w:val="000000"/>
          <w:sz w:val="24"/>
          <w:szCs w:val="24"/>
          <w:lang w:val="en-GB"/>
        </w:rPr>
        <w:t xml:space="preserve">ow velocity. </w:t>
      </w:r>
      <w:bookmarkEnd w:id="2"/>
    </w:p>
    <w:p w:rsidR="00815CE8" w:rsidRDefault="00815CE8">
      <w:pPr>
        <w:rPr>
          <w:rFonts w:ascii="Times New Roman" w:eastAsia="等线" w:hAnsi="Times New Roman" w:cs="Times New Roman"/>
          <w:bCs/>
          <w:color w:val="000000"/>
          <w:sz w:val="24"/>
          <w:szCs w:val="24"/>
          <w:lang w:val="en-GB"/>
        </w:rPr>
      </w:pPr>
    </w:p>
    <w:p w:rsidR="00815CE8" w:rsidRDefault="008D7FBD">
      <w:pPr>
        <w:rPr>
          <w:rFonts w:ascii="Times New Roman" w:eastAsia="等线" w:hAnsi="Times New Roman" w:cs="Times New Roman"/>
          <w:b/>
          <w:color w:val="000000"/>
          <w:sz w:val="24"/>
          <w:szCs w:val="24"/>
          <w:lang w:val="en-GB"/>
        </w:rPr>
      </w:pPr>
      <w:r>
        <w:rPr>
          <w:rFonts w:ascii="Times New Roman" w:eastAsia="等线" w:hAnsi="Times New Roman" w:cs="Times New Roman"/>
          <w:b/>
          <w:color w:val="000000"/>
          <w:sz w:val="24"/>
          <w:szCs w:val="24"/>
          <w:lang w:val="en-GB"/>
        </w:rPr>
        <w:t>1.</w:t>
      </w:r>
      <w:r>
        <w:rPr>
          <w:rFonts w:ascii="Times New Roman" w:eastAsia="等线" w:hAnsi="Times New Roman" w:cs="Times New Roman"/>
          <w:b/>
          <w:color w:val="000000"/>
          <w:sz w:val="24"/>
          <w:szCs w:val="24"/>
          <w:lang w:val="en-GB"/>
        </w:rPr>
        <w:tab/>
        <w:t>Vessel segmentation based on the improved U-Net</w:t>
      </w:r>
    </w:p>
    <w:p w:rsidR="00815CE8" w:rsidRDefault="008D7FBD">
      <w:pPr>
        <w:spacing w:beforeLines="50" w:before="156"/>
        <w:ind w:firstLineChars="200" w:firstLine="480"/>
        <w:rPr>
          <w:rFonts w:ascii="Times New Roman" w:eastAsia="等线" w:hAnsi="Times New Roman" w:cs="Times New Roman"/>
          <w:bCs/>
          <w:color w:val="000000" w:themeColor="text1"/>
          <w:sz w:val="24"/>
          <w:szCs w:val="24"/>
          <w:lang w:val="en-GB"/>
        </w:rPr>
      </w:pPr>
      <w:r>
        <w:rPr>
          <w:rFonts w:ascii="Times New Roman" w:eastAsia="等线" w:hAnsi="Times New Roman" w:cs="Times New Roman"/>
          <w:bCs/>
          <w:color w:val="000000"/>
          <w:sz w:val="24"/>
          <w:szCs w:val="24"/>
          <w:lang w:val="en-GB"/>
        </w:rPr>
        <w:t>The U-Net deep convolutional neural network (CNN) structure was widely used for medical image segmentation with four down-sampling layers</w:t>
      </w:r>
      <w:r w:rsidR="00352131">
        <w:rPr>
          <w:rFonts w:ascii="Times New Roman" w:eastAsia="等线" w:hAnsi="Times New Roman" w:cs="Times New Roman"/>
          <w:bCs/>
          <w:color w:val="000000"/>
          <w:sz w:val="24"/>
          <w:szCs w:val="24"/>
          <w:lang w:val="en-GB"/>
        </w:rPr>
        <w:t xml:space="preserve"> </w:t>
      </w:r>
      <w:r w:rsidR="00352131">
        <w:rPr>
          <w:rFonts w:ascii="Times New Roman" w:eastAsia="等线" w:hAnsi="Times New Roman" w:cs="Times New Roman" w:hint="eastAsia"/>
          <w:bCs/>
          <w:color w:val="000000"/>
          <w:sz w:val="24"/>
          <w:szCs w:val="24"/>
          <w:lang w:val="en-GB"/>
        </w:rPr>
        <w:t>originally</w:t>
      </w:r>
      <w:r w:rsidR="00876434">
        <w:rPr>
          <w:rFonts w:ascii="Times New Roman" w:eastAsia="等线" w:hAnsi="Times New Roman" w:cs="Times New Roman"/>
          <w:bCs/>
          <w:color w:val="000000"/>
          <w:sz w:val="24"/>
          <w:szCs w:val="24"/>
          <w:lang w:val="en-GB"/>
        </w:rPr>
        <w:t>, for processing</w:t>
      </w:r>
      <w:r>
        <w:rPr>
          <w:rFonts w:ascii="Times New Roman" w:eastAsia="等线" w:hAnsi="Times New Roman" w:cs="Times New Roman"/>
          <w:bCs/>
          <w:color w:val="000000"/>
          <w:sz w:val="24"/>
          <w:szCs w:val="24"/>
          <w:lang w:val="en-GB"/>
        </w:rPr>
        <w:t xml:space="preserve"> of the input feature maps [1].</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Due to the slender morphological characteristics of coronary arteries, the traditional architecture can hardly achieve satisfactory segmentation performance. In order to optimize the segmentation of the vessel, two additional down-sampling layers were</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implemented on the U-Net structure to enlarge</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the receptive field and thus avoid discontinuity</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o</w:t>
      </w:r>
      <w:r w:rsidR="00352131">
        <w:rPr>
          <w:rFonts w:ascii="Times New Roman" w:eastAsia="等线" w:hAnsi="Times New Roman" w:cs="Times New Roman"/>
          <w:bCs/>
          <w:color w:val="000000"/>
          <w:sz w:val="24"/>
          <w:szCs w:val="24"/>
          <w:lang w:val="en-GB"/>
        </w:rPr>
        <w:t>f detected centrelines. Furthermore</w:t>
      </w:r>
      <w:r>
        <w:rPr>
          <w:rFonts w:ascii="Times New Roman" w:eastAsia="等线" w:hAnsi="Times New Roman" w:cs="Times New Roman"/>
          <w:bCs/>
          <w:color w:val="000000"/>
          <w:sz w:val="24"/>
          <w:szCs w:val="24"/>
          <w:lang w:val="en-GB"/>
        </w:rPr>
        <w:t>, the number of</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feature maps per layer was reduced to accelerate</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the computation speed [2]</w:t>
      </w:r>
      <w:r>
        <w:rPr>
          <w:rFonts w:ascii="Times New Roman" w:eastAsia="等线" w:hAnsi="Times New Roman" w:cs="Times New Roman"/>
          <w:bCs/>
          <w:color w:val="000000"/>
          <w:sz w:val="24"/>
          <w:szCs w:val="24"/>
        </w:rPr>
        <w:t xml:space="preserve">. This novel model is based on the improved </w:t>
      </w:r>
      <w:r>
        <w:rPr>
          <w:rFonts w:ascii="Times New Roman" w:eastAsia="等线" w:hAnsi="Times New Roman" w:cs="Times New Roman"/>
          <w:bCs/>
          <w:color w:val="000000"/>
          <w:sz w:val="24"/>
          <w:szCs w:val="24"/>
          <w:lang w:val="en-GB"/>
        </w:rPr>
        <w:t>U-Net</w:t>
      </w:r>
      <w:r>
        <w:rPr>
          <w:rFonts w:ascii="Times New Roman" w:eastAsia="等线" w:hAnsi="Times New Roman" w:cs="Times New Roman"/>
          <w:bCs/>
          <w:color w:val="000000"/>
          <w:sz w:val="24"/>
          <w:szCs w:val="24"/>
        </w:rPr>
        <w:t xml:space="preserve">, </w:t>
      </w:r>
      <w:r>
        <w:rPr>
          <w:rFonts w:ascii="Times New Roman" w:eastAsia="等线" w:hAnsi="Times New Roman" w:cs="Times New Roman"/>
          <w:bCs/>
          <w:color w:val="000000" w:themeColor="text1"/>
          <w:sz w:val="24"/>
          <w:szCs w:val="24"/>
          <w:lang w:val="en-GB"/>
        </w:rPr>
        <w:t>as is shown in Figure 1.</w:t>
      </w:r>
      <w:r>
        <w:rPr>
          <w:rFonts w:ascii="Times New Roman" w:eastAsia="等线" w:hAnsi="Times New Roman" w:cs="Times New Roman" w:hint="eastAsia"/>
          <w:bCs/>
          <w:color w:val="000000" w:themeColor="text1"/>
          <w:sz w:val="24"/>
          <w:szCs w:val="24"/>
          <w:lang w:val="en-GB"/>
        </w:rPr>
        <w:t xml:space="preserve"> </w:t>
      </w:r>
    </w:p>
    <w:p w:rsidR="00815CE8" w:rsidRDefault="008D7FBD">
      <w:pPr>
        <w:ind w:firstLineChars="200" w:firstLine="480"/>
        <w:rPr>
          <w:rFonts w:ascii="Times New Roman" w:eastAsia="等线" w:hAnsi="Times New Roman" w:cs="Times New Roman"/>
          <w:bCs/>
          <w:color w:val="000000"/>
          <w:sz w:val="24"/>
          <w:szCs w:val="24"/>
          <w:lang w:val="en-GB"/>
        </w:rPr>
      </w:pPr>
      <w:r>
        <w:rPr>
          <w:rFonts w:ascii="Times New Roman" w:eastAsia="等线" w:hAnsi="Times New Roman" w:cs="Times New Roman"/>
          <w:bCs/>
          <w:color w:val="000000"/>
          <w:sz w:val="24"/>
          <w:szCs w:val="24"/>
          <w:lang w:val="en-GB"/>
        </w:rPr>
        <w:t>For the training process, a combination</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of dice and focal losses was used as the loss function [3, 4]. The Adam optimization</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algorithm [5] was used to facilitate CNN convergence, preventing overfitting.</w:t>
      </w:r>
      <w:bookmarkStart w:id="3" w:name="OLE_LINK2"/>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Model performance was</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evaluated by 5-fold cross-validation using evaluation</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metrics of dice similarity index, precision,</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recall, and F1 score. Good segmentation performance had been achieved with mean Dice coefficient values 0.780 ± 0.007, 0.722 ± 0.005, and 0.758 ± 0.003 for left anterior descending arteries, left circumflex arteries, and right coronary arteries, respectively [2].</w:t>
      </w:r>
    </w:p>
    <w:bookmarkEnd w:id="3"/>
    <w:p w:rsidR="00815CE8" w:rsidRDefault="00815CE8">
      <w:pPr>
        <w:rPr>
          <w:rFonts w:ascii="Times New Roman" w:eastAsia="等线" w:hAnsi="Times New Roman" w:cs="Times New Roman"/>
          <w:bCs/>
          <w:color w:val="000000"/>
          <w:sz w:val="24"/>
          <w:szCs w:val="24"/>
          <w:lang w:val="en-GB"/>
        </w:rPr>
      </w:pPr>
    </w:p>
    <w:p w:rsidR="00815CE8" w:rsidRDefault="008D7FBD">
      <w:pPr>
        <w:jc w:val="center"/>
        <w:rPr>
          <w:rFonts w:ascii="Times New Roman" w:eastAsia="等线" w:hAnsi="Times New Roman" w:cs="Times New Roman"/>
          <w:bCs/>
          <w:color w:val="000000"/>
          <w:sz w:val="24"/>
          <w:szCs w:val="24"/>
          <w:lang w:val="en-GB"/>
        </w:rPr>
      </w:pPr>
      <w:r>
        <w:rPr>
          <w:rFonts w:ascii="Times New Roman" w:eastAsia="等线" w:hAnsi="Times New Roman" w:cs="Times New Roman" w:hint="eastAsia"/>
          <w:bCs/>
          <w:noProof/>
          <w:color w:val="000000"/>
          <w:sz w:val="24"/>
          <w:szCs w:val="24"/>
        </w:rPr>
        <w:drawing>
          <wp:inline distT="0" distB="0" distL="0" distR="0">
            <wp:extent cx="5274310" cy="26955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695575"/>
                    </a:xfrm>
                    <a:prstGeom prst="rect">
                      <a:avLst/>
                    </a:prstGeom>
                  </pic:spPr>
                </pic:pic>
              </a:graphicData>
            </a:graphic>
          </wp:inline>
        </w:drawing>
      </w:r>
    </w:p>
    <w:p w:rsidR="00815CE8" w:rsidRDefault="008D7FBD">
      <w:pPr>
        <w:jc w:val="center"/>
        <w:rPr>
          <w:rFonts w:ascii="Times New Roman" w:eastAsia="等线" w:hAnsi="Times New Roman" w:cs="Times New Roman"/>
          <w:bCs/>
          <w:color w:val="000000"/>
          <w:sz w:val="22"/>
          <w:lang w:val="en-GB"/>
        </w:rPr>
      </w:pPr>
      <w:r>
        <w:rPr>
          <w:rFonts w:ascii="Times New Roman" w:eastAsia="等线" w:hAnsi="Times New Roman" w:cs="Times New Roman"/>
          <w:bCs/>
          <w:color w:val="000000"/>
          <w:sz w:val="22"/>
          <w:lang w:val="en-GB"/>
        </w:rPr>
        <w:t xml:space="preserve">Figure 1. The structure of the improved deep-learning U-Net for vessel segmentation </w:t>
      </w:r>
      <w:r>
        <w:rPr>
          <w:rFonts w:ascii="Times New Roman" w:eastAsia="等线" w:hAnsi="Times New Roman" w:cs="Times New Roman"/>
          <w:bCs/>
          <w:color w:val="000000"/>
          <w:sz w:val="22"/>
          <w:vertAlign w:val="superscript"/>
          <w:lang w:val="en-GB"/>
        </w:rPr>
        <w:t>[2]</w:t>
      </w:r>
    </w:p>
    <w:p w:rsidR="00815CE8" w:rsidRDefault="00815CE8">
      <w:pPr>
        <w:rPr>
          <w:rFonts w:ascii="Times New Roman" w:eastAsia="等线" w:hAnsi="Times New Roman" w:cs="Times New Roman"/>
          <w:bCs/>
          <w:color w:val="000000"/>
          <w:sz w:val="24"/>
          <w:szCs w:val="24"/>
          <w:lang w:val="en-GB"/>
        </w:rPr>
      </w:pPr>
    </w:p>
    <w:p w:rsidR="00815CE8" w:rsidRDefault="008D7FBD">
      <w:pPr>
        <w:rPr>
          <w:rFonts w:ascii="Times New Roman" w:eastAsia="等线" w:hAnsi="Times New Roman" w:cs="Times New Roman"/>
          <w:b/>
          <w:color w:val="000000"/>
          <w:sz w:val="24"/>
          <w:szCs w:val="24"/>
          <w:lang w:val="en-GB"/>
        </w:rPr>
      </w:pPr>
      <w:r>
        <w:rPr>
          <w:rFonts w:ascii="Times New Roman" w:eastAsia="等线" w:hAnsi="Times New Roman" w:cs="Times New Roman"/>
          <w:b/>
          <w:color w:val="000000"/>
          <w:sz w:val="24"/>
          <w:szCs w:val="24"/>
          <w:lang w:val="en-GB"/>
        </w:rPr>
        <w:t>2.</w:t>
      </w:r>
      <w:r>
        <w:rPr>
          <w:rFonts w:ascii="Times New Roman" w:eastAsia="等线" w:hAnsi="Times New Roman" w:cs="Times New Roman"/>
          <w:b/>
          <w:color w:val="000000"/>
          <w:sz w:val="24"/>
          <w:szCs w:val="24"/>
          <w:lang w:val="en-GB"/>
        </w:rPr>
        <w:tab/>
        <w:t>Vessel extraction of centerlines and length calculation</w:t>
      </w:r>
    </w:p>
    <w:p w:rsidR="00815CE8" w:rsidRDefault="008D7FBD">
      <w:pPr>
        <w:spacing w:beforeLines="50" w:before="156"/>
        <w:ind w:firstLineChars="200" w:firstLine="480"/>
        <w:rPr>
          <w:rFonts w:ascii="Times New Roman" w:eastAsia="等线" w:hAnsi="Times New Roman" w:cs="Times New Roman"/>
          <w:bCs/>
          <w:iCs/>
          <w:color w:val="000000"/>
          <w:sz w:val="24"/>
          <w:szCs w:val="24"/>
          <w:lang w:val="en-GB"/>
        </w:rPr>
      </w:pPr>
      <w:r>
        <w:rPr>
          <w:rFonts w:ascii="Times New Roman" w:eastAsia="等线" w:hAnsi="Times New Roman" w:cs="Times New Roman"/>
          <w:bCs/>
          <w:color w:val="000000"/>
          <w:sz w:val="24"/>
          <w:szCs w:val="24"/>
          <w:lang w:val="en-GB"/>
        </w:rPr>
        <w:lastRenderedPageBreak/>
        <w:t>The trained CNN model automatically</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segmented the vessel and subsequently</w:t>
      </w:r>
      <w:r>
        <w:rPr>
          <w:rFonts w:ascii="Times New Roman" w:eastAsia="等线" w:hAnsi="Times New Roman" w:cs="Times New Roman" w:hint="eastAsia"/>
          <w:bCs/>
          <w:color w:val="000000"/>
          <w:sz w:val="24"/>
          <w:szCs w:val="24"/>
          <w:lang w:val="en-GB"/>
        </w:rPr>
        <w:t xml:space="preserve"> </w:t>
      </w:r>
      <w:r>
        <w:rPr>
          <w:rFonts w:ascii="Times New Roman" w:eastAsia="等线" w:hAnsi="Times New Roman" w:cs="Times New Roman"/>
          <w:bCs/>
          <w:color w:val="000000"/>
          <w:sz w:val="24"/>
          <w:szCs w:val="24"/>
          <w:lang w:val="en-GB"/>
        </w:rPr>
        <w:t xml:space="preserve">delineated the vessel contour and </w:t>
      </w:r>
      <w:r w:rsidR="00876434">
        <w:rPr>
          <w:rFonts w:ascii="Times New Roman" w:eastAsia="等线" w:hAnsi="Times New Roman" w:cs="Times New Roman"/>
          <w:bCs/>
          <w:color w:val="000000"/>
          <w:sz w:val="24"/>
          <w:szCs w:val="24"/>
          <w:lang w:val="en-GB"/>
        </w:rPr>
        <w:t>centrelines</w:t>
      </w:r>
      <w:r>
        <w:rPr>
          <w:rFonts w:ascii="Times New Roman" w:eastAsia="等线" w:hAnsi="Times New Roman" w:cs="Times New Roman"/>
          <w:bCs/>
          <w:color w:val="000000"/>
          <w:sz w:val="24"/>
          <w:szCs w:val="24"/>
          <w:lang w:val="en-GB"/>
        </w:rPr>
        <w:t xml:space="preserve">. </w:t>
      </w:r>
      <w:r>
        <w:rPr>
          <w:rFonts w:ascii="Times New Roman" w:eastAsia="等线" w:hAnsi="Times New Roman" w:cs="Times New Roman"/>
          <w:bCs/>
          <w:iCs/>
          <w:color w:val="000000"/>
          <w:sz w:val="24"/>
          <w:szCs w:val="24"/>
          <w:lang w:val="en-GB"/>
        </w:rPr>
        <w:t xml:space="preserve">The length of the vessel was calculated for each frame according to the length of the segmentation centreline, using skeletonization </w:t>
      </w:r>
      <w:r>
        <w:rPr>
          <w:rFonts w:ascii="Times New Roman" w:eastAsia="等线" w:hAnsi="Times New Roman" w:cs="Times New Roman"/>
          <w:bCs/>
          <w:iCs/>
          <w:color w:val="000000"/>
          <w:sz w:val="24"/>
          <w:szCs w:val="24"/>
          <w:lang w:val="en-GB"/>
        </w:rPr>
        <w:fldChar w:fldCharType="begin"/>
      </w:r>
      <w:r>
        <w:rPr>
          <w:rFonts w:ascii="Times New Roman" w:eastAsia="等线" w:hAnsi="Times New Roman" w:cs="Times New Roman"/>
          <w:bCs/>
          <w:iCs/>
          <w:color w:val="000000"/>
          <w:sz w:val="24"/>
          <w:szCs w:val="24"/>
          <w:lang w:val="en-GB"/>
        </w:rPr>
        <w:instrText xml:space="preserve"> ADDIN ZOTERO_ITEM CSL_CITATION {"citationID":"M1WGB932","properties":{"formattedCitation":"(17)","plainCitation":"(17)","noteIndex":0},"citationItems":[{"id":488,"uris":["http://zotero.org/users/local/uRVk5OMu/items/Q8REIFQC"],"uri":["http://zotero.org/users/local/uRVk5OMu/items/Q8REIFQC"],"itemData":{"id":488,"type":"article-journal","container-title":"Communications of the ACM","DOI":"10.1145/357994.358023","ISSN":"0001-0782, 1557-7317","issue":"3","journalAbbreviation":"Commun. ACM","language":"en","page":"236-239","source":"DOI.org (Crossref)","title":"A fast parallel algorithm for thinning digital patterns","volume":"27","author":[{"family":"Zhang","given":"T. Y."},{"family":"Suen","given":"C. Y."}],"issued":{"date-parts":[["1984",3]]}}}],"schema":"https://github.com/citation-style-language/schema/raw/master/csl-citation.json"} </w:instrText>
      </w:r>
      <w:r>
        <w:rPr>
          <w:rFonts w:ascii="Times New Roman" w:eastAsia="等线" w:hAnsi="Times New Roman" w:cs="Times New Roman"/>
          <w:bCs/>
          <w:iCs/>
          <w:color w:val="000000"/>
          <w:sz w:val="24"/>
          <w:szCs w:val="24"/>
          <w:lang w:val="en-GB"/>
        </w:rPr>
        <w:fldChar w:fldCharType="separate"/>
      </w:r>
      <w:r>
        <w:rPr>
          <w:rFonts w:ascii="Times New Roman" w:eastAsia="等线" w:hAnsi="Times New Roman" w:cs="Times New Roman"/>
          <w:bCs/>
          <w:iCs/>
          <w:color w:val="000000"/>
          <w:sz w:val="24"/>
          <w:szCs w:val="24"/>
          <w:lang w:val="en-GB"/>
        </w:rPr>
        <w:t>[6]</w:t>
      </w:r>
      <w:r>
        <w:rPr>
          <w:rFonts w:ascii="Times New Roman" w:eastAsia="等线" w:hAnsi="Times New Roman" w:cs="Times New Roman"/>
          <w:bCs/>
          <w:iCs/>
          <w:color w:val="000000"/>
          <w:sz w:val="24"/>
          <w:szCs w:val="24"/>
          <w:lang w:val="en-GB"/>
        </w:rPr>
        <w:fldChar w:fldCharType="end"/>
      </w:r>
      <w:r>
        <w:rPr>
          <w:rFonts w:ascii="Times New Roman" w:eastAsia="等线" w:hAnsi="Times New Roman" w:cs="Times New Roman"/>
          <w:bCs/>
          <w:iCs/>
          <w:color w:val="000000"/>
          <w:sz w:val="24"/>
          <w:szCs w:val="24"/>
          <w:lang w:val="en-GB"/>
        </w:rPr>
        <w:t xml:space="preserve"> and a fast marching algorithm </w:t>
      </w:r>
      <w:r>
        <w:rPr>
          <w:rFonts w:ascii="Times New Roman" w:eastAsia="等线" w:hAnsi="Times New Roman" w:cs="Times New Roman"/>
          <w:bCs/>
          <w:iCs/>
          <w:color w:val="000000"/>
          <w:sz w:val="24"/>
          <w:szCs w:val="24"/>
          <w:lang w:val="en-GB"/>
        </w:rPr>
        <w:fldChar w:fldCharType="begin"/>
      </w:r>
      <w:r>
        <w:rPr>
          <w:rFonts w:ascii="Times New Roman" w:eastAsia="等线" w:hAnsi="Times New Roman" w:cs="Times New Roman"/>
          <w:bCs/>
          <w:iCs/>
          <w:color w:val="000000"/>
          <w:sz w:val="24"/>
          <w:szCs w:val="24"/>
          <w:lang w:val="en-GB"/>
        </w:rPr>
        <w:instrText xml:space="preserve"> ADDIN ZOTERO_ITEM CSL_CITATION {"citationID":"lnrSmJxG","properties":{"formattedCitation":"(18)","plainCitation":"(18)","noteIndex":0},"citationItems":[{"id":489,"uris":["http://zotero.org/users/local/uRVk5OMu/items/XWYLK7NA"],"uri":["http://zotero.org/users/local/uRVk5OMu/items/XWYLK7NA"],"itemData":{"id":489,"type":"article-journal","container-title":"Proceedings of the National Academy of Sciences","DOI":"10.1073/pnas.93.4.1591","ISSN":"0027-8424, 1091-6490","issue":"4","journalAbbreviation":"Proceedings of the National Academy of Sciences","language":"en","page":"1591-1595","source":"DOI.org (Crossref)","title":"A fast marching level set method for monotonically advancing fronts.","volume":"93","author":[{"family":"Sethian","given":"J. A."}],"issued":{"date-parts":[["1996",2,20]]}}}],"schema":"https://github.com/citation-style-language/schema/raw/master/csl-citation.json"} </w:instrText>
      </w:r>
      <w:r>
        <w:rPr>
          <w:rFonts w:ascii="Times New Roman" w:eastAsia="等线" w:hAnsi="Times New Roman" w:cs="Times New Roman"/>
          <w:bCs/>
          <w:iCs/>
          <w:color w:val="000000"/>
          <w:sz w:val="24"/>
          <w:szCs w:val="24"/>
          <w:lang w:val="en-GB"/>
        </w:rPr>
        <w:fldChar w:fldCharType="separate"/>
      </w:r>
      <w:r>
        <w:rPr>
          <w:rFonts w:ascii="Times New Roman" w:eastAsia="等线" w:hAnsi="Times New Roman" w:cs="Times New Roman"/>
          <w:bCs/>
          <w:iCs/>
          <w:color w:val="000000"/>
          <w:sz w:val="24"/>
          <w:szCs w:val="24"/>
          <w:lang w:val="en-GB"/>
        </w:rPr>
        <w:t>[7]</w:t>
      </w:r>
      <w:r>
        <w:rPr>
          <w:rFonts w:ascii="Times New Roman" w:eastAsia="等线" w:hAnsi="Times New Roman" w:cs="Times New Roman"/>
          <w:bCs/>
          <w:iCs/>
          <w:color w:val="000000"/>
          <w:sz w:val="24"/>
          <w:szCs w:val="24"/>
          <w:lang w:val="en-GB"/>
        </w:rPr>
        <w:fldChar w:fldCharType="end"/>
      </w:r>
      <w:r>
        <w:rPr>
          <w:rFonts w:ascii="Times New Roman" w:eastAsia="等线" w:hAnsi="Times New Roman" w:cs="Times New Roman"/>
          <w:bCs/>
          <w:iCs/>
          <w:color w:val="000000"/>
          <w:sz w:val="24"/>
          <w:szCs w:val="24"/>
          <w:lang w:val="en-GB"/>
        </w:rPr>
        <w:t>.</w:t>
      </w:r>
    </w:p>
    <w:p w:rsidR="00815CE8" w:rsidRDefault="00815CE8">
      <w:pPr>
        <w:rPr>
          <w:rFonts w:ascii="Times New Roman" w:eastAsia="等线" w:hAnsi="Times New Roman" w:cs="Times New Roman"/>
          <w:bCs/>
          <w:color w:val="000000"/>
          <w:sz w:val="24"/>
          <w:szCs w:val="24"/>
          <w:highlight w:val="green"/>
          <w:lang w:val="en-GB"/>
        </w:rPr>
      </w:pPr>
    </w:p>
    <w:p w:rsidR="00815CE8" w:rsidRDefault="008D7FBD">
      <w:pPr>
        <w:rPr>
          <w:rFonts w:ascii="Times New Roman" w:eastAsia="等线" w:hAnsi="Times New Roman" w:cs="Times New Roman"/>
          <w:b/>
          <w:color w:val="000000"/>
          <w:sz w:val="24"/>
          <w:szCs w:val="24"/>
          <w:lang w:val="en-GB"/>
        </w:rPr>
      </w:pPr>
      <w:r>
        <w:rPr>
          <w:rFonts w:ascii="Times New Roman" w:eastAsia="等线" w:hAnsi="Times New Roman" w:cs="Times New Roman"/>
          <w:b/>
          <w:color w:val="000000"/>
          <w:sz w:val="24"/>
          <w:szCs w:val="24"/>
          <w:lang w:val="en-GB"/>
        </w:rPr>
        <w:t>3.</w:t>
      </w:r>
      <w:r>
        <w:rPr>
          <w:rFonts w:ascii="Times New Roman" w:eastAsia="等线" w:hAnsi="Times New Roman" w:cs="Times New Roman"/>
          <w:b/>
          <w:color w:val="000000"/>
          <w:sz w:val="24"/>
          <w:szCs w:val="24"/>
          <w:lang w:val="en-GB"/>
        </w:rPr>
        <w:tab/>
        <w:t xml:space="preserve">Derivation of length/time curve </w:t>
      </w:r>
    </w:p>
    <w:p w:rsidR="00815CE8" w:rsidRDefault="008D7FBD">
      <w:pPr>
        <w:spacing w:beforeLines="50" w:before="156"/>
        <w:ind w:firstLineChars="200" w:firstLine="480"/>
        <w:rPr>
          <w:rFonts w:ascii="Times New Roman" w:eastAsia="等线" w:hAnsi="Times New Roman" w:cs="Times New Roman"/>
          <w:bCs/>
          <w:color w:val="000000"/>
          <w:sz w:val="24"/>
          <w:szCs w:val="24"/>
          <w:highlight w:val="yellow"/>
        </w:rPr>
      </w:pPr>
      <w:r>
        <w:rPr>
          <w:rFonts w:ascii="Times New Roman" w:eastAsia="等线" w:hAnsi="Times New Roman" w:cs="Times New Roman"/>
          <w:bCs/>
          <w:color w:val="000000"/>
          <w:sz w:val="24"/>
          <w:szCs w:val="24"/>
          <w:lang w:val="en-GB"/>
        </w:rPr>
        <w:t xml:space="preserve">Taking into account the frame rate, the real curve of vessel length variation over time (length/time curve) could be easily derived and subsequently smoothed by the </w:t>
      </w:r>
      <w:bookmarkStart w:id="4" w:name="OLE_LINK3"/>
      <w:r>
        <w:rPr>
          <w:rFonts w:ascii="Times New Roman" w:eastAsia="等线" w:hAnsi="Times New Roman" w:cs="Times New Roman"/>
          <w:bCs/>
          <w:color w:val="000000"/>
          <w:sz w:val="24"/>
          <w:szCs w:val="24"/>
          <w:lang w:val="en-GB"/>
        </w:rPr>
        <w:t>Bezier curve</w:t>
      </w:r>
      <w:bookmarkEnd w:id="4"/>
      <w:r>
        <w:rPr>
          <w:rFonts w:ascii="Times New Roman" w:eastAsia="等线" w:hAnsi="Times New Roman" w:cs="Times New Roman" w:hint="eastAsia"/>
          <w:bCs/>
          <w:color w:val="000000"/>
          <w:sz w:val="24"/>
          <w:szCs w:val="24"/>
        </w:rPr>
        <w:t xml:space="preserve"> [8]</w:t>
      </w:r>
      <w:r>
        <w:rPr>
          <w:rFonts w:ascii="Times New Roman" w:eastAsia="等线" w:hAnsi="Times New Roman" w:cs="Times New Roman"/>
          <w:bCs/>
          <w:color w:val="000000"/>
          <w:sz w:val="24"/>
          <w:szCs w:val="24"/>
          <w:lang w:val="en-GB"/>
        </w:rPr>
        <w:t>.</w:t>
      </w:r>
      <w:r>
        <w:rPr>
          <w:rFonts w:ascii="Times New Roman" w:eastAsia="等线" w:hAnsi="Times New Roman" w:cs="Times New Roman"/>
          <w:bCs/>
          <w:color w:val="000000"/>
          <w:sz w:val="24"/>
          <w:szCs w:val="24"/>
        </w:rPr>
        <w:t xml:space="preserve"> </w:t>
      </w:r>
    </w:p>
    <w:p w:rsidR="00815CE8" w:rsidRDefault="00815CE8">
      <w:pPr>
        <w:rPr>
          <w:rFonts w:ascii="Times New Roman" w:eastAsia="等线" w:hAnsi="Times New Roman" w:cs="Times New Roman"/>
          <w:bCs/>
          <w:color w:val="000000"/>
          <w:sz w:val="24"/>
          <w:szCs w:val="24"/>
          <w:highlight w:val="green"/>
          <w:lang w:val="en-GB"/>
        </w:rPr>
      </w:pPr>
    </w:p>
    <w:p w:rsidR="00815CE8" w:rsidRDefault="008D7FBD">
      <w:pPr>
        <w:rPr>
          <w:rFonts w:ascii="Times New Roman" w:eastAsia="等线" w:hAnsi="Times New Roman" w:cs="Times New Roman"/>
          <w:b/>
          <w:color w:val="000000"/>
          <w:sz w:val="24"/>
          <w:szCs w:val="24"/>
          <w:lang w:val="en-GB"/>
        </w:rPr>
      </w:pPr>
      <w:r>
        <w:rPr>
          <w:rFonts w:ascii="Times New Roman" w:eastAsia="等线" w:hAnsi="Times New Roman" w:cs="Times New Roman"/>
          <w:b/>
          <w:color w:val="000000"/>
          <w:sz w:val="24"/>
          <w:szCs w:val="24"/>
          <w:lang w:val="en-GB"/>
        </w:rPr>
        <w:t>4.</w:t>
      </w:r>
      <w:r>
        <w:rPr>
          <w:rFonts w:ascii="Times New Roman" w:eastAsia="等线" w:hAnsi="Times New Roman" w:cs="Times New Roman"/>
          <w:b/>
          <w:color w:val="000000"/>
          <w:sz w:val="24"/>
          <w:szCs w:val="24"/>
          <w:lang w:val="en-GB"/>
        </w:rPr>
        <w:tab/>
        <w:t>Fitting a straight line to the length/time curve</w:t>
      </w:r>
    </w:p>
    <w:p w:rsidR="00815CE8" w:rsidRPr="00B96884" w:rsidRDefault="008D7FBD" w:rsidP="00B96884">
      <w:pPr>
        <w:spacing w:beforeLines="50" w:before="156"/>
        <w:ind w:firstLineChars="200" w:firstLine="480"/>
        <w:rPr>
          <w:rFonts w:ascii="Times New Roman" w:eastAsia="等线" w:hAnsi="Times New Roman" w:cs="Times New Roman"/>
          <w:bCs/>
          <w:iCs/>
          <w:color w:val="000000" w:themeColor="text1"/>
          <w:sz w:val="24"/>
          <w:szCs w:val="24"/>
          <w:u w:val="single"/>
        </w:rPr>
      </w:pPr>
      <w:r>
        <w:rPr>
          <w:rFonts w:ascii="Times New Roman" w:eastAsia="等线" w:hAnsi="Times New Roman" w:cs="Times New Roman"/>
          <w:bCs/>
          <w:color w:val="000000"/>
          <w:sz w:val="24"/>
          <w:szCs w:val="24"/>
        </w:rPr>
        <w:t>T</w:t>
      </w:r>
      <w:r w:rsidR="00876434">
        <w:rPr>
          <w:rFonts w:ascii="Times New Roman" w:eastAsia="等线" w:hAnsi="Times New Roman" w:cs="Times New Roman"/>
          <w:bCs/>
          <w:color w:val="000000"/>
          <w:sz w:val="24"/>
          <w:szCs w:val="24"/>
          <w:lang w:val="en-GB"/>
        </w:rPr>
        <w:t xml:space="preserve">he point with the half of </w:t>
      </w:r>
      <w:r>
        <w:rPr>
          <w:rFonts w:ascii="Times New Roman" w:eastAsia="等线" w:hAnsi="Times New Roman" w:cs="Times New Roman"/>
          <w:bCs/>
          <w:color w:val="000000"/>
          <w:sz w:val="24"/>
          <w:szCs w:val="24"/>
        </w:rPr>
        <w:t>B</w:t>
      </w:r>
      <w:r>
        <w:rPr>
          <w:rFonts w:ascii="Times New Roman" w:eastAsia="等线" w:hAnsi="Times New Roman" w:cs="Times New Roman"/>
          <w:bCs/>
          <w:color w:val="000000"/>
          <w:sz w:val="24"/>
          <w:szCs w:val="24"/>
          <w:lang w:val="en-GB"/>
        </w:rPr>
        <w:t xml:space="preserve">ezier curve </w:t>
      </w:r>
      <w:r w:rsidR="00876434">
        <w:rPr>
          <w:rFonts w:ascii="Times New Roman" w:eastAsia="等线" w:hAnsi="Times New Roman" w:cs="Times New Roman"/>
          <w:bCs/>
          <w:color w:val="000000"/>
          <w:sz w:val="24"/>
          <w:szCs w:val="24"/>
          <w:lang w:val="en-GB"/>
        </w:rPr>
        <w:t xml:space="preserve">maximum length </w:t>
      </w:r>
      <w:r>
        <w:rPr>
          <w:rFonts w:ascii="Times New Roman" w:eastAsia="等线" w:hAnsi="Times New Roman" w:cs="Times New Roman"/>
          <w:bCs/>
          <w:color w:val="000000"/>
          <w:sz w:val="24"/>
          <w:szCs w:val="24"/>
          <w:lang w:val="en-GB"/>
        </w:rPr>
        <w:t>was selected as the cent</w:t>
      </w:r>
      <w:r>
        <w:rPr>
          <w:rFonts w:ascii="Times New Roman" w:eastAsia="等线" w:hAnsi="Times New Roman" w:cs="Times New Roman"/>
          <w:bCs/>
          <w:color w:val="000000"/>
          <w:sz w:val="24"/>
          <w:szCs w:val="24"/>
        </w:rPr>
        <w:t>ral</w:t>
      </w:r>
      <w:r>
        <w:rPr>
          <w:rFonts w:ascii="Times New Roman" w:eastAsia="等线" w:hAnsi="Times New Roman" w:cs="Times New Roman"/>
          <w:bCs/>
          <w:color w:val="000000"/>
          <w:sz w:val="24"/>
          <w:szCs w:val="24"/>
          <w:lang w:val="en-GB"/>
        </w:rPr>
        <w:t xml:space="preserve"> point. Starting from the cent</w:t>
      </w:r>
      <w:r>
        <w:rPr>
          <w:rFonts w:ascii="Times New Roman" w:eastAsia="等线" w:hAnsi="Times New Roman" w:cs="Times New Roman"/>
          <w:bCs/>
          <w:color w:val="000000"/>
          <w:sz w:val="24"/>
          <w:szCs w:val="24"/>
        </w:rPr>
        <w:t>ral</w:t>
      </w:r>
      <w:r>
        <w:rPr>
          <w:rFonts w:ascii="Times New Roman" w:eastAsia="等线" w:hAnsi="Times New Roman" w:cs="Times New Roman"/>
          <w:bCs/>
          <w:color w:val="000000"/>
          <w:sz w:val="24"/>
          <w:szCs w:val="24"/>
          <w:lang w:val="en-GB"/>
        </w:rPr>
        <w:t xml:space="preserve"> point, the start and end frame of key frames were found on both sides</w:t>
      </w:r>
      <w:r>
        <w:rPr>
          <w:rFonts w:ascii="Times New Roman" w:eastAsia="等线" w:hAnsi="Times New Roman" w:cs="Times New Roman"/>
          <w:bCs/>
          <w:color w:val="000000"/>
          <w:sz w:val="24"/>
          <w:szCs w:val="24"/>
        </w:rPr>
        <w:t xml:space="preserve"> and </w:t>
      </w:r>
      <w:r>
        <w:rPr>
          <w:rFonts w:ascii="Times New Roman" w:eastAsia="等线" w:hAnsi="Times New Roman" w:cs="Times New Roman" w:hint="eastAsia"/>
          <w:bCs/>
          <w:color w:val="000000"/>
          <w:sz w:val="24"/>
          <w:szCs w:val="24"/>
        </w:rPr>
        <w:t>should</w:t>
      </w:r>
      <w:r>
        <w:rPr>
          <w:rFonts w:ascii="Times New Roman" w:eastAsia="等线" w:hAnsi="Times New Roman" w:cs="Times New Roman"/>
          <w:bCs/>
          <w:color w:val="000000"/>
          <w:sz w:val="24"/>
          <w:szCs w:val="24"/>
          <w:lang w:val="en-GB"/>
        </w:rPr>
        <w:t xml:space="preserve"> be </w:t>
      </w:r>
      <w:r>
        <w:rPr>
          <w:rFonts w:ascii="Times New Roman" w:eastAsia="等线" w:hAnsi="Times New Roman" w:cs="Times New Roman"/>
          <w:bCs/>
          <w:color w:val="000000"/>
          <w:sz w:val="24"/>
          <w:szCs w:val="24"/>
        </w:rPr>
        <w:t xml:space="preserve">located in </w:t>
      </w:r>
      <w:r>
        <w:rPr>
          <w:rFonts w:ascii="Times New Roman" w:eastAsia="等线" w:hAnsi="Times New Roman" w:cs="Times New Roman"/>
          <w:bCs/>
          <w:color w:val="000000"/>
          <w:sz w:val="24"/>
          <w:szCs w:val="24"/>
          <w:lang w:val="en-GB"/>
        </w:rPr>
        <w:t xml:space="preserve">10% </w:t>
      </w:r>
      <w:r>
        <w:rPr>
          <w:rFonts w:ascii="Times New Roman" w:eastAsia="等线" w:hAnsi="Times New Roman" w:cs="Times New Roman"/>
          <w:bCs/>
          <w:color w:val="000000"/>
          <w:sz w:val="24"/>
          <w:szCs w:val="24"/>
        </w:rPr>
        <w:t xml:space="preserve">and 90% </w:t>
      </w:r>
      <w:r>
        <w:rPr>
          <w:rFonts w:ascii="Times New Roman" w:eastAsia="等线" w:hAnsi="Times New Roman" w:cs="Times New Roman"/>
          <w:bCs/>
          <w:color w:val="000000"/>
          <w:sz w:val="24"/>
          <w:szCs w:val="24"/>
          <w:lang w:val="en-GB"/>
        </w:rPr>
        <w:t>of the maximum length</w:t>
      </w:r>
      <w:r>
        <w:rPr>
          <w:rFonts w:ascii="Times New Roman" w:eastAsia="等线" w:hAnsi="Times New Roman" w:cs="Times New Roman" w:hint="eastAsia"/>
          <w:bCs/>
          <w:color w:val="000000"/>
          <w:sz w:val="24"/>
          <w:szCs w:val="24"/>
        </w:rPr>
        <w:t xml:space="preserve">, </w:t>
      </w:r>
      <w:r>
        <w:rPr>
          <w:rFonts w:ascii="Times New Roman" w:eastAsia="等线" w:hAnsi="Times New Roman" w:cs="Times New Roman"/>
          <w:bCs/>
          <w:color w:val="000000"/>
          <w:sz w:val="24"/>
          <w:szCs w:val="24"/>
        </w:rPr>
        <w:t>respectively.</w:t>
      </w:r>
      <w:r>
        <w:rPr>
          <w:rFonts w:ascii="Times New Roman" w:eastAsia="等线" w:hAnsi="Times New Roman" w:cs="Times New Roman"/>
          <w:bCs/>
          <w:color w:val="000000"/>
          <w:sz w:val="24"/>
          <w:szCs w:val="24"/>
          <w:lang w:val="en-GB"/>
        </w:rPr>
        <w:t xml:space="preserve"> </w:t>
      </w:r>
      <w:r>
        <w:rPr>
          <w:rFonts w:ascii="Times New Roman" w:eastAsia="等线" w:hAnsi="Times New Roman" w:cs="Times New Roman"/>
          <w:bCs/>
          <w:color w:val="000000"/>
          <w:sz w:val="24"/>
          <w:szCs w:val="24"/>
        </w:rPr>
        <w:t>T</w:t>
      </w:r>
      <w:r>
        <w:rPr>
          <w:rFonts w:ascii="Times New Roman" w:eastAsia="等线" w:hAnsi="Times New Roman" w:cs="Times New Roman"/>
          <w:bCs/>
          <w:color w:val="000000"/>
          <w:sz w:val="24"/>
          <w:szCs w:val="24"/>
          <w:lang w:val="en-GB"/>
        </w:rPr>
        <w:t>he key frame</w:t>
      </w:r>
      <w:r>
        <w:rPr>
          <w:rFonts w:ascii="Times New Roman" w:eastAsia="等线" w:hAnsi="Times New Roman" w:cs="Times New Roman"/>
          <w:bCs/>
          <w:color w:val="000000"/>
          <w:sz w:val="24"/>
          <w:szCs w:val="24"/>
        </w:rPr>
        <w:t>s were s</w:t>
      </w:r>
      <w:r>
        <w:rPr>
          <w:rFonts w:ascii="Times New Roman" w:eastAsia="等线" w:hAnsi="Times New Roman" w:cs="Times New Roman"/>
          <w:bCs/>
          <w:color w:val="000000"/>
          <w:sz w:val="24"/>
          <w:szCs w:val="24"/>
          <w:lang w:val="en-GB"/>
        </w:rPr>
        <w:t>elect</w:t>
      </w:r>
      <w:r>
        <w:rPr>
          <w:rFonts w:ascii="Times New Roman" w:eastAsia="等线" w:hAnsi="Times New Roman" w:cs="Times New Roman"/>
          <w:bCs/>
          <w:color w:val="000000"/>
          <w:sz w:val="24"/>
          <w:szCs w:val="24"/>
        </w:rPr>
        <w:t>ed</w:t>
      </w:r>
      <w:r>
        <w:rPr>
          <w:rFonts w:ascii="Times New Roman" w:eastAsia="等线" w:hAnsi="Times New Roman" w:cs="Times New Roman"/>
          <w:bCs/>
          <w:color w:val="000000"/>
          <w:sz w:val="24"/>
          <w:szCs w:val="24"/>
          <w:lang w:val="en-GB"/>
        </w:rPr>
        <w:t xml:space="preserve"> between the start and end frame. In the key frame</w:t>
      </w:r>
      <w:r>
        <w:rPr>
          <w:rFonts w:ascii="Times New Roman" w:eastAsia="等线" w:hAnsi="Times New Roman" w:cs="Times New Roman"/>
          <w:bCs/>
          <w:color w:val="000000"/>
          <w:sz w:val="24"/>
          <w:szCs w:val="24"/>
        </w:rPr>
        <w:t>s</w:t>
      </w:r>
      <w:r>
        <w:rPr>
          <w:rFonts w:ascii="Times New Roman" w:eastAsia="等线" w:hAnsi="Times New Roman" w:cs="Times New Roman"/>
          <w:bCs/>
          <w:color w:val="000000"/>
          <w:sz w:val="24"/>
          <w:szCs w:val="24"/>
          <w:lang w:val="en-GB"/>
        </w:rPr>
        <w:t xml:space="preserve"> area, the original value</w:t>
      </w:r>
      <w:r>
        <w:rPr>
          <w:rFonts w:ascii="Times New Roman" w:eastAsia="等线" w:hAnsi="Times New Roman" w:cs="Times New Roman"/>
          <w:bCs/>
          <w:color w:val="000000"/>
          <w:sz w:val="24"/>
          <w:szCs w:val="24"/>
        </w:rPr>
        <w:t>s</w:t>
      </w:r>
      <w:r>
        <w:rPr>
          <w:rFonts w:ascii="Times New Roman" w:eastAsia="等线" w:hAnsi="Times New Roman" w:cs="Times New Roman"/>
          <w:bCs/>
          <w:color w:val="000000"/>
          <w:sz w:val="24"/>
          <w:szCs w:val="24"/>
          <w:lang w:val="en-GB"/>
        </w:rPr>
        <w:t xml:space="preserve"> of the real vessel length - time curve </w:t>
      </w:r>
      <w:r>
        <w:rPr>
          <w:rFonts w:ascii="Times New Roman" w:eastAsia="等线" w:hAnsi="Times New Roman" w:cs="Times New Roman"/>
          <w:bCs/>
          <w:color w:val="000000"/>
          <w:sz w:val="24"/>
          <w:szCs w:val="24"/>
        </w:rPr>
        <w:t>were applied, and a</w:t>
      </w:r>
      <w:r>
        <w:rPr>
          <w:rFonts w:ascii="Times New Roman" w:eastAsia="等线" w:hAnsi="Times New Roman" w:cs="Times New Roman"/>
          <w:bCs/>
          <w:iCs/>
          <w:color w:val="000000" w:themeColor="text1"/>
          <w:sz w:val="24"/>
          <w:szCs w:val="24"/>
          <w:lang w:val="en-GB"/>
        </w:rPr>
        <w:t xml:space="preserve"> straight line was fitted to the length/time curve during the phase of contrast injection, using the least-square method</w:t>
      </w:r>
      <w:r>
        <w:rPr>
          <w:rFonts w:ascii="Times New Roman" w:eastAsia="等线" w:hAnsi="Times New Roman" w:cs="Times New Roman" w:hint="eastAsia"/>
          <w:bCs/>
          <w:iCs/>
          <w:color w:val="000000" w:themeColor="text1"/>
          <w:sz w:val="24"/>
          <w:szCs w:val="24"/>
        </w:rPr>
        <w:t xml:space="preserve"> (</w:t>
      </w:r>
      <w:hyperlink r:id="rId8" w:history="1">
        <w:r>
          <w:rPr>
            <w:rStyle w:val="ab"/>
            <w:rFonts w:ascii="Times New Roman" w:eastAsia="等线" w:hAnsi="Times New Roman" w:cs="Times New Roman" w:hint="eastAsia"/>
            <w:bCs/>
            <w:iCs/>
            <w:color w:val="000000" w:themeColor="text1"/>
            <w:sz w:val="24"/>
            <w:szCs w:val="24"/>
          </w:rPr>
          <w:t>htt</w:t>
        </w:r>
        <w:r>
          <w:rPr>
            <w:rStyle w:val="ab"/>
            <w:rFonts w:ascii="Times New Roman" w:eastAsia="等线" w:hAnsi="Times New Roman" w:cs="Times New Roman" w:hint="eastAsia"/>
            <w:bCs/>
            <w:iCs/>
            <w:color w:val="000000" w:themeColor="text1"/>
            <w:sz w:val="24"/>
            <w:szCs w:val="24"/>
          </w:rPr>
          <w:t>p</w:t>
        </w:r>
        <w:r>
          <w:rPr>
            <w:rStyle w:val="ab"/>
            <w:rFonts w:ascii="Times New Roman" w:eastAsia="等线" w:hAnsi="Times New Roman" w:cs="Times New Roman" w:hint="eastAsia"/>
            <w:bCs/>
            <w:iCs/>
            <w:color w:val="000000" w:themeColor="text1"/>
            <w:sz w:val="24"/>
            <w:szCs w:val="24"/>
          </w:rPr>
          <w:t>s://w</w:t>
        </w:r>
        <w:r>
          <w:rPr>
            <w:rStyle w:val="ab"/>
            <w:rFonts w:ascii="Times New Roman" w:eastAsia="等线" w:hAnsi="Times New Roman" w:cs="Times New Roman" w:hint="eastAsia"/>
            <w:bCs/>
            <w:iCs/>
            <w:color w:val="000000" w:themeColor="text1"/>
            <w:sz w:val="24"/>
            <w:szCs w:val="24"/>
          </w:rPr>
          <w:t>w</w:t>
        </w:r>
        <w:r>
          <w:rPr>
            <w:rStyle w:val="ab"/>
            <w:rFonts w:ascii="Times New Roman" w:eastAsia="等线" w:hAnsi="Times New Roman" w:cs="Times New Roman" w:hint="eastAsia"/>
            <w:bCs/>
            <w:iCs/>
            <w:color w:val="000000" w:themeColor="text1"/>
            <w:sz w:val="24"/>
            <w:szCs w:val="24"/>
          </w:rPr>
          <w:t>w.cuemath.com/data/leas</w:t>
        </w:r>
        <w:r>
          <w:rPr>
            <w:rStyle w:val="ab"/>
            <w:rFonts w:ascii="Times New Roman" w:eastAsia="等线" w:hAnsi="Times New Roman" w:cs="Times New Roman" w:hint="eastAsia"/>
            <w:bCs/>
            <w:iCs/>
            <w:color w:val="000000" w:themeColor="text1"/>
            <w:sz w:val="24"/>
            <w:szCs w:val="24"/>
          </w:rPr>
          <w:t>t</w:t>
        </w:r>
        <w:r>
          <w:rPr>
            <w:rStyle w:val="ab"/>
            <w:rFonts w:ascii="Times New Roman" w:eastAsia="等线" w:hAnsi="Times New Roman" w:cs="Times New Roman" w:hint="eastAsia"/>
            <w:bCs/>
            <w:iCs/>
            <w:color w:val="000000" w:themeColor="text1"/>
            <w:sz w:val="24"/>
            <w:szCs w:val="24"/>
          </w:rPr>
          <w:t>-s</w:t>
        </w:r>
        <w:r>
          <w:rPr>
            <w:rStyle w:val="ab"/>
            <w:rFonts w:ascii="Times New Roman" w:eastAsia="等线" w:hAnsi="Times New Roman" w:cs="Times New Roman" w:hint="eastAsia"/>
            <w:bCs/>
            <w:iCs/>
            <w:color w:val="000000" w:themeColor="text1"/>
            <w:sz w:val="24"/>
            <w:szCs w:val="24"/>
          </w:rPr>
          <w:t>q</w:t>
        </w:r>
        <w:r>
          <w:rPr>
            <w:rStyle w:val="ab"/>
            <w:rFonts w:ascii="Times New Roman" w:eastAsia="等线" w:hAnsi="Times New Roman" w:cs="Times New Roman" w:hint="eastAsia"/>
            <w:bCs/>
            <w:iCs/>
            <w:color w:val="000000" w:themeColor="text1"/>
            <w:sz w:val="24"/>
            <w:szCs w:val="24"/>
          </w:rPr>
          <w:t>uares/</w:t>
        </w:r>
      </w:hyperlink>
      <w:r>
        <w:rPr>
          <w:rFonts w:ascii="Times New Roman" w:eastAsia="等线" w:hAnsi="Times New Roman" w:cs="Times New Roman" w:hint="eastAsia"/>
          <w:bCs/>
          <w:iCs/>
          <w:color w:val="000000" w:themeColor="text1"/>
          <w:sz w:val="24"/>
          <w:szCs w:val="24"/>
        </w:rPr>
        <w:t>)</w:t>
      </w:r>
      <w:r>
        <w:rPr>
          <w:rFonts w:ascii="Times New Roman" w:eastAsia="等线" w:hAnsi="Times New Roman" w:cs="Times New Roman"/>
          <w:bCs/>
          <w:iCs/>
          <w:color w:val="000000" w:themeColor="text1"/>
          <w:sz w:val="24"/>
          <w:szCs w:val="24"/>
        </w:rPr>
        <w:t xml:space="preserve"> (Figure 2)</w:t>
      </w:r>
      <w:r>
        <w:rPr>
          <w:rFonts w:ascii="Times New Roman" w:eastAsia="等线" w:hAnsi="Times New Roman" w:cs="Times New Roman"/>
          <w:bCs/>
          <w:iCs/>
          <w:color w:val="000000" w:themeColor="text1"/>
          <w:sz w:val="24"/>
          <w:szCs w:val="24"/>
          <w:lang w:val="en-GB"/>
        </w:rPr>
        <w:t>.</w:t>
      </w:r>
    </w:p>
    <w:p w:rsidR="00815CE8" w:rsidRPr="00B96884" w:rsidRDefault="00815CE8">
      <w:pPr>
        <w:rPr>
          <w:rFonts w:ascii="Times New Roman" w:eastAsia="等线" w:hAnsi="Times New Roman" w:cs="Times New Roman"/>
          <w:bCs/>
          <w:iCs/>
          <w:color w:val="000000" w:themeColor="text1"/>
          <w:sz w:val="24"/>
          <w:szCs w:val="24"/>
          <w:highlight w:val="yellow"/>
          <w:lang w:val="en-GB"/>
        </w:rPr>
      </w:pPr>
      <w:bookmarkStart w:id="5" w:name="_GoBack"/>
      <w:bookmarkEnd w:id="5"/>
    </w:p>
    <w:p w:rsidR="00815CE8" w:rsidRDefault="008D7FBD">
      <w:pPr>
        <w:jc w:val="center"/>
        <w:rPr>
          <w:rFonts w:ascii="Times New Roman" w:eastAsia="等线" w:hAnsi="Times New Roman" w:cs="Times New Roman"/>
          <w:bCs/>
          <w:color w:val="000000"/>
          <w:sz w:val="24"/>
          <w:szCs w:val="24"/>
          <w:lang w:val="en-GB"/>
        </w:rPr>
      </w:pPr>
      <w:r>
        <w:rPr>
          <w:rFonts w:ascii="Times New Roman" w:eastAsia="等线" w:hAnsi="Times New Roman" w:cs="Times New Roman" w:hint="eastAsia"/>
          <w:bCs/>
          <w:noProof/>
          <w:color w:val="000000"/>
          <w:sz w:val="24"/>
          <w:szCs w:val="24"/>
        </w:rPr>
        <w:lastRenderedPageBreak/>
        <w:drawing>
          <wp:inline distT="0" distB="0" distL="114300" distR="114300">
            <wp:extent cx="5274310" cy="4707890"/>
            <wp:effectExtent l="0" t="0" r="2540" b="16510"/>
            <wp:docPr id="2" name="图片 2" descr="length-tim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ength-time curve"/>
                    <pic:cNvPicPr>
                      <a:picLocks noChangeAspect="1"/>
                    </pic:cNvPicPr>
                  </pic:nvPicPr>
                  <pic:blipFill>
                    <a:blip r:embed="rId9"/>
                    <a:srcRect l="7037" t="8854" r="4025" b="7804"/>
                    <a:stretch>
                      <a:fillRect/>
                    </a:stretch>
                  </pic:blipFill>
                  <pic:spPr>
                    <a:xfrm>
                      <a:off x="0" y="0"/>
                      <a:ext cx="5274310" cy="4707890"/>
                    </a:xfrm>
                    <a:prstGeom prst="rect">
                      <a:avLst/>
                    </a:prstGeom>
                  </pic:spPr>
                </pic:pic>
              </a:graphicData>
            </a:graphic>
          </wp:inline>
        </w:drawing>
      </w:r>
    </w:p>
    <w:p w:rsidR="00815CE8" w:rsidRDefault="008D7FBD">
      <w:pPr>
        <w:jc w:val="center"/>
        <w:rPr>
          <w:rFonts w:ascii="Times New Roman" w:eastAsia="等线" w:hAnsi="Times New Roman" w:cs="Times New Roman"/>
          <w:bCs/>
          <w:color w:val="000000"/>
          <w:sz w:val="22"/>
          <w:lang w:val="en-GB"/>
        </w:rPr>
      </w:pPr>
      <w:r>
        <w:rPr>
          <w:rFonts w:ascii="Times New Roman" w:eastAsia="等线" w:hAnsi="Times New Roman" w:cs="Times New Roman"/>
          <w:bCs/>
          <w:color w:val="000000"/>
          <w:sz w:val="22"/>
          <w:lang w:val="en-GB"/>
        </w:rPr>
        <w:t>Figure 2. The vessel length/time curve</w:t>
      </w:r>
    </w:p>
    <w:p w:rsidR="00815CE8" w:rsidRDefault="00815CE8">
      <w:pPr>
        <w:jc w:val="left"/>
        <w:rPr>
          <w:rFonts w:ascii="Times New Roman" w:eastAsia="等线" w:hAnsi="Times New Roman" w:cs="Times New Roman"/>
          <w:bCs/>
          <w:color w:val="000000"/>
          <w:sz w:val="22"/>
          <w:lang w:val="en-GB"/>
        </w:rPr>
      </w:pPr>
    </w:p>
    <w:p w:rsidR="00815CE8" w:rsidRDefault="008D7FBD">
      <w:pPr>
        <w:spacing w:beforeLines="50" w:before="156"/>
        <w:rPr>
          <w:rFonts w:ascii="Times New Roman" w:eastAsia="等线" w:hAnsi="Times New Roman" w:cs="Times New Roman"/>
          <w:bCs/>
          <w:iCs/>
          <w:sz w:val="24"/>
          <w:szCs w:val="24"/>
          <w:lang w:val="en-GB"/>
        </w:rPr>
      </w:pPr>
      <w:r>
        <w:rPr>
          <w:rFonts w:ascii="Times New Roman" w:eastAsia="等线" w:hAnsi="Times New Roman" w:cs="Times New Roman"/>
          <w:b/>
          <w:color w:val="000000"/>
          <w:sz w:val="24"/>
          <w:szCs w:val="24"/>
          <w:lang w:val="en-GB"/>
        </w:rPr>
        <w:t>5.</w:t>
      </w:r>
      <w:r>
        <w:rPr>
          <w:rFonts w:ascii="Times New Roman" w:eastAsia="等线" w:hAnsi="Times New Roman" w:cs="Times New Roman"/>
          <w:b/>
          <w:color w:val="000000"/>
          <w:sz w:val="24"/>
          <w:szCs w:val="24"/>
          <w:lang w:val="en-GB"/>
        </w:rPr>
        <w:tab/>
        <w:t xml:space="preserve">Calculate flow velocity </w:t>
      </w:r>
    </w:p>
    <w:p w:rsidR="00815CE8" w:rsidRDefault="008D7FBD">
      <w:pPr>
        <w:spacing w:beforeLines="50" w:before="156"/>
        <w:ind w:firstLine="480"/>
        <w:rPr>
          <w:rFonts w:ascii="Times New Roman" w:eastAsia="等线" w:hAnsi="Times New Roman" w:cs="Times New Roman"/>
          <w:bCs/>
          <w:iCs/>
          <w:sz w:val="24"/>
          <w:szCs w:val="24"/>
        </w:rPr>
      </w:pPr>
      <w:r>
        <w:rPr>
          <w:rFonts w:ascii="Times New Roman" w:eastAsia="等线" w:hAnsi="Times New Roman" w:cs="Times New Roman"/>
          <w:bCs/>
          <w:iCs/>
          <w:sz w:val="24"/>
          <w:szCs w:val="24"/>
          <w:lang w:val="en-GB"/>
        </w:rPr>
        <w:t xml:space="preserve">The flow velocity could be calculated then by fitting </w:t>
      </w:r>
      <w:r>
        <w:rPr>
          <w:rFonts w:ascii="Times New Roman" w:eastAsia="等线" w:hAnsi="Times New Roman" w:cs="Times New Roman"/>
          <w:bCs/>
          <w:iCs/>
          <w:sz w:val="24"/>
          <w:szCs w:val="24"/>
        </w:rPr>
        <w:t>a</w:t>
      </w:r>
      <w:r>
        <w:rPr>
          <w:rFonts w:ascii="Times New Roman" w:eastAsia="等线" w:hAnsi="Times New Roman" w:cs="Times New Roman"/>
          <w:bCs/>
          <w:iCs/>
          <w:sz w:val="24"/>
          <w:szCs w:val="24"/>
          <w:lang w:val="en-GB"/>
        </w:rPr>
        <w:t xml:space="preserve"> straight line to the </w:t>
      </w:r>
      <w:r>
        <w:rPr>
          <w:rFonts w:ascii="Times New Roman" w:eastAsia="等线" w:hAnsi="Times New Roman" w:cs="Times New Roman"/>
          <w:bCs/>
          <w:iCs/>
          <w:sz w:val="24"/>
          <w:szCs w:val="24"/>
        </w:rPr>
        <w:t xml:space="preserve">real </w:t>
      </w:r>
      <w:r>
        <w:rPr>
          <w:rFonts w:ascii="Times New Roman" w:eastAsia="等线" w:hAnsi="Times New Roman" w:cs="Times New Roman"/>
          <w:bCs/>
          <w:iCs/>
          <w:sz w:val="24"/>
          <w:szCs w:val="24"/>
          <w:lang w:val="en-GB"/>
        </w:rPr>
        <w:t>length/time c</w:t>
      </w:r>
      <w:r>
        <w:rPr>
          <w:rFonts w:ascii="Times New Roman" w:eastAsia="等线" w:hAnsi="Times New Roman" w:cs="Times New Roman"/>
          <w:bCs/>
          <w:iCs/>
          <w:color w:val="000000" w:themeColor="text1"/>
          <w:sz w:val="24"/>
          <w:szCs w:val="24"/>
          <w:lang w:val="en-GB"/>
        </w:rPr>
        <w:t>urve during the phase of contrast injection</w:t>
      </w:r>
      <w:r>
        <w:rPr>
          <w:rFonts w:ascii="Times New Roman" w:eastAsia="等线" w:hAnsi="Times New Roman" w:cs="Times New Roman" w:hint="eastAsia"/>
          <w:bCs/>
          <w:iCs/>
          <w:color w:val="000000" w:themeColor="text1"/>
          <w:sz w:val="24"/>
          <w:szCs w:val="24"/>
        </w:rPr>
        <w:t xml:space="preserve"> </w:t>
      </w:r>
      <w:r>
        <w:rPr>
          <w:rFonts w:ascii="Times New Roman" w:eastAsia="等线" w:hAnsi="Times New Roman" w:cs="Times New Roman"/>
          <w:bCs/>
          <w:iCs/>
          <w:color w:val="000000" w:themeColor="text1"/>
          <w:sz w:val="24"/>
          <w:szCs w:val="24"/>
          <w:lang w:val="en-GB"/>
        </w:rPr>
        <w:t>[</w:t>
      </w:r>
      <w:r>
        <w:rPr>
          <w:rFonts w:ascii="Times New Roman" w:eastAsia="等线" w:hAnsi="Times New Roman" w:cs="Times New Roman"/>
          <w:bCs/>
          <w:iCs/>
          <w:color w:val="000000" w:themeColor="text1"/>
          <w:sz w:val="24"/>
          <w:szCs w:val="24"/>
          <w:lang w:val="en-GB"/>
        </w:rPr>
        <w:fldChar w:fldCharType="begin"/>
      </w:r>
      <w:r>
        <w:rPr>
          <w:rFonts w:ascii="Times New Roman" w:eastAsia="等线" w:hAnsi="Times New Roman" w:cs="Times New Roman"/>
          <w:bCs/>
          <w:iCs/>
          <w:color w:val="000000" w:themeColor="text1"/>
          <w:sz w:val="24"/>
          <w:szCs w:val="24"/>
          <w:lang w:val="en-GB"/>
        </w:rPr>
        <w:instrText xml:space="preserve"> ADDIN ZOTERO_ITEM CSL_CITATION {"citationID":"Hh4HphRd","properties":{"formattedCitation":"(13, 19, 20)","plainCitation":"(13, 19, 20)","noteIndex":0},"citationItems":[{"id":680,"uris":["http://zotero.org/users/local/uRVk5OMu/items/D2HRD5TI"],"uri":["http://zotero.org/users/local/uRVk5OMu/items/D2HRD5TI"],"itemData":{"id":680,"type":"article-journal","abstract":"BACKGROUND: Coronary flow reserve (CFR) has prognostic value in patients with coronary artery disease. However, its measurement is complex, and automatic methods for CFR computation are scarcely available. We developed an automatic method for CFR computation based on coronary angiography and assessed its feasibility.\nMETHODS: Coronary angiographies from the Corelab database were annotated by experienced analysts. A convolutional neural network (CNN) model was trained for automatic segmentation of the main coronary arteries during contrast injection. The segmentation performance was evaluated using 5-fold cross-validation. Subsequently, the CNN model was implemented into a prototype software package for automatic computation of the CFR (CFRauto) and applied on a different sample of patients with angiographies performed both at rest and during maximal hyperemia, to assess the feasibility of CFRauto and its agreement with the manual computational method based on frame count (CFRmanual).\nRESULTS: Altogether, 137,126 images of 5913 angiographic runs from 2407 patients were used to develop and evaluate the CNN model. Good segmentation performance was observed. CFRauto was successfully computed in 136 out of 149 vessels (91.3%). The average analysis time to derive CFRauto was 18.1 ± 10.3 s per vessel. Moderate correlation (r = 0.51, p &lt; 0.001) was observed between CFRauto and CFRmanual, with a mean difference of 0.12 ± 0.53.\nCONCLUSIONS: Automatic computation of the CFR based on coronary angiography is feasible. This method might facilitate wider adoption of coronary physiology in the catheterization laboratory to assess microcirculatory function.","container-title":"Cardiology Journal","DOI":"10.5603/CJ.a2021.0087","ISSN":"1898-018X","journalAbbreviation":"Cardiol J","language":"eng","note":"PMID: 34355775","source":"PubMed","title":"Angiography-based coronary flow reserve: The feasibility of automatic computation by artificial intelligence","title-short":"Angiography-based coronary flow reserve","author":[{"family":"Zhao","given":"Qiuyang"},{"family":"Li","given":"Chunming"},{"family":"Chu","given":"Miao"},{"family":"Gutiérrez-Chico","given":"Juan Luis"},{"family":"Tu","given":"Shengxian"}],"issued":{"date-parts":[["2021",8,6]]}}},{"id":162,"uris":["http://zotero.org/users/local/uRVk5OMu/items/8Y34CNVA"],"uri":["http://zotero.org/users/local/uRVk5OMu/items/8Y34CNVA"],"itemData":{"id":162,"type":"article-journal","abstract":"To assess a novel approach for automatic flow velocity computation in deriving quantitative flow ratio (QFR) from coronary angiography. QFR is a novel approach for assessment of functional significance of coronary artery stenosis without using pressure wire and induced hyperemia. Patient-specific coronary flow is estimated semi-automatically by frame count method, which is subjective and inconvenient in the workflow of QFR analysis. The vascular structures were automatically delineated from coronary angiogram. Subsequently, the centerline of the interrogated vessel was extracted from the delineated lumen on each image frame and the change in the length of centerline was used to compute the flow velocity, which provided patient-specific flow for computation of QFR (QFRauto). A parameter derived from the increase in centerline length was used to automatically quantify the stability of contrast flow. From the two angiographic image runs used for three-dimensional angiographic reconstruction, the one with better stability was used to compute QFRauto. QFRauto was assessed in all patients enrolled in the FAVOR II China study, and compared with the commercialized QFR computational method based on frame count (QFRcount), using pressure wire-based fractional flow reserve (FFR) as the reference standard. Out of 328 vessels with paired FFR data, QFRauto was successfully computed on 325 (99%) vessels with acceptable stability in filling of contrast flow. The flow velocity computed by the proposed approach had a weak to moderate correlation with the frame count method (r = 0.37, p &lt; 0.001), with mean differences of - 0.02 ± 0.07 m/s (p &lt; 0.001). QFRauto had good correlation (r = 0.96, p &lt; 0.001) and agreement (mean difference: - 0.01 ± 0.04, p &lt; 0.001) with QFRcount. Good correlation (r = 0.83, p &lt; 0.001) and agreement (mean difference: 0.01 ± 0.06, p = 0.016) were also observed between QFRauto and FFR. Using FFR </w:instrText>
      </w:r>
      <w:r>
        <w:rPr>
          <w:rFonts w:ascii="Times New Roman" w:eastAsia="等线" w:hAnsi="Times New Roman" w:cs="Times New Roman" w:hint="eastAsia"/>
          <w:bCs/>
          <w:iCs/>
          <w:color w:val="000000" w:themeColor="text1"/>
          <w:sz w:val="24"/>
          <w:szCs w:val="24"/>
          <w:lang w:val="en-GB"/>
        </w:rPr>
        <w:instrText>≤</w:instrText>
      </w:r>
      <w:r>
        <w:rPr>
          <w:rFonts w:ascii="Times New Roman" w:eastAsia="等线" w:hAnsi="Times New Roman" w:cs="Times New Roman"/>
          <w:bCs/>
          <w:iCs/>
          <w:color w:val="000000" w:themeColor="text1"/>
          <w:sz w:val="24"/>
          <w:szCs w:val="24"/>
          <w:lang w:val="en-GB"/>
        </w:rPr>
        <w:instrText xml:space="preserve"> 0.80 to define functional significance of coronary stenosis, the overall diagnostic accuracy for QFRauto was 93.2% (95% CI 90.5-96.0%). The area under the receiver-operating characteristic curve did not differ significantly between QFRcount and QFRauto (difference: 0.00; 95% CI - 0.01 to 0.01; p = 0.529). Sensitivity, specificity, positive likelihood ratio, and negative likelihood ratio for QFRauto were 92.4% (95% CI 86.0-96.5%), 93.7% (95% CI 89.5-96.6%), 14.7 (95% CI 8.7-25.0), and 0.1 (95% CI 0.0-0.2), respectively. Automatic computation of patient-specific coronary flow velocity based on coronary angiography is feasible. Assessment of QFR based on this novel approach had good diagnostic accuracy in determining the functional significance of coronary stenosis.","container-title":"The International Journal of Cardiovascular Imaging","DOI":"10.1007/s10554-018-1506-y","ISSN":"1875-8312","issue":"4","journalAbbreviation":"Int J Cardiovasc Imaging","language":"eng","note":"PMID: 30535657","page":"587-595","source":"PubMed","title":"Automatic coronary blood flow computation: validation in quantitative flow ratio from coronary angiography","title-short":"Automatic coronary blood flow computation","volume":"35","author":[{"family":"Zhang","given":"Yimin"},{"family":"Zhang","given":"Su"},{"family":"Westra","given":"Jelmer"},{"family":"Ding","given":"Daixin"},{"family":"Zhao","given":"Qiuyang"},{"family":"Yang","given":"Junqing"},{"family":"Sun","given":"Zhongwei"},{"family":"Huang","given":"Jiayue"},{"family":"Pu","given":"Jun"},{"family":"Xu","given":"Bo"},{"family":"Tu","given":"Shengxian"}],"issued":{"date-parts":[["2019",4]]}}},{"id":507,"uris":["http://zotero.org/users/local/uRVk5OMu/items/ZNIZZ4P2"],"uri":["http://zotero.org/users/local/uRVk5OMu/items/ZNIZZ4P2"],"itemData":{"id":507,"type":"article-journal","abstract":"No-reflow is a frequent observation during direct PTCA for acute myocardial infarction (AMI) and associated with a poor clinical outcome. This study assesses the value of verapamil for reversal of no-reflow during PTCA for AMI. In a consecutive series of 212 direct or rescue PTCAs for AMI, a TIMI flow grade &lt; 3 was observed in 23 patients (10.8%). Ten of these patients had received GP IIb/IIIa antagonists before PTCA. Seven patients with AMI and TIMI grade 3 flow served as controls. All lesions were treated by stents. In 18 patients with systolic blood pressure &gt; 90 mm Hg, nitroglycerine (0.1 mg i.c.) was given. Verapamil (1 mg over 2 min) was given via an infusion catheter distal to the angioplasty site. Before and after nitroglycerine, after verapamil, and 15 min later coronary flow was assessed by the TIMI frame count method (TFC). Nitroglycerine had no effect on TFC. Verapamil reduced TFC from 56 +/- 9 frames to 24 +/- 4 (P &lt; 0.001). In controls, TFC did not change significantly. The TIMI flow grade was restored to TIMI flow grade 3 in 65%. In two of seven right coronary and one of three circumflex arteries, intermittent AV block II occurred during verapamil injection, which disappeared after atropine. No-reflow after PTCA for AMI can be reversed by intracoronary verapamil. This supports the hypothesis that no-reflow is caused by acute microvascular dysfunction probably because of a disorder in calcium homeostasis or microvascular spasm.","container-title":"Catheterization and Cardiovascular Interventions: Official Journal of the Society for Cardiac Angiography &amp; Interventions","DOI":"10.1002/ccd.10375","ISSN":"1522-1946","issue":"4","journalAbbreviation":"Catheter Cardiovasc Interv","language":"eng","note":"PMID: 12455077","page":"444-451","source":"PubMed","title":"Intracoronary verapamil for reversal of no-reflow during coronary angioplasty for acute myocardial infarction","volume":"57","author":[{"family":"Werner","given":"Gerald S."},{"family":"Lang","given":"Klaus"},{"family":"Kuehnert","given":"Helmuth"},{"family":"Figulla","given":"Hans R."}],"issued":{"date-parts":[["2002",12]]}}}],"schema":"https://github.com/citation-style-language/schema/raw/master/csl-citation.json"} </w:instrText>
      </w:r>
      <w:r>
        <w:rPr>
          <w:rFonts w:ascii="Times New Roman" w:eastAsia="等线" w:hAnsi="Times New Roman" w:cs="Times New Roman"/>
          <w:bCs/>
          <w:iCs/>
          <w:color w:val="000000" w:themeColor="text1"/>
          <w:sz w:val="24"/>
          <w:szCs w:val="24"/>
          <w:lang w:val="en-GB"/>
        </w:rPr>
        <w:fldChar w:fldCharType="separate"/>
      </w:r>
      <w:r>
        <w:rPr>
          <w:rFonts w:ascii="Times New Roman" w:eastAsia="等线" w:hAnsi="Times New Roman" w:cs="Times New Roman"/>
          <w:bCs/>
          <w:iCs/>
          <w:color w:val="000000" w:themeColor="text1"/>
          <w:sz w:val="24"/>
          <w:szCs w:val="24"/>
          <w:lang w:val="en-GB"/>
        </w:rPr>
        <w:t>2]</w:t>
      </w:r>
      <w:r>
        <w:rPr>
          <w:rFonts w:ascii="Times New Roman" w:eastAsia="等线" w:hAnsi="Times New Roman" w:cs="Times New Roman"/>
          <w:bCs/>
          <w:iCs/>
          <w:color w:val="000000" w:themeColor="text1"/>
          <w:sz w:val="24"/>
          <w:szCs w:val="24"/>
          <w:lang w:val="en-GB"/>
        </w:rPr>
        <w:fldChar w:fldCharType="end"/>
      </w:r>
      <w:r>
        <w:rPr>
          <w:rFonts w:ascii="Times New Roman" w:eastAsia="等线" w:hAnsi="Times New Roman" w:cs="Times New Roman"/>
          <w:bCs/>
          <w:iCs/>
          <w:color w:val="000000" w:themeColor="text1"/>
          <w:sz w:val="24"/>
          <w:szCs w:val="24"/>
          <w:lang w:val="en-GB"/>
        </w:rPr>
        <w:t>. T</w:t>
      </w:r>
      <w:r>
        <w:rPr>
          <w:rFonts w:ascii="Times New Roman" w:eastAsia="等线" w:hAnsi="Times New Roman" w:cs="Times New Roman"/>
          <w:bCs/>
          <w:iCs/>
          <w:sz w:val="24"/>
          <w:szCs w:val="24"/>
          <w:lang w:val="en-GB"/>
        </w:rPr>
        <w:t>he slope of th</w:t>
      </w:r>
      <w:r>
        <w:rPr>
          <w:rFonts w:ascii="Times New Roman" w:eastAsia="等线" w:hAnsi="Times New Roman" w:cs="Times New Roman" w:hint="eastAsia"/>
          <w:bCs/>
          <w:iCs/>
          <w:sz w:val="24"/>
          <w:szCs w:val="24"/>
        </w:rPr>
        <w:t>e</w:t>
      </w:r>
      <w:r>
        <w:rPr>
          <w:rFonts w:ascii="Times New Roman" w:eastAsia="等线" w:hAnsi="Times New Roman" w:cs="Times New Roman"/>
          <w:bCs/>
          <w:iCs/>
          <w:sz w:val="24"/>
          <w:szCs w:val="24"/>
          <w:lang w:val="en-GB"/>
        </w:rPr>
        <w:t xml:space="preserve"> fitting curve defined the rate of length change over time, hence the flow velocity</w:t>
      </w:r>
      <w:bookmarkStart w:id="6" w:name="OLE_LINK1"/>
      <w:r w:rsidR="00C80EF4">
        <w:rPr>
          <w:rFonts w:ascii="Times New Roman" w:eastAsia="等线" w:hAnsi="Times New Roman" w:cs="Times New Roman"/>
          <w:bCs/>
          <w:iCs/>
          <w:sz w:val="24"/>
          <w:szCs w:val="24"/>
          <w:lang w:val="en-GB"/>
        </w:rPr>
        <w:t xml:space="preserve"> </w:t>
      </w:r>
      <w:r w:rsidR="00C80EF4" w:rsidRPr="00C80EF4">
        <w:rPr>
          <w:rFonts w:ascii="Times New Roman" w:eastAsia="等线" w:hAnsi="Times New Roman" w:cs="Times New Roman"/>
          <w:bCs/>
          <w:iCs/>
          <w:sz w:val="24"/>
          <w:szCs w:val="24"/>
          <w:lang w:val="en-GB"/>
        </w:rPr>
        <w:t xml:space="preserve">in that coronary artery </w:t>
      </w:r>
      <w:r>
        <w:rPr>
          <w:rFonts w:ascii="Times New Roman" w:eastAsia="等线" w:hAnsi="Times New Roman" w:cs="Times New Roman"/>
          <w:bCs/>
          <w:iCs/>
          <w:sz w:val="24"/>
          <w:szCs w:val="24"/>
          <w:lang w:val="en-GB"/>
        </w:rPr>
        <w:t>[</w:t>
      </w:r>
      <w:r>
        <w:rPr>
          <w:rFonts w:ascii="Times New Roman" w:eastAsia="等线" w:hAnsi="Times New Roman" w:cs="Times New Roman"/>
          <w:bCs/>
          <w:iCs/>
          <w:sz w:val="24"/>
          <w:szCs w:val="24"/>
          <w:lang w:val="en-GB"/>
        </w:rPr>
        <w:fldChar w:fldCharType="begin"/>
      </w:r>
      <w:r>
        <w:rPr>
          <w:rFonts w:ascii="Times New Roman" w:eastAsia="等线" w:hAnsi="Times New Roman" w:cs="Times New Roman"/>
          <w:bCs/>
          <w:iCs/>
          <w:sz w:val="24"/>
          <w:szCs w:val="24"/>
          <w:lang w:val="en-GB"/>
        </w:rPr>
        <w:instrText xml:space="preserve"> ADDIN ZOTERO_ITEM CSL_CITATION {"citationID":"Hh4HphRd","properties":{"formattedCitation":"(13, 19, 20)","plainCitation":"(13, 19, 20)","noteIndex":0},"citationItems":[{"id":680,"uris":["http://zotero.org/users/local/uRVk5OMu/items/D2HRD5TI"],"uri":["http://zotero.org/users/local/uRVk5OMu/items/D2HRD5TI"],"itemData":{"id":680,"type":"article-journal","abstract":"BACKGROUND: Coronary flow reserve (CFR) has prognostic value in patients with coronary artery disease. However, its measurement is complex, and automatic methods for CFR computation are scarcely available. We developed an automatic method for CFR computation based on coronary angiography and assessed its feasibility.\nMETHODS: Coronary angiographies from the Corelab database were annotated by experienced analysts. A convolutional neural network (CNN) model was trained for automatic segmentation of the main coronary arteries during contrast injection. The segmentation performance was evaluated using 5-fold cross-validation. Subsequently, the CNN model was implemented into a prototype software package for automatic computation of the CFR (CFRauto) and applied on a different sample of patients with angiographies performed both at rest and during maximal hyperemia, to assess the feasibility of CFRauto and its agreement with the manual computational method based on frame count (CFRmanual).\nRESULTS: Altogether, 137,126 images of 5913 angiographic runs from 2407 patients were used to develop and evaluate the CNN model. Good segmentation performance was observed. CFRauto was successfully computed in 136 out of 149 vessels (91.3%). The average analysis time to derive CFRauto was 18.1 ± 10.3 s per vessel. Moderate correlation (r = 0.51, p &lt; 0.001) was observed between CFRauto and CFRmanual, with a mean difference of 0.12 ± 0.53.\nCONCLUSIONS: Automatic computation of the CFR based on coronary angiography is feasible. This method might facilitate wider adoption of coronary physiology in the catheterization laboratory to assess microcirculatory function.","container-title":"Cardiology Journal","DOI":"10.5603/CJ.a2021.0087","ISSN":"1898-018X","journalAbbreviation":"Cardiol J","language":"eng","note":"PMID: 34355775","source":"PubMed","title":"Angiography-based coronary flow reserve: The feasibility of automatic computation by artificial intelligence","title-short":"Angiography-based coronary flow reserve","author":[{"family":"Zhao","given":"Qiuyang"},{"family":"Li","given":"Chunming"},{"family":"Chu","given":"Miao"},{"family":"Gutiérrez-Chico","given":"Juan Luis"},{"family":"Tu","given":"Shengxian"}],"issued":{"date-parts":[["2021",8,6]]}}},{"id":162,"uris":["http://zotero.org/users/local/uRVk5OMu/items/8Y34CNVA"],"uri":["http://zotero.org/users/local/uRVk5OMu/items/8Y34CNVA"],"itemData":{"id":162,"type":"article-journal","abstract":"To assess a novel approach for automatic flow velocity computation in deriving quantitative flow ratio (QFR) from coronary angiography. QFR is a novel approach for assessment of functional significance of coronary artery stenosis without using pressure wire and induced hyperemia. Patient-specific coronary flow is estimated semi-automatically by frame count method, which is subjective and inconvenient in the workflow of QFR analysis. The vascular structures were automatically delineated from coronary angiogram. Subsequently, the centerline of the interrogated vessel was extracted from the delineated lumen on each image frame and the change in the length of centerline was used to compute the flow velocity, which provided patient-specific flow for computation of QFR (QFRauto). A parameter derived from the increase in centerline length was used to automatically quantify the stability of contrast flow. From the two angiographic image runs used for three-dimensional angiographic reconstruction, the one with better stability was used to compute QFRauto. QFRauto was assessed in all patients enrolled in the FAVOR II China study, and compared with the commercialized QFR computational method based on frame count (QFRcount), using pressure wire-based fractional flow reserve (FFR) as the reference standard. Out of 328 vessels with paired FFR data, QFRauto was successfully computed on 325 (99%) vessels with acceptable stability in filling of contrast flow. The flow velocity computed by the proposed approach had a weak to moderate correlation with the frame count method (r = 0.37, p &lt; 0.001), with mean differences of - 0.02 ± 0.07 m/s (p &lt; 0.001). QFRauto had good correlation (r = 0.96, p &lt; 0.001) and agreement (mean difference: - 0.01 ± 0.04, p &lt; 0.001) with QFRcount. Good correlation (r = 0.83, p &lt; 0.001) and agreement (mean difference: 0.01 ± 0.06, p = 0.016) were also observed between QFRauto and FFR. Using FFR </w:instrText>
      </w:r>
      <w:r>
        <w:rPr>
          <w:rFonts w:ascii="Times New Roman" w:eastAsia="等线" w:hAnsi="Times New Roman" w:cs="Times New Roman" w:hint="eastAsia"/>
          <w:bCs/>
          <w:iCs/>
          <w:sz w:val="24"/>
          <w:szCs w:val="24"/>
          <w:lang w:val="en-GB"/>
        </w:rPr>
        <w:instrText>≤</w:instrText>
      </w:r>
      <w:r>
        <w:rPr>
          <w:rFonts w:ascii="Times New Roman" w:eastAsia="等线" w:hAnsi="Times New Roman" w:cs="Times New Roman"/>
          <w:bCs/>
          <w:iCs/>
          <w:sz w:val="24"/>
          <w:szCs w:val="24"/>
          <w:lang w:val="en-GB"/>
        </w:rPr>
        <w:instrText xml:space="preserve"> 0.80 to define functional significance of coronary stenosis, the overall diagnostic accuracy for QFRauto was 93.2% (95% CI 90.5-96.0%). The area under the receiver-operating characteristic curve did not differ significantly between QFRcount and QFRauto (difference: 0.00; 95% CI - 0.01 to 0.01; p = 0.529). Sensitivity, specificity, positive likelihood ratio, and negative likelihood ratio for QFRauto were 92.4% (95% CI 86.0-96.5%), 93.7% (95% CI 89.5-96.6%), 14.7 (95% CI 8.7-25.0), and 0.1 (95% CI 0.0-0.2), respectively. Automatic computation of patient-specific coronary flow velocity based on coronary angiography is feasible. Assessment of QFR based on this novel approach had good diagnostic accuracy in determining the functional significance of coronary stenosis.","container-title":"The International Journal of Cardiovascular Imaging","DOI":"10.1007/s10554-018-1506-y","ISSN":"1875-8312","issue":"4","journalAbbreviation":"Int J Cardiovasc Imaging","language":"eng","note":"PMID: 30535657","page":"587-595","source":"PubMed","title":"Automatic coronary blood flow computation: validation in quantitative flow ratio from coronary angiography","title-short":"Automatic coronary blood flow computation","volume":"35","author":[{"family":"Zhang","given":"Yimin"},{"family":"Zhang","given":"Su"},{"family":"Westra","given":"Jelmer"},{"family":"Ding","given":"Daixin"},{"family":"Zhao","given":"Qiuyang"},{"family":"Yang","given":"Junqing"},{"family":"Sun","given":"Zhongwei"},{"family":"Huang","given":"Jiayue"},{"family":"Pu","given":"Jun"},{"family":"Xu","given":"Bo"},{"family":"Tu","given":"Shengxian"}],"issued":{"date-parts":[["2019",4]]}}},{"id":507,"uris":["http://zotero.org/users/local/uRVk5OMu/items/ZNIZZ4P2"],"uri":["http://zotero.org/users/local/uRVk5OMu/items/ZNIZZ4P2"],"itemData":{"id":507,"type":"article-journal","abstract":"No-reflow is a frequent observation during direct PTCA for acute myocardial infarction (AMI) and associated with a poor clinical outcome. This study assesses the value of verapamil for reversal of no-reflow during PTCA for AMI. In a consecutive series of 212 direct or rescue PTCAs for AMI, a TIMI flow grade &lt; 3 was observed in 23 patients (10.8%). Ten of these patients had received GP IIb/IIIa antagonists before PTCA. Seven patients with AMI and TIMI grade 3 flow served as controls. All lesions were treated by stents. In 18 patients with systolic blood pressure &gt; 90 mm Hg, nitroglycerine (0.1 mg i.c.) was given. Verapamil (1 mg over 2 min) was given via an infusion catheter distal to the angioplasty site. Before and after nitroglycerine, after verapamil, and 15 min later coronary flow was assessed by the TIMI frame count method (TFC). Nitroglycerine had no effect on TFC. Verapamil reduced TFC from 56 +/- 9 frames to 24 +/- 4 (P &lt; 0.001). In controls, TFC did not change significantly. The TIMI flow grade was restored to TIMI flow grade 3 in 65%. In two of seven right coronary and one of three circumflex arteries, intermittent AV block II occurred during verapamil injection, which disappeared after atropine. No-reflow after PTCA for AMI can be reversed by intracoronary verapamil. This supports the hypothesis that no-reflow is caused by acute microvascular dysfunction probably because of a disorder in calcium homeostasis or microvascular spasm.","container-title":"Catheterization and Cardiovascular Interventions: Official Journal of the Society for Cardiac Angiography &amp; Interventions","DOI":"10.1002/ccd.10375","ISSN":"1522-1946","issue":"4","journalAbbreviation":"Catheter Cardiovasc Interv","language":"eng","note":"PMID: 12455077","page":"444-451","source":"PubMed","title":"Intracoronary verapamil for reversal of no-reflow during coronary angioplasty for acute myocardial infarction","volume":"57","author":[{"family":"Werner","given":"Gerald S."},{"family":"Lang","given":"Klaus"},{"family":"Kuehnert","given":"Helmuth"},{"family":"Figulla","given":"Hans R."}],"issued":{"date-parts":[["2002",12]]}}}],"schema":"https://github.com/citation-style-language/schema/raw/master/csl-citation.json"} </w:instrText>
      </w:r>
      <w:r>
        <w:rPr>
          <w:rFonts w:ascii="Times New Roman" w:eastAsia="等线" w:hAnsi="Times New Roman" w:cs="Times New Roman"/>
          <w:bCs/>
          <w:iCs/>
          <w:sz w:val="24"/>
          <w:szCs w:val="24"/>
          <w:lang w:val="en-GB"/>
        </w:rPr>
        <w:fldChar w:fldCharType="separate"/>
      </w:r>
      <w:r>
        <w:rPr>
          <w:rFonts w:ascii="Times New Roman" w:eastAsia="等线" w:hAnsi="Times New Roman" w:cs="Times New Roman"/>
          <w:bCs/>
          <w:iCs/>
          <w:sz w:val="24"/>
          <w:szCs w:val="24"/>
          <w:lang w:val="en-GB"/>
        </w:rPr>
        <w:t xml:space="preserve">2, </w:t>
      </w:r>
      <w:r>
        <w:rPr>
          <w:rFonts w:ascii="Times New Roman" w:eastAsia="等线" w:hAnsi="Times New Roman" w:cs="Times New Roman" w:hint="eastAsia"/>
          <w:bCs/>
          <w:iCs/>
          <w:sz w:val="24"/>
          <w:szCs w:val="24"/>
        </w:rPr>
        <w:t>9</w:t>
      </w:r>
      <w:r>
        <w:rPr>
          <w:rFonts w:ascii="Times New Roman" w:eastAsia="等线" w:hAnsi="Times New Roman" w:cs="Times New Roman"/>
          <w:bCs/>
          <w:iCs/>
          <w:sz w:val="24"/>
          <w:szCs w:val="24"/>
          <w:lang w:val="en-GB"/>
        </w:rPr>
        <w:t xml:space="preserve">, </w:t>
      </w:r>
      <w:r>
        <w:rPr>
          <w:rFonts w:ascii="Times New Roman" w:eastAsia="等线" w:hAnsi="Times New Roman" w:cs="Times New Roman" w:hint="eastAsia"/>
          <w:bCs/>
          <w:iCs/>
          <w:sz w:val="24"/>
          <w:szCs w:val="24"/>
        </w:rPr>
        <w:t>10</w:t>
      </w:r>
      <w:r>
        <w:rPr>
          <w:rFonts w:ascii="Times New Roman" w:eastAsia="等线" w:hAnsi="Times New Roman" w:cs="Times New Roman"/>
          <w:bCs/>
          <w:iCs/>
          <w:sz w:val="24"/>
          <w:szCs w:val="24"/>
          <w:lang w:val="en-GB"/>
        </w:rPr>
        <w:t>]</w:t>
      </w:r>
      <w:r>
        <w:rPr>
          <w:rFonts w:ascii="Times New Roman" w:eastAsia="等线" w:hAnsi="Times New Roman" w:cs="Times New Roman"/>
          <w:bCs/>
          <w:iCs/>
          <w:sz w:val="24"/>
          <w:szCs w:val="24"/>
          <w:lang w:val="en-GB"/>
        </w:rPr>
        <w:fldChar w:fldCharType="end"/>
      </w:r>
      <w:bookmarkEnd w:id="6"/>
      <w:r>
        <w:rPr>
          <w:rFonts w:ascii="Times New Roman" w:eastAsia="等线" w:hAnsi="Times New Roman" w:cs="Times New Roman"/>
          <w:bCs/>
          <w:iCs/>
          <w:sz w:val="24"/>
          <w:szCs w:val="24"/>
        </w:rPr>
        <w:t>.</w:t>
      </w:r>
    </w:p>
    <w:p w:rsidR="00815CE8" w:rsidRDefault="00815CE8">
      <w:pPr>
        <w:spacing w:beforeLines="50" w:before="156"/>
        <w:ind w:firstLine="480"/>
        <w:rPr>
          <w:rFonts w:ascii="Times New Roman" w:eastAsia="等线" w:hAnsi="Times New Roman" w:cs="Times New Roman"/>
          <w:bCs/>
          <w:iCs/>
          <w:sz w:val="24"/>
          <w:szCs w:val="24"/>
        </w:rPr>
      </w:pPr>
    </w:p>
    <w:p w:rsidR="00815CE8" w:rsidRDefault="008D7FBD">
      <w:pPr>
        <w:ind w:firstLineChars="200" w:firstLine="480"/>
        <w:rPr>
          <w:rFonts w:ascii="Times New Roman" w:eastAsia="等线" w:hAnsi="Times New Roman" w:cs="Times New Roman"/>
          <w:bCs/>
          <w:color w:val="000000"/>
          <w:sz w:val="24"/>
          <w:szCs w:val="24"/>
          <w:lang w:val="en-GB"/>
        </w:rPr>
      </w:pPr>
      <w:r>
        <w:rPr>
          <w:rFonts w:ascii="Times New Roman" w:eastAsia="等线" w:hAnsi="Times New Roman" w:cs="Times New Roman"/>
          <w:bCs/>
          <w:sz w:val="24"/>
          <w:szCs w:val="24"/>
          <w:lang w:val="en-GB"/>
        </w:rPr>
        <w:t xml:space="preserve">A fitting coefficient of the </w:t>
      </w:r>
      <w:r>
        <w:rPr>
          <w:rFonts w:ascii="Times New Roman" w:eastAsia="等线" w:hAnsi="Times New Roman" w:cs="Times New Roman"/>
          <w:bCs/>
          <w:sz w:val="24"/>
          <w:szCs w:val="24"/>
        </w:rPr>
        <w:t xml:space="preserve">real </w:t>
      </w:r>
      <w:r>
        <w:rPr>
          <w:rFonts w:ascii="Times New Roman" w:eastAsia="等线" w:hAnsi="Times New Roman" w:cs="Times New Roman"/>
          <w:bCs/>
          <w:sz w:val="24"/>
          <w:szCs w:val="24"/>
          <w:lang w:val="en-GB"/>
        </w:rPr>
        <w:t>length/time curve ≥ 0.90 was considered accepta</w:t>
      </w:r>
      <w:r>
        <w:rPr>
          <w:rFonts w:ascii="Times New Roman" w:eastAsia="等线" w:hAnsi="Times New Roman" w:cs="Times New Roman"/>
          <w:bCs/>
          <w:color w:val="000000"/>
          <w:sz w:val="24"/>
          <w:szCs w:val="24"/>
          <w:lang w:val="en-GB"/>
        </w:rPr>
        <w:t xml:space="preserve">ble. </w:t>
      </w:r>
      <w:r>
        <w:rPr>
          <w:rFonts w:ascii="Times New Roman" w:eastAsia="等线" w:hAnsi="Times New Roman" w:cs="Times New Roman"/>
          <w:bCs/>
          <w:sz w:val="24"/>
          <w:szCs w:val="24"/>
          <w:lang w:val="en-GB"/>
        </w:rPr>
        <w:t>Flow velocities pre-PCI (V</w:t>
      </w:r>
      <w:r>
        <w:rPr>
          <w:rFonts w:ascii="Times New Roman" w:eastAsia="等线" w:hAnsi="Times New Roman" w:cs="Times New Roman"/>
          <w:bCs/>
          <w:sz w:val="24"/>
          <w:szCs w:val="24"/>
          <w:vertAlign w:val="subscript"/>
          <w:lang w:val="en-GB"/>
        </w:rPr>
        <w:t>pre</w:t>
      </w:r>
      <w:r>
        <w:rPr>
          <w:rFonts w:ascii="Times New Roman" w:eastAsia="等线" w:hAnsi="Times New Roman" w:cs="Times New Roman"/>
          <w:bCs/>
          <w:sz w:val="24"/>
          <w:szCs w:val="24"/>
          <w:lang w:val="en-GB"/>
        </w:rPr>
        <w:t>) and post-PCI (V</w:t>
      </w:r>
      <w:r>
        <w:rPr>
          <w:rFonts w:ascii="Times New Roman" w:eastAsia="等线" w:hAnsi="Times New Roman" w:cs="Times New Roman"/>
          <w:bCs/>
          <w:sz w:val="24"/>
          <w:szCs w:val="24"/>
          <w:vertAlign w:val="subscript"/>
          <w:lang w:val="en-GB"/>
        </w:rPr>
        <w:t>post</w:t>
      </w:r>
      <w:r>
        <w:rPr>
          <w:rFonts w:ascii="Times New Roman" w:eastAsia="等线" w:hAnsi="Times New Roman" w:cs="Times New Roman"/>
          <w:bCs/>
          <w:sz w:val="24"/>
          <w:szCs w:val="24"/>
          <w:lang w:val="en-GB"/>
        </w:rPr>
        <w:t>) were automatically calculated following the same meth</w:t>
      </w:r>
      <w:r>
        <w:rPr>
          <w:rFonts w:ascii="Times New Roman" w:eastAsia="等线" w:hAnsi="Times New Roman" w:cs="Times New Roman"/>
          <w:bCs/>
          <w:color w:val="000000"/>
          <w:sz w:val="24"/>
          <w:szCs w:val="24"/>
          <w:lang w:val="en-GB"/>
        </w:rPr>
        <w:t>odology.</w:t>
      </w:r>
    </w:p>
    <w:p w:rsidR="00815CE8" w:rsidRDefault="00815CE8">
      <w:pPr>
        <w:rPr>
          <w:rFonts w:ascii="Times New Roman" w:eastAsia="等线" w:hAnsi="Times New Roman" w:cs="Times New Roman"/>
          <w:bCs/>
          <w:color w:val="000000"/>
          <w:sz w:val="24"/>
          <w:szCs w:val="24"/>
          <w:lang w:val="en-GB"/>
        </w:rPr>
      </w:pPr>
    </w:p>
    <w:p w:rsidR="00815CE8" w:rsidRDefault="008D7FBD">
      <w:pPr>
        <w:widowControl/>
        <w:jc w:val="left"/>
        <w:rPr>
          <w:rFonts w:ascii="Times New Roman" w:eastAsia="等线" w:hAnsi="Times New Roman" w:cs="Times New Roman"/>
          <w:bCs/>
          <w:color w:val="000000"/>
          <w:sz w:val="24"/>
          <w:szCs w:val="24"/>
          <w:lang w:val="en-GB"/>
        </w:rPr>
      </w:pPr>
      <w:r>
        <w:rPr>
          <w:rFonts w:ascii="Times New Roman" w:eastAsia="等线" w:hAnsi="Times New Roman" w:cs="Times New Roman"/>
          <w:bCs/>
          <w:color w:val="000000"/>
          <w:sz w:val="24"/>
          <w:szCs w:val="24"/>
          <w:lang w:val="en-GB"/>
        </w:rPr>
        <w:br w:type="page"/>
      </w:r>
    </w:p>
    <w:p w:rsidR="00815CE8" w:rsidRDefault="008D7FBD">
      <w:pPr>
        <w:rPr>
          <w:rFonts w:ascii="Times New Roman" w:eastAsia="等线" w:hAnsi="Times New Roman" w:cs="Times New Roman"/>
          <w:b/>
          <w:color w:val="000000"/>
          <w:szCs w:val="21"/>
          <w:lang w:val="en-GB"/>
        </w:rPr>
      </w:pPr>
      <w:r>
        <w:rPr>
          <w:rFonts w:ascii="Times New Roman" w:eastAsia="等线" w:hAnsi="Times New Roman" w:cs="Times New Roman"/>
          <w:b/>
          <w:color w:val="000000"/>
          <w:szCs w:val="21"/>
          <w:lang w:val="en-GB"/>
        </w:rPr>
        <w:lastRenderedPageBreak/>
        <w:t>Reference</w:t>
      </w:r>
      <w:r>
        <w:rPr>
          <w:rFonts w:ascii="Times New Roman" w:eastAsia="等线" w:hAnsi="Times New Roman" w:cs="Times New Roman" w:hint="eastAsia"/>
          <w:b/>
          <w:color w:val="000000"/>
          <w:szCs w:val="21"/>
          <w:lang w:val="en-GB"/>
        </w:rPr>
        <w:t>s</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szCs w:val="21"/>
          <w:lang w:val="en-GB"/>
        </w:rPr>
        <w:t>Ronneberger O, Fischer P, Brox T. U-Net: Convolutional Networks for Biomedical Image Segmentation. arXiv:1505.04597 [cs] 2015. Available at: http://arxiv.org/abs/1505.04597. Accessed November 1, 2020.</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szCs w:val="21"/>
          <w:lang w:val="en-GB"/>
        </w:rPr>
        <w:t>Zhao Q, Li C, Chu M, Gutiérrez-Chico JL, Tu S. Angiography-based coronary flow reserve: The feasibility of automatic computation by artificial intelligence. Cardiol J 2021.</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szCs w:val="21"/>
          <w:lang w:val="en-GB"/>
        </w:rPr>
        <w:t>Milletari F, Navab N, Ahmadi SA. V-Net: Fully Convolutional Neural Networks for Volumetric Medical Image Segmentation. 2016 Fourth International Conference on 3D Vision (3DV). 2016.</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szCs w:val="21"/>
          <w:lang w:val="en-GB"/>
        </w:rPr>
        <w:t>Lin TY, Goyal P, Girshick R, et al. Focal Loss for Dense Object</w:t>
      </w:r>
      <w:r>
        <w:rPr>
          <w:rFonts w:ascii="Times New Roman" w:hAnsi="Times New Roman" w:cs="Times New Roman" w:hint="eastAsia"/>
          <w:szCs w:val="21"/>
          <w:lang w:val="en-GB"/>
        </w:rPr>
        <w:t xml:space="preserve"> </w:t>
      </w:r>
      <w:r>
        <w:rPr>
          <w:rFonts w:ascii="Times New Roman" w:eastAsia="Times New Roman" w:hAnsi="Times New Roman" w:cs="Times New Roman"/>
          <w:szCs w:val="21"/>
          <w:lang w:val="en-GB"/>
        </w:rPr>
        <w:t>Detection. 2017 IEEE International Conference on Computer</w:t>
      </w:r>
      <w:r>
        <w:rPr>
          <w:rFonts w:ascii="Times New Roman" w:hAnsi="Times New Roman" w:cs="Times New Roman" w:hint="eastAsia"/>
          <w:szCs w:val="21"/>
          <w:lang w:val="en-GB"/>
        </w:rPr>
        <w:t xml:space="preserve"> </w:t>
      </w:r>
      <w:r>
        <w:rPr>
          <w:rFonts w:ascii="Times New Roman" w:eastAsia="Times New Roman" w:hAnsi="Times New Roman" w:cs="Times New Roman"/>
          <w:szCs w:val="21"/>
          <w:lang w:val="en-GB"/>
        </w:rPr>
        <w:t>Vision (ICCV). 2017: 2980–2988.</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szCs w:val="21"/>
          <w:lang w:val="en-GB"/>
        </w:rPr>
        <w:t>Kingma DP, Ba J. Adam: A method for stochastic optimization. arXiv preprint arXiv. 2014; 14126980.</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szCs w:val="21"/>
          <w:lang w:val="en-GB"/>
        </w:rPr>
        <w:t>Zhang TY, Suen CY. A fast parallel algorithm for thinning digital patterns. Commun. ACM 1984;27:236–239.</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szCs w:val="21"/>
          <w:lang w:val="en-GB"/>
        </w:rPr>
        <w:t>Sethian JA. A fast marching level set method for monotonically advancing fronts. Proceedings of the National Academy of Sciences 1996;93:1591–1595.</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hint="eastAsia"/>
          <w:szCs w:val="21"/>
          <w:lang w:val="en-GB"/>
        </w:rPr>
        <w:t>Bartels RH</w:t>
      </w:r>
      <w:r>
        <w:rPr>
          <w:rFonts w:ascii="Times New Roman" w:eastAsia="宋体" w:hAnsi="Times New Roman" w:cs="Times New Roman" w:hint="eastAsia"/>
          <w:szCs w:val="21"/>
        </w:rPr>
        <w:t xml:space="preserve">, </w:t>
      </w:r>
      <w:r>
        <w:rPr>
          <w:rFonts w:ascii="Times New Roman" w:eastAsia="Times New Roman" w:hAnsi="Times New Roman" w:cs="Times New Roman" w:hint="eastAsia"/>
          <w:szCs w:val="21"/>
          <w:lang w:val="en-GB"/>
        </w:rPr>
        <w:t>Beatty JC</w:t>
      </w:r>
      <w:r>
        <w:rPr>
          <w:rFonts w:ascii="Times New Roman" w:eastAsia="宋体" w:hAnsi="Times New Roman" w:cs="Times New Roman" w:hint="eastAsia"/>
          <w:szCs w:val="21"/>
        </w:rPr>
        <w:t>,</w:t>
      </w:r>
      <w:r>
        <w:rPr>
          <w:rFonts w:ascii="Times New Roman" w:eastAsia="Times New Roman" w:hAnsi="Times New Roman" w:cs="Times New Roman" w:hint="eastAsia"/>
          <w:szCs w:val="21"/>
          <w:lang w:val="en-GB"/>
        </w:rPr>
        <w:t xml:space="preserve"> Barsky</w:t>
      </w:r>
      <w:r>
        <w:rPr>
          <w:rFonts w:ascii="Times New Roman" w:eastAsia="宋体" w:hAnsi="Times New Roman" w:cs="Times New Roman" w:hint="eastAsia"/>
          <w:szCs w:val="21"/>
        </w:rPr>
        <w:t xml:space="preserve"> </w:t>
      </w:r>
      <w:r>
        <w:rPr>
          <w:rFonts w:ascii="Times New Roman" w:eastAsia="Times New Roman" w:hAnsi="Times New Roman" w:cs="Times New Roman" w:hint="eastAsia"/>
          <w:szCs w:val="21"/>
          <w:lang w:val="en-GB"/>
        </w:rPr>
        <w:t>BA. "Bézier Curves." Ch. 10 in An Introduction to Splines for Use in Computer Graphics and Geometric Modelling. San Francisco, CA: Morgan Kaufmann, 1998</w:t>
      </w:r>
      <w:r>
        <w:rPr>
          <w:rFonts w:ascii="Times New Roman" w:eastAsia="宋体" w:hAnsi="Times New Roman" w:cs="Times New Roman" w:hint="eastAsia"/>
          <w:szCs w:val="21"/>
        </w:rPr>
        <w:t xml:space="preserve">; </w:t>
      </w:r>
      <w:r>
        <w:rPr>
          <w:rFonts w:ascii="Times New Roman" w:eastAsia="Times New Roman" w:hAnsi="Times New Roman" w:cs="Times New Roman" w:hint="eastAsia"/>
          <w:szCs w:val="21"/>
          <w:lang w:val="en-GB"/>
        </w:rPr>
        <w:t>211-245</w:t>
      </w:r>
      <w:r>
        <w:rPr>
          <w:rFonts w:ascii="Times New Roman" w:eastAsia="宋体" w:hAnsi="Times New Roman" w:cs="Times New Roman" w:hint="eastAsia"/>
          <w:szCs w:val="21"/>
        </w:rPr>
        <w:t>.</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szCs w:val="21"/>
          <w:lang w:val="en-GB"/>
        </w:rPr>
        <w:t>Zhang Y, Zhang S, Westra J, et al. Automatic coronary blood flow computation: validation in quantitative flow ratio from coronary angiography. Int J Cardiovasc Imaging 2019;35:587–595.</w:t>
      </w:r>
    </w:p>
    <w:p w:rsidR="00815CE8" w:rsidRDefault="008D7FBD">
      <w:pPr>
        <w:pStyle w:val="1"/>
        <w:numPr>
          <w:ilvl w:val="0"/>
          <w:numId w:val="1"/>
        </w:numPr>
        <w:autoSpaceDE w:val="0"/>
        <w:autoSpaceDN w:val="0"/>
        <w:adjustRightInd w:val="0"/>
        <w:ind w:firstLineChars="0"/>
        <w:rPr>
          <w:rFonts w:ascii="Times New Roman" w:eastAsia="Times New Roman" w:hAnsi="Times New Roman" w:cs="Times New Roman"/>
          <w:szCs w:val="21"/>
          <w:lang w:val="en-GB"/>
        </w:rPr>
      </w:pPr>
      <w:r>
        <w:rPr>
          <w:rFonts w:ascii="Times New Roman" w:eastAsia="Times New Roman" w:hAnsi="Times New Roman" w:cs="Times New Roman"/>
          <w:szCs w:val="21"/>
          <w:lang w:val="en-GB"/>
        </w:rPr>
        <w:t>Werner GS, Lang K, Kuehnert H, Figulla HR. Intracoronary verapamil for reversal of no-reflow during coronary angioplasty for acute myocardial infarction. Catheter Cardiovasc Interv 2002;57:444–451.</w:t>
      </w:r>
    </w:p>
    <w:p w:rsidR="00815CE8" w:rsidRDefault="00815CE8">
      <w:pPr>
        <w:rPr>
          <w:rFonts w:ascii="Times New Roman" w:hAnsi="Times New Roman" w:cs="Times New Roman"/>
          <w:lang w:val="en-GB"/>
        </w:rPr>
      </w:pPr>
    </w:p>
    <w:p w:rsidR="00815CE8" w:rsidRDefault="00815CE8">
      <w:pPr>
        <w:rPr>
          <w:rFonts w:ascii="Times New Roman" w:hAnsi="Times New Roman" w:cs="Times New Roman"/>
          <w:lang w:val="en-GB"/>
        </w:rPr>
      </w:pPr>
    </w:p>
    <w:p w:rsidR="00815CE8" w:rsidRDefault="00815CE8">
      <w:pPr>
        <w:rPr>
          <w:rFonts w:ascii="Times New Roman" w:hAnsi="Times New Roman" w:cs="Times New Roman"/>
          <w:lang w:val="en-GB"/>
        </w:rPr>
      </w:pPr>
    </w:p>
    <w:p w:rsidR="00815CE8" w:rsidRDefault="00815CE8">
      <w:pPr>
        <w:rPr>
          <w:rFonts w:ascii="Times New Roman" w:hAnsi="Times New Roman" w:cs="Times New Roman"/>
          <w:lang w:val="en-GB"/>
        </w:rPr>
      </w:pPr>
    </w:p>
    <w:sectPr w:rsidR="00815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8B" w:rsidRDefault="00473F8B" w:rsidP="001B5FDB">
      <w:r>
        <w:separator/>
      </w:r>
    </w:p>
  </w:endnote>
  <w:endnote w:type="continuationSeparator" w:id="0">
    <w:p w:rsidR="00473F8B" w:rsidRDefault="00473F8B" w:rsidP="001B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8B" w:rsidRDefault="00473F8B" w:rsidP="001B5FDB">
      <w:r>
        <w:separator/>
      </w:r>
    </w:p>
  </w:footnote>
  <w:footnote w:type="continuationSeparator" w:id="0">
    <w:p w:rsidR="00473F8B" w:rsidRDefault="00473F8B" w:rsidP="001B5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D3102"/>
    <w:multiLevelType w:val="multilevel"/>
    <w:tmpl w:val="3DBD31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RlYzBiOGZkNWFkZmZkY2ZkMTE0M2MxNmFhOTUxYWEifQ=="/>
  </w:docVars>
  <w:rsids>
    <w:rsidRoot w:val="000F5068"/>
    <w:rsid w:val="82DF0ABF"/>
    <w:rsid w:val="85FDFC14"/>
    <w:rsid w:val="8E7ED428"/>
    <w:rsid w:val="99DD25E0"/>
    <w:rsid w:val="B7FF32CF"/>
    <w:rsid w:val="BDDF097B"/>
    <w:rsid w:val="BFBAD3CB"/>
    <w:rsid w:val="BFBF441C"/>
    <w:rsid w:val="CD44BA05"/>
    <w:rsid w:val="D37F43E1"/>
    <w:rsid w:val="D6FFDA0A"/>
    <w:rsid w:val="DDFF8192"/>
    <w:rsid w:val="E6FF5173"/>
    <w:rsid w:val="EBFEB052"/>
    <w:rsid w:val="ECEE9157"/>
    <w:rsid w:val="EDDF0F69"/>
    <w:rsid w:val="EE6D4B00"/>
    <w:rsid w:val="F3F8A407"/>
    <w:rsid w:val="F6D64AA6"/>
    <w:rsid w:val="F87EA2B4"/>
    <w:rsid w:val="FBB3FCF7"/>
    <w:rsid w:val="FE5E2015"/>
    <w:rsid w:val="FF78B8D1"/>
    <w:rsid w:val="FFBFD81F"/>
    <w:rsid w:val="FFCF7CAB"/>
    <w:rsid w:val="FFD78E8C"/>
    <w:rsid w:val="FFF7EBC4"/>
    <w:rsid w:val="000D12B1"/>
    <w:rsid w:val="000D43E0"/>
    <w:rsid w:val="000F5068"/>
    <w:rsid w:val="001255A6"/>
    <w:rsid w:val="00160778"/>
    <w:rsid w:val="00193A80"/>
    <w:rsid w:val="001A0F79"/>
    <w:rsid w:val="001A29A7"/>
    <w:rsid w:val="001A3AE9"/>
    <w:rsid w:val="001B5FDB"/>
    <w:rsid w:val="001B72C1"/>
    <w:rsid w:val="001C0E6C"/>
    <w:rsid w:val="001D0D9B"/>
    <w:rsid w:val="001E5BE5"/>
    <w:rsid w:val="00206A7D"/>
    <w:rsid w:val="00206CCC"/>
    <w:rsid w:val="002965E7"/>
    <w:rsid w:val="002A0A47"/>
    <w:rsid w:val="002A3586"/>
    <w:rsid w:val="002A7668"/>
    <w:rsid w:val="002B0652"/>
    <w:rsid w:val="002C7E07"/>
    <w:rsid w:val="002D2411"/>
    <w:rsid w:val="002E240F"/>
    <w:rsid w:val="002F2FC5"/>
    <w:rsid w:val="002F52FE"/>
    <w:rsid w:val="00347CE2"/>
    <w:rsid w:val="00352131"/>
    <w:rsid w:val="003808FB"/>
    <w:rsid w:val="003828D0"/>
    <w:rsid w:val="00405332"/>
    <w:rsid w:val="00422131"/>
    <w:rsid w:val="004270AB"/>
    <w:rsid w:val="00473F8B"/>
    <w:rsid w:val="00476AD6"/>
    <w:rsid w:val="0048252B"/>
    <w:rsid w:val="004A5932"/>
    <w:rsid w:val="004B24D8"/>
    <w:rsid w:val="004D18A5"/>
    <w:rsid w:val="004D3A4F"/>
    <w:rsid w:val="005019EF"/>
    <w:rsid w:val="005718EC"/>
    <w:rsid w:val="00583E17"/>
    <w:rsid w:val="00593B31"/>
    <w:rsid w:val="005D5589"/>
    <w:rsid w:val="0063459C"/>
    <w:rsid w:val="0064325C"/>
    <w:rsid w:val="00676751"/>
    <w:rsid w:val="006922C4"/>
    <w:rsid w:val="006C2B5E"/>
    <w:rsid w:val="006D25A1"/>
    <w:rsid w:val="006F5DE3"/>
    <w:rsid w:val="00752E66"/>
    <w:rsid w:val="00791179"/>
    <w:rsid w:val="007A0AE1"/>
    <w:rsid w:val="007A61F1"/>
    <w:rsid w:val="007E13F9"/>
    <w:rsid w:val="007F4358"/>
    <w:rsid w:val="00815CE8"/>
    <w:rsid w:val="008458D5"/>
    <w:rsid w:val="00857F32"/>
    <w:rsid w:val="00876434"/>
    <w:rsid w:val="008934CF"/>
    <w:rsid w:val="00895A1A"/>
    <w:rsid w:val="008B6EF7"/>
    <w:rsid w:val="008D3A1B"/>
    <w:rsid w:val="008D7FBD"/>
    <w:rsid w:val="008E601E"/>
    <w:rsid w:val="008F5066"/>
    <w:rsid w:val="009136BA"/>
    <w:rsid w:val="009165FC"/>
    <w:rsid w:val="00924C9C"/>
    <w:rsid w:val="00927A5F"/>
    <w:rsid w:val="009421FA"/>
    <w:rsid w:val="00987BA7"/>
    <w:rsid w:val="009A7B23"/>
    <w:rsid w:val="009B469A"/>
    <w:rsid w:val="009F16BB"/>
    <w:rsid w:val="009F6BB1"/>
    <w:rsid w:val="00A019A1"/>
    <w:rsid w:val="00A216BD"/>
    <w:rsid w:val="00A223D3"/>
    <w:rsid w:val="00A80BF3"/>
    <w:rsid w:val="00B131C0"/>
    <w:rsid w:val="00B41B57"/>
    <w:rsid w:val="00B450E2"/>
    <w:rsid w:val="00B46881"/>
    <w:rsid w:val="00B96884"/>
    <w:rsid w:val="00BB06D2"/>
    <w:rsid w:val="00BB3F36"/>
    <w:rsid w:val="00BC2EA7"/>
    <w:rsid w:val="00C00230"/>
    <w:rsid w:val="00C26C77"/>
    <w:rsid w:val="00C80EF4"/>
    <w:rsid w:val="00C91DAF"/>
    <w:rsid w:val="00CC5497"/>
    <w:rsid w:val="00CD0C40"/>
    <w:rsid w:val="00CE4C14"/>
    <w:rsid w:val="00CF5557"/>
    <w:rsid w:val="00D02200"/>
    <w:rsid w:val="00D04892"/>
    <w:rsid w:val="00D32B46"/>
    <w:rsid w:val="00DA0203"/>
    <w:rsid w:val="00DD7876"/>
    <w:rsid w:val="00E84151"/>
    <w:rsid w:val="00E91259"/>
    <w:rsid w:val="00E91C09"/>
    <w:rsid w:val="00EA4EAD"/>
    <w:rsid w:val="00EB3FA7"/>
    <w:rsid w:val="00EE180E"/>
    <w:rsid w:val="00EF4124"/>
    <w:rsid w:val="00EF5E1E"/>
    <w:rsid w:val="00F11564"/>
    <w:rsid w:val="00F13844"/>
    <w:rsid w:val="00F72980"/>
    <w:rsid w:val="00F83D88"/>
    <w:rsid w:val="00FF5DB2"/>
    <w:rsid w:val="02421D02"/>
    <w:rsid w:val="06DF2215"/>
    <w:rsid w:val="09740117"/>
    <w:rsid w:val="0BA47589"/>
    <w:rsid w:val="0C065106"/>
    <w:rsid w:val="1092654A"/>
    <w:rsid w:val="11110177"/>
    <w:rsid w:val="11D861DF"/>
    <w:rsid w:val="14AD74AF"/>
    <w:rsid w:val="15007F26"/>
    <w:rsid w:val="17DC33B7"/>
    <w:rsid w:val="19962C07"/>
    <w:rsid w:val="1EFD24AE"/>
    <w:rsid w:val="23A73DF3"/>
    <w:rsid w:val="2EFF2BA5"/>
    <w:rsid w:val="305E146C"/>
    <w:rsid w:val="35447564"/>
    <w:rsid w:val="377DFCFC"/>
    <w:rsid w:val="3AB81AB8"/>
    <w:rsid w:val="3CCA47F2"/>
    <w:rsid w:val="3DDE8E8A"/>
    <w:rsid w:val="3E2807B6"/>
    <w:rsid w:val="3EEEBC8A"/>
    <w:rsid w:val="3FFB80C5"/>
    <w:rsid w:val="40FF07E3"/>
    <w:rsid w:val="47F7324F"/>
    <w:rsid w:val="495540E0"/>
    <w:rsid w:val="4D986247"/>
    <w:rsid w:val="4FCF121D"/>
    <w:rsid w:val="513F7105"/>
    <w:rsid w:val="5257167E"/>
    <w:rsid w:val="534E1133"/>
    <w:rsid w:val="570010E5"/>
    <w:rsid w:val="5AF90B79"/>
    <w:rsid w:val="5C50666A"/>
    <w:rsid w:val="621E68C3"/>
    <w:rsid w:val="62F92E8C"/>
    <w:rsid w:val="69EFBBF6"/>
    <w:rsid w:val="6A4E7F61"/>
    <w:rsid w:val="6C577A1B"/>
    <w:rsid w:val="6EFA06B8"/>
    <w:rsid w:val="6FF3E47B"/>
    <w:rsid w:val="720535FB"/>
    <w:rsid w:val="76FE295A"/>
    <w:rsid w:val="779BAE70"/>
    <w:rsid w:val="77F95238"/>
    <w:rsid w:val="7A1E16FE"/>
    <w:rsid w:val="7B9F7F9A"/>
    <w:rsid w:val="7BBD0AA3"/>
    <w:rsid w:val="7C5331B5"/>
    <w:rsid w:val="7CAD6D69"/>
    <w:rsid w:val="7DF92AE0"/>
    <w:rsid w:val="7EBEDB29"/>
    <w:rsid w:val="7F7814E2"/>
    <w:rsid w:val="7F7F6585"/>
    <w:rsid w:val="7FEF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D0D47"/>
  <w15:docId w15:val="{1758DD9B-4AB4-4F5B-B8B1-28F9CBEC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unhideWhenUsed/>
    <w:qFormat/>
    <w:rPr>
      <w:b/>
      <w:bCs/>
    </w:rPr>
  </w:style>
  <w:style w:type="character" w:styleId="ab">
    <w:name w:val="Hyperlink"/>
    <w:basedOn w:val="a0"/>
    <w:uiPriority w:val="99"/>
    <w:semiHidden/>
    <w:unhideWhenUsed/>
    <w:rPr>
      <w:color w:val="0000FF"/>
      <w:u w:val="single"/>
    </w:rPr>
  </w:style>
  <w:style w:type="character" w:styleId="ac">
    <w:name w:val="annotation reference"/>
    <w:basedOn w:val="a0"/>
    <w:uiPriority w:val="99"/>
    <w:unhideWhenUsed/>
    <w:qFormat/>
    <w:rPr>
      <w:sz w:val="21"/>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a">
    <w:name w:val="批注主题 字符"/>
    <w:basedOn w:val="a4"/>
    <w:link w:val="a9"/>
    <w:uiPriority w:val="99"/>
    <w:semiHidden/>
    <w:qFormat/>
    <w:rPr>
      <w:b/>
      <w:bCs/>
    </w:rPr>
  </w:style>
  <w:style w:type="paragraph" w:styleId="ad">
    <w:name w:val="Balloon Text"/>
    <w:basedOn w:val="a"/>
    <w:link w:val="ae"/>
    <w:uiPriority w:val="99"/>
    <w:semiHidden/>
    <w:unhideWhenUsed/>
    <w:rsid w:val="00C80EF4"/>
    <w:rPr>
      <w:sz w:val="18"/>
      <w:szCs w:val="18"/>
    </w:rPr>
  </w:style>
  <w:style w:type="character" w:customStyle="1" w:styleId="ae">
    <w:name w:val="批注框文本 字符"/>
    <w:basedOn w:val="a0"/>
    <w:link w:val="ad"/>
    <w:uiPriority w:val="99"/>
    <w:semiHidden/>
    <w:rsid w:val="00C80EF4"/>
    <w:rPr>
      <w:kern w:val="2"/>
      <w:sz w:val="18"/>
      <w:szCs w:val="18"/>
    </w:rPr>
  </w:style>
  <w:style w:type="character" w:styleId="af">
    <w:name w:val="FollowedHyperlink"/>
    <w:basedOn w:val="a0"/>
    <w:uiPriority w:val="99"/>
    <w:semiHidden/>
    <w:unhideWhenUsed/>
    <w:rsid w:val="00B96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uemath.com/data/least-squares/"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3693</Words>
  <Characters>21051</Characters>
  <Application>Microsoft Office Word</Application>
  <DocSecurity>0</DocSecurity>
  <Lines>175</Lines>
  <Paragraphs>49</Paragraphs>
  <ScaleCrop>false</ScaleCrop>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 Lily</dc:creator>
  <cp:lastModifiedBy>LLL</cp:lastModifiedBy>
  <cp:revision>6</cp:revision>
  <dcterms:created xsi:type="dcterms:W3CDTF">2022-07-28T03:31:00Z</dcterms:created>
  <dcterms:modified xsi:type="dcterms:W3CDTF">2022-07-28T04:04:00Z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B841A279CB5C485586E6710042BFB797</vt:lpwstr>
  </property>
</Properties>
</file>