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01789" w14:textId="7582341D" w:rsidR="00E303E5" w:rsidRPr="003426D3" w:rsidRDefault="00E303E5" w:rsidP="00E303E5">
      <w:pPr>
        <w:spacing w:line="360" w:lineRule="auto"/>
        <w:rPr>
          <w:rFonts w:ascii="Times New Roman" w:eastAsiaTheme="minorEastAsia" w:hAnsi="Times New Roman"/>
        </w:rPr>
      </w:pPr>
      <w:r>
        <w:rPr>
          <w:rFonts w:ascii="Times New Roman" w:eastAsiaTheme="minorEastAsia" w:hAnsi="Times New Roman"/>
          <w:b/>
          <w:bCs/>
          <w:sz w:val="32"/>
          <w:szCs w:val="44"/>
        </w:rPr>
        <w:t xml:space="preserve">Supplementary </w:t>
      </w:r>
      <w:r w:rsidRPr="003426D3">
        <w:rPr>
          <w:rFonts w:ascii="Times New Roman" w:eastAsiaTheme="minorEastAsia" w:hAnsi="Times New Roman"/>
          <w:b/>
          <w:bCs/>
          <w:sz w:val="32"/>
          <w:szCs w:val="44"/>
        </w:rPr>
        <w:t xml:space="preserve">Table </w:t>
      </w:r>
      <w:r>
        <w:rPr>
          <w:rFonts w:ascii="Times New Roman" w:eastAsiaTheme="minorEastAsia" w:hAnsi="Times New Roman"/>
          <w:b/>
          <w:bCs/>
          <w:sz w:val="32"/>
          <w:szCs w:val="44"/>
        </w:rPr>
        <w:t>1</w:t>
      </w:r>
      <w:r w:rsidRPr="003426D3">
        <w:rPr>
          <w:rFonts w:ascii="Times New Roman" w:eastAsiaTheme="minorEastAsia" w:hAnsi="Times New Roman"/>
          <w:b/>
          <w:bCs/>
          <w:sz w:val="32"/>
          <w:szCs w:val="44"/>
        </w:rPr>
        <w:t>.</w:t>
      </w:r>
      <w:r w:rsidRPr="003426D3">
        <w:rPr>
          <w:rFonts w:ascii="Times New Roman" w:hAnsi="Times New Roman"/>
        </w:rPr>
        <w:t xml:space="preserve"> </w:t>
      </w:r>
      <w:r w:rsidRPr="00AA0620">
        <w:rPr>
          <w:rFonts w:ascii="Times New Roman" w:eastAsiaTheme="minorEastAsia" w:hAnsi="Times New Roman"/>
          <w:b/>
          <w:bCs/>
          <w:sz w:val="32"/>
          <w:szCs w:val="44"/>
        </w:rPr>
        <w:t xml:space="preserve">The </w:t>
      </w:r>
      <w:r>
        <w:rPr>
          <w:rFonts w:ascii="Times New Roman" w:eastAsiaTheme="minorEastAsia" w:hAnsi="Times New Roman"/>
          <w:b/>
          <w:bCs/>
          <w:sz w:val="32"/>
          <w:szCs w:val="44"/>
        </w:rPr>
        <w:t xml:space="preserve">definitions </w:t>
      </w:r>
      <w:r w:rsidRPr="00AA0620">
        <w:rPr>
          <w:rFonts w:ascii="Times New Roman" w:eastAsiaTheme="minorEastAsia" w:hAnsi="Times New Roman"/>
          <w:b/>
          <w:bCs/>
          <w:sz w:val="32"/>
          <w:szCs w:val="44"/>
        </w:rPr>
        <w:t>of high bleeding risk and</w:t>
      </w:r>
      <w:r>
        <w:rPr>
          <w:rFonts w:ascii="Times New Roman" w:eastAsiaTheme="minorEastAsia" w:hAnsi="Times New Roman"/>
          <w:b/>
          <w:bCs/>
          <w:sz w:val="32"/>
          <w:szCs w:val="44"/>
        </w:rPr>
        <w:t xml:space="preserve"> </w:t>
      </w:r>
      <w:r w:rsidRPr="00AA0620">
        <w:rPr>
          <w:rFonts w:ascii="Times New Roman" w:eastAsiaTheme="minorEastAsia" w:hAnsi="Times New Roman"/>
          <w:b/>
          <w:bCs/>
          <w:sz w:val="32"/>
          <w:szCs w:val="44"/>
        </w:rPr>
        <w:t xml:space="preserve">outcomes </w:t>
      </w:r>
      <w:r>
        <w:rPr>
          <w:rFonts w:ascii="Times New Roman" w:eastAsiaTheme="minorEastAsia" w:hAnsi="Times New Roman"/>
          <w:b/>
          <w:bCs/>
          <w:sz w:val="32"/>
          <w:szCs w:val="44"/>
        </w:rPr>
        <w:t xml:space="preserve">of </w:t>
      </w:r>
      <w:r w:rsidRPr="00AA0620">
        <w:rPr>
          <w:rFonts w:ascii="Times New Roman" w:eastAsiaTheme="minorEastAsia" w:hAnsi="Times New Roman"/>
          <w:b/>
          <w:bCs/>
          <w:sz w:val="32"/>
          <w:szCs w:val="44"/>
        </w:rPr>
        <w:t>each study</w:t>
      </w:r>
      <w:r w:rsidRPr="003426D3">
        <w:rPr>
          <w:rFonts w:ascii="Times New Roman" w:eastAsiaTheme="minorEastAsia" w:hAnsi="Times New Roman"/>
          <w:b/>
          <w:bCs/>
          <w:sz w:val="32"/>
          <w:szCs w:val="44"/>
        </w:rPr>
        <w:t>.</w:t>
      </w:r>
      <w:r w:rsidRPr="003426D3">
        <w:rPr>
          <w:rFonts w:ascii="Times New Roman" w:eastAsiaTheme="minorEastAsia" w:hAnsi="Times New Roman"/>
        </w:rPr>
        <w:t xml:space="preserve"> </w:t>
      </w:r>
    </w:p>
    <w:tbl>
      <w:tblPr>
        <w:tblStyle w:val="Tabela-Siatka"/>
        <w:tblpPr w:leftFromText="180" w:rightFromText="180" w:vertAnchor="text" w:horzAnchor="margin" w:tblpXSpec="center" w:tblpY="166"/>
        <w:tblW w:w="15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1"/>
        <w:gridCol w:w="8923"/>
        <w:gridCol w:w="4639"/>
      </w:tblGrid>
      <w:tr w:rsidR="00E303E5" w:rsidRPr="003426D3" w14:paraId="025AAC82" w14:textId="77777777" w:rsidTr="005E0ED0">
        <w:trPr>
          <w:trHeight w:val="808"/>
        </w:trPr>
        <w:tc>
          <w:tcPr>
            <w:tcW w:w="1911" w:type="dxa"/>
            <w:tcBorders>
              <w:top w:val="single" w:sz="4" w:space="0" w:color="auto"/>
            </w:tcBorders>
            <w:vAlign w:val="center"/>
          </w:tcPr>
          <w:p w14:paraId="3323D14A"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b/>
                <w:bCs/>
              </w:rPr>
              <w:t>Studies</w:t>
            </w:r>
          </w:p>
        </w:tc>
        <w:tc>
          <w:tcPr>
            <w:tcW w:w="8923" w:type="dxa"/>
            <w:tcBorders>
              <w:top w:val="single" w:sz="4" w:space="0" w:color="auto"/>
              <w:bottom w:val="single" w:sz="4" w:space="0" w:color="auto"/>
            </w:tcBorders>
            <w:vAlign w:val="center"/>
          </w:tcPr>
          <w:p w14:paraId="0020DABB" w14:textId="77777777" w:rsidR="00E303E5" w:rsidRPr="003426D3" w:rsidRDefault="00E303E5" w:rsidP="005E0ED0">
            <w:pPr>
              <w:jc w:val="center"/>
              <w:rPr>
                <w:rFonts w:ascii="Times New Roman" w:eastAsia="SimSun" w:hAnsi="Times New Roman"/>
                <w:b/>
                <w:bCs/>
              </w:rPr>
            </w:pPr>
            <w:r w:rsidRPr="003426D3">
              <w:rPr>
                <w:rFonts w:ascii="Times New Roman" w:eastAsia="SimSun" w:hAnsi="Times New Roman"/>
                <w:b/>
                <w:bCs/>
              </w:rPr>
              <w:t>High bleeding risk criteria</w:t>
            </w:r>
          </w:p>
        </w:tc>
        <w:tc>
          <w:tcPr>
            <w:tcW w:w="4639" w:type="dxa"/>
            <w:tcBorders>
              <w:top w:val="single" w:sz="4" w:space="0" w:color="auto"/>
              <w:bottom w:val="single" w:sz="4" w:space="0" w:color="auto"/>
            </w:tcBorders>
            <w:vAlign w:val="center"/>
          </w:tcPr>
          <w:p w14:paraId="0773D90E" w14:textId="77777777" w:rsidR="00E303E5" w:rsidRPr="003426D3" w:rsidRDefault="00E303E5" w:rsidP="005E0ED0">
            <w:pPr>
              <w:jc w:val="center"/>
              <w:rPr>
                <w:rFonts w:ascii="Times New Roman" w:eastAsia="SimSun" w:hAnsi="Times New Roman"/>
                <w:b/>
                <w:bCs/>
              </w:rPr>
            </w:pPr>
            <w:r>
              <w:rPr>
                <w:rFonts w:ascii="Times New Roman" w:eastAsia="SimSun" w:hAnsi="Times New Roman"/>
                <w:b/>
                <w:bCs/>
              </w:rPr>
              <w:t>Outcome</w:t>
            </w:r>
          </w:p>
        </w:tc>
      </w:tr>
      <w:tr w:rsidR="00E303E5" w:rsidRPr="003426D3" w14:paraId="4AFB4507" w14:textId="77777777" w:rsidTr="005E0ED0">
        <w:trPr>
          <w:trHeight w:val="2231"/>
        </w:trPr>
        <w:tc>
          <w:tcPr>
            <w:tcW w:w="1911" w:type="dxa"/>
            <w:tcBorders>
              <w:top w:val="single" w:sz="4" w:space="0" w:color="auto"/>
            </w:tcBorders>
            <w:vAlign w:val="center"/>
          </w:tcPr>
          <w:p w14:paraId="6B989E7A" w14:textId="77777777" w:rsidR="00E303E5" w:rsidRPr="003426D3" w:rsidRDefault="00E303E5" w:rsidP="005E0ED0">
            <w:pPr>
              <w:jc w:val="center"/>
              <w:rPr>
                <w:rFonts w:ascii="Times New Roman" w:eastAsia="SimSun" w:hAnsi="Times New Roman"/>
                <w:b/>
                <w:bCs/>
              </w:rPr>
            </w:pPr>
            <w:r w:rsidRPr="003426D3">
              <w:rPr>
                <w:rFonts w:ascii="Times New Roman" w:eastAsia="DengXian" w:hAnsi="Times New Roman"/>
                <w:b/>
                <w:bCs/>
                <w:szCs w:val="20"/>
              </w:rPr>
              <w:t>XIENCE 28</w:t>
            </w:r>
          </w:p>
        </w:tc>
        <w:tc>
          <w:tcPr>
            <w:tcW w:w="8923" w:type="dxa"/>
            <w:tcBorders>
              <w:top w:val="single" w:sz="4" w:space="0" w:color="auto"/>
              <w:bottom w:val="single" w:sz="4" w:space="0" w:color="auto"/>
            </w:tcBorders>
            <w:vAlign w:val="center"/>
          </w:tcPr>
          <w:p w14:paraId="5904A629" w14:textId="77777777" w:rsidR="00E303E5" w:rsidRPr="003426D3" w:rsidRDefault="00E303E5" w:rsidP="005E0ED0">
            <w:pPr>
              <w:jc w:val="left"/>
              <w:rPr>
                <w:rFonts w:ascii="Times New Roman" w:eastAsia="SimSun" w:hAnsi="Times New Roman"/>
                <w:b/>
                <w:bCs/>
              </w:rPr>
            </w:pPr>
            <w:r w:rsidRPr="003426D3">
              <w:rPr>
                <w:rFonts w:ascii="Times New Roman" w:eastAsia="SimSun" w:hAnsi="Times New Roman"/>
                <w:b/>
                <w:bCs/>
              </w:rPr>
              <w:t xml:space="preserve">Patients had to meet at least 1 of the following HBR criteria: </w:t>
            </w:r>
          </w:p>
          <w:p w14:paraId="226755E0" w14:textId="77777777" w:rsidR="00E303E5" w:rsidRPr="003426D3" w:rsidRDefault="00E303E5" w:rsidP="00E303E5">
            <w:pPr>
              <w:pStyle w:val="Akapitzlist"/>
              <w:numPr>
                <w:ilvl w:val="0"/>
                <w:numId w:val="7"/>
              </w:numPr>
              <w:ind w:left="320" w:firstLineChars="0" w:hanging="320"/>
              <w:jc w:val="left"/>
              <w:rPr>
                <w:rFonts w:ascii="Times New Roman" w:eastAsia="SimSun" w:hAnsi="Times New Roman"/>
              </w:rPr>
            </w:pPr>
            <w:r w:rsidRPr="003426D3">
              <w:rPr>
                <w:rFonts w:ascii="Times New Roman" w:eastAsia="SimSun" w:hAnsi="Times New Roman"/>
              </w:rPr>
              <w:t>Age≥75 years;</w:t>
            </w:r>
          </w:p>
          <w:p w14:paraId="71564A30" w14:textId="77777777" w:rsidR="00E303E5" w:rsidRPr="003426D3" w:rsidRDefault="00E303E5" w:rsidP="00E303E5">
            <w:pPr>
              <w:pStyle w:val="Akapitzlist"/>
              <w:numPr>
                <w:ilvl w:val="0"/>
                <w:numId w:val="7"/>
              </w:numPr>
              <w:ind w:left="320" w:firstLineChars="0" w:hanging="320"/>
              <w:jc w:val="left"/>
              <w:rPr>
                <w:rFonts w:ascii="Times New Roman" w:eastAsia="SimSun" w:hAnsi="Times New Roman"/>
              </w:rPr>
            </w:pPr>
            <w:r w:rsidRPr="003426D3">
              <w:rPr>
                <w:rFonts w:ascii="Times New Roman" w:eastAsia="SimSun" w:hAnsi="Times New Roman"/>
              </w:rPr>
              <w:t>Indication for long-term anticoagulant therapy;</w:t>
            </w:r>
          </w:p>
          <w:p w14:paraId="16690F26" w14:textId="77777777" w:rsidR="00E303E5" w:rsidRPr="003426D3" w:rsidRDefault="00E303E5" w:rsidP="00E303E5">
            <w:pPr>
              <w:pStyle w:val="Akapitzlist"/>
              <w:numPr>
                <w:ilvl w:val="0"/>
                <w:numId w:val="7"/>
              </w:numPr>
              <w:ind w:left="320" w:firstLineChars="0" w:hanging="320"/>
              <w:jc w:val="left"/>
              <w:rPr>
                <w:rFonts w:ascii="Times New Roman" w:eastAsia="SimSun" w:hAnsi="Times New Roman"/>
              </w:rPr>
            </w:pPr>
            <w:r w:rsidRPr="003426D3">
              <w:rPr>
                <w:rFonts w:ascii="Times New Roman" w:eastAsia="SimSun" w:hAnsi="Times New Roman"/>
              </w:rPr>
              <w:t>History of major bleeding in the previous 12 months;</w:t>
            </w:r>
          </w:p>
          <w:p w14:paraId="5776D415" w14:textId="77777777" w:rsidR="00E303E5" w:rsidRPr="003426D3" w:rsidRDefault="00E303E5" w:rsidP="00E303E5">
            <w:pPr>
              <w:pStyle w:val="Akapitzlist"/>
              <w:numPr>
                <w:ilvl w:val="0"/>
                <w:numId w:val="7"/>
              </w:numPr>
              <w:ind w:left="320" w:firstLineChars="0" w:hanging="320"/>
              <w:jc w:val="left"/>
              <w:rPr>
                <w:rFonts w:ascii="Times New Roman" w:eastAsia="SimSun" w:hAnsi="Times New Roman"/>
              </w:rPr>
            </w:pPr>
            <w:r w:rsidRPr="003426D3">
              <w:rPr>
                <w:rFonts w:ascii="Times New Roman" w:eastAsia="SimSun" w:hAnsi="Times New Roman"/>
              </w:rPr>
              <w:t>History of ischemic or hemorrhagic stroke;</w:t>
            </w:r>
          </w:p>
          <w:p w14:paraId="04B31B13" w14:textId="77777777" w:rsidR="00E303E5" w:rsidRPr="003426D3" w:rsidRDefault="00E303E5" w:rsidP="00E303E5">
            <w:pPr>
              <w:pStyle w:val="Akapitzlist"/>
              <w:numPr>
                <w:ilvl w:val="0"/>
                <w:numId w:val="7"/>
              </w:numPr>
              <w:ind w:left="320" w:firstLineChars="0" w:hanging="320"/>
              <w:jc w:val="left"/>
              <w:rPr>
                <w:rFonts w:ascii="Times New Roman" w:eastAsia="SimSun" w:hAnsi="Times New Roman"/>
              </w:rPr>
            </w:pPr>
            <w:r w:rsidRPr="003426D3">
              <w:rPr>
                <w:rFonts w:ascii="Times New Roman" w:eastAsia="SimSun" w:hAnsi="Times New Roman"/>
              </w:rPr>
              <w:t>Renal insufficiency defined as creatinine ≥ 2.0 mg/dL or maintenance dialysis;</w:t>
            </w:r>
          </w:p>
          <w:p w14:paraId="66225B87" w14:textId="77777777" w:rsidR="00E303E5" w:rsidRPr="003426D3" w:rsidRDefault="00E303E5" w:rsidP="00E303E5">
            <w:pPr>
              <w:pStyle w:val="Akapitzlist"/>
              <w:numPr>
                <w:ilvl w:val="0"/>
                <w:numId w:val="7"/>
              </w:numPr>
              <w:ind w:left="320" w:firstLineChars="0" w:hanging="320"/>
              <w:jc w:val="left"/>
              <w:rPr>
                <w:rFonts w:ascii="Times New Roman" w:eastAsia="SimSun" w:hAnsi="Times New Roman"/>
              </w:rPr>
            </w:pPr>
            <w:r w:rsidRPr="003426D3">
              <w:rPr>
                <w:rFonts w:ascii="Times New Roman" w:eastAsia="SimSun" w:hAnsi="Times New Roman"/>
              </w:rPr>
              <w:t>Anemia with hemoglobin &lt; 11 g/dL;</w:t>
            </w:r>
          </w:p>
          <w:p w14:paraId="4F1E29A7" w14:textId="77777777" w:rsidR="00E303E5" w:rsidRPr="003426D3" w:rsidRDefault="00E303E5" w:rsidP="00E303E5">
            <w:pPr>
              <w:pStyle w:val="Akapitzlist"/>
              <w:numPr>
                <w:ilvl w:val="0"/>
                <w:numId w:val="7"/>
              </w:numPr>
              <w:ind w:left="320" w:firstLineChars="0" w:hanging="320"/>
              <w:jc w:val="left"/>
              <w:rPr>
                <w:rFonts w:ascii="Times New Roman" w:eastAsia="SimSun" w:hAnsi="Times New Roman"/>
              </w:rPr>
            </w:pPr>
            <w:r w:rsidRPr="003426D3">
              <w:rPr>
                <w:rFonts w:ascii="Times New Roman" w:eastAsia="SimSun" w:hAnsi="Times New Roman"/>
              </w:rPr>
              <w:t>Systemic conditions associated with an increased risk for bleeding, including hematologic disorders such as thrombocytopenia (platelet count</w:t>
            </w:r>
            <w:r>
              <w:rPr>
                <w:rFonts w:ascii="Times New Roman" w:eastAsia="SimSun" w:hAnsi="Times New Roman"/>
              </w:rPr>
              <w:t xml:space="preserve"> </w:t>
            </w:r>
            <w:r w:rsidRPr="003426D3">
              <w:rPr>
                <w:rFonts w:ascii="Times New Roman" w:eastAsia="SimSun" w:hAnsi="Times New Roman"/>
              </w:rPr>
              <w:t>&lt;</w:t>
            </w:r>
            <w:r>
              <w:rPr>
                <w:rFonts w:ascii="Times New Roman" w:eastAsia="SimSun" w:hAnsi="Times New Roman"/>
              </w:rPr>
              <w:t xml:space="preserve"> </w:t>
            </w:r>
            <w:r w:rsidRPr="003426D3">
              <w:rPr>
                <w:rFonts w:ascii="Times New Roman" w:eastAsia="SimSun" w:hAnsi="Times New Roman"/>
              </w:rPr>
              <w:t>100,000/mm</w:t>
            </w:r>
            <w:r w:rsidRPr="003426D3">
              <w:rPr>
                <w:rFonts w:ascii="Times New Roman" w:eastAsia="SimSun" w:hAnsi="Times New Roman"/>
                <w:vertAlign w:val="superscript"/>
              </w:rPr>
              <w:t>3</w:t>
            </w:r>
            <w:r w:rsidRPr="003426D3">
              <w:rPr>
                <w:rFonts w:ascii="Times New Roman" w:eastAsia="SimSun" w:hAnsi="Times New Roman"/>
              </w:rPr>
              <w:t>) and coagulation disorders.</w:t>
            </w:r>
          </w:p>
        </w:tc>
        <w:tc>
          <w:tcPr>
            <w:tcW w:w="4639" w:type="dxa"/>
            <w:tcBorders>
              <w:top w:val="single" w:sz="4" w:space="0" w:color="auto"/>
              <w:bottom w:val="single" w:sz="4" w:space="0" w:color="auto"/>
            </w:tcBorders>
          </w:tcPr>
          <w:p w14:paraId="5330BCD1" w14:textId="77777777" w:rsidR="00E303E5" w:rsidRPr="00F6032E" w:rsidRDefault="00E303E5" w:rsidP="005E0ED0">
            <w:pPr>
              <w:jc w:val="left"/>
              <w:rPr>
                <w:rFonts w:ascii="Times New Roman" w:eastAsia="SimSun" w:hAnsi="Times New Roman"/>
                <w:b/>
                <w:bCs/>
                <w:i/>
                <w:iCs/>
              </w:rPr>
            </w:pPr>
            <w:r w:rsidRPr="00F6032E">
              <w:rPr>
                <w:rFonts w:ascii="Times New Roman" w:eastAsia="SimSun" w:hAnsi="Times New Roman" w:hint="eastAsia"/>
                <w:b/>
                <w:bCs/>
                <w:i/>
                <w:iCs/>
              </w:rPr>
              <w:t>P</w:t>
            </w:r>
            <w:r w:rsidRPr="00F6032E">
              <w:rPr>
                <w:rFonts w:ascii="Times New Roman" w:eastAsia="SimSun" w:hAnsi="Times New Roman"/>
                <w:b/>
                <w:bCs/>
                <w:i/>
                <w:iCs/>
              </w:rPr>
              <w:t>rimary outcome</w:t>
            </w:r>
            <w:r w:rsidRPr="00F6032E">
              <w:rPr>
                <w:rFonts w:ascii="Times New Roman" w:eastAsia="SimSun" w:hAnsi="Times New Roman" w:hint="eastAsia"/>
                <w:b/>
                <w:bCs/>
                <w:i/>
                <w:iCs/>
              </w:rPr>
              <w:t>:</w:t>
            </w:r>
          </w:p>
          <w:p w14:paraId="0FC86CE7" w14:textId="77777777" w:rsidR="00E303E5" w:rsidRPr="00040105" w:rsidRDefault="00E303E5" w:rsidP="005E0ED0">
            <w:pPr>
              <w:rPr>
                <w:rFonts w:ascii="Times New Roman" w:eastAsia="SimSun" w:hAnsi="Times New Roman"/>
              </w:rPr>
            </w:pPr>
            <w:r>
              <w:rPr>
                <w:rFonts w:ascii="Times New Roman" w:eastAsia="SimSun" w:hAnsi="Times New Roman"/>
              </w:rPr>
              <w:t>A</w:t>
            </w:r>
            <w:r w:rsidRPr="00040105">
              <w:rPr>
                <w:rFonts w:ascii="Times New Roman" w:eastAsia="SimSun" w:hAnsi="Times New Roman"/>
              </w:rPr>
              <w:t>ll-cause death</w:t>
            </w:r>
            <w:r>
              <w:rPr>
                <w:rFonts w:ascii="Times New Roman" w:eastAsia="SimSun" w:hAnsi="Times New Roman"/>
              </w:rPr>
              <w:t>/all MI (modified ARC).</w:t>
            </w:r>
          </w:p>
          <w:p w14:paraId="17069EA1" w14:textId="77777777" w:rsidR="00E303E5" w:rsidRPr="00F6032E" w:rsidRDefault="00E303E5" w:rsidP="005E0ED0">
            <w:pPr>
              <w:jc w:val="left"/>
              <w:rPr>
                <w:rFonts w:ascii="Times New Roman" w:eastAsia="SimSun" w:hAnsi="Times New Roman"/>
                <w:b/>
                <w:bCs/>
                <w:i/>
                <w:iCs/>
              </w:rPr>
            </w:pPr>
            <w:r w:rsidRPr="00F6032E">
              <w:rPr>
                <w:rFonts w:ascii="Times New Roman" w:eastAsia="SimSun" w:hAnsi="Times New Roman" w:hint="eastAsia"/>
                <w:b/>
                <w:bCs/>
                <w:i/>
                <w:iCs/>
              </w:rPr>
              <w:t>S</w:t>
            </w:r>
            <w:r w:rsidRPr="00F6032E">
              <w:rPr>
                <w:rFonts w:ascii="Times New Roman" w:eastAsia="SimSun" w:hAnsi="Times New Roman"/>
                <w:b/>
                <w:bCs/>
                <w:i/>
                <w:iCs/>
              </w:rPr>
              <w:t>econdary outcomes:</w:t>
            </w:r>
          </w:p>
          <w:p w14:paraId="74004F9E" w14:textId="77777777" w:rsidR="00E303E5" w:rsidRPr="00040105" w:rsidRDefault="00E303E5" w:rsidP="005E0ED0">
            <w:pPr>
              <w:rPr>
                <w:rFonts w:ascii="Times New Roman" w:eastAsia="SimSun" w:hAnsi="Times New Roman"/>
              </w:rPr>
            </w:pPr>
            <w:r w:rsidRPr="00040105">
              <w:rPr>
                <w:rFonts w:ascii="Times New Roman" w:eastAsia="SimSun" w:hAnsi="Times New Roman"/>
              </w:rPr>
              <w:t>All</w:t>
            </w:r>
            <w:r>
              <w:rPr>
                <w:rFonts w:ascii="Times New Roman" w:eastAsia="SimSun" w:hAnsi="Times New Roman"/>
              </w:rPr>
              <w:t>-cause death, all MI, cardiac death/all MI (modified ARC), ST (ARC definite/probable), major bleeding rate (</w:t>
            </w:r>
            <w:r w:rsidRPr="00040105">
              <w:rPr>
                <w:rFonts w:ascii="Times New Roman" w:eastAsia="SimSun" w:hAnsi="Times New Roman"/>
              </w:rPr>
              <w:t>BARC</w:t>
            </w:r>
            <w:r>
              <w:rPr>
                <w:rFonts w:ascii="Times New Roman" w:eastAsia="SimSun" w:hAnsi="Times New Roman"/>
              </w:rPr>
              <w:t xml:space="preserve"> type 2-5), major bleeding rate (</w:t>
            </w:r>
            <w:r w:rsidRPr="00040105">
              <w:rPr>
                <w:rFonts w:ascii="Times New Roman" w:eastAsia="SimSun" w:hAnsi="Times New Roman"/>
              </w:rPr>
              <w:t>BARC</w:t>
            </w:r>
            <w:r>
              <w:rPr>
                <w:rFonts w:ascii="Times New Roman" w:eastAsia="SimSun" w:hAnsi="Times New Roman"/>
              </w:rPr>
              <w:t xml:space="preserve"> type 3-5), ischemic or hemorrhagic stroke, clinically-indicated target lesion revascularization, clinically-indicated target vessel revascularization, target lesion failure, target vessel failure.</w:t>
            </w:r>
          </w:p>
        </w:tc>
      </w:tr>
      <w:tr w:rsidR="00E303E5" w:rsidRPr="003426D3" w14:paraId="7EA0200B" w14:textId="77777777" w:rsidTr="005E0ED0">
        <w:trPr>
          <w:trHeight w:val="2231"/>
        </w:trPr>
        <w:tc>
          <w:tcPr>
            <w:tcW w:w="1911" w:type="dxa"/>
            <w:tcBorders>
              <w:top w:val="single" w:sz="4" w:space="0" w:color="auto"/>
              <w:bottom w:val="single" w:sz="4" w:space="0" w:color="auto"/>
            </w:tcBorders>
            <w:vAlign w:val="center"/>
          </w:tcPr>
          <w:p w14:paraId="2493F549" w14:textId="77777777" w:rsidR="00E303E5" w:rsidRPr="003426D3" w:rsidRDefault="00E303E5" w:rsidP="005E0ED0">
            <w:pPr>
              <w:jc w:val="center"/>
              <w:rPr>
                <w:rFonts w:ascii="Times New Roman" w:eastAsia="SimSun" w:hAnsi="Times New Roman"/>
                <w:b/>
                <w:bCs/>
              </w:rPr>
            </w:pPr>
            <w:r w:rsidRPr="003426D3">
              <w:rPr>
                <w:rFonts w:ascii="Times New Roman" w:eastAsia="DengXian" w:hAnsi="Times New Roman"/>
                <w:b/>
                <w:bCs/>
                <w:szCs w:val="20"/>
              </w:rPr>
              <w:t>XIENCE 90</w:t>
            </w:r>
          </w:p>
        </w:tc>
        <w:tc>
          <w:tcPr>
            <w:tcW w:w="8923" w:type="dxa"/>
            <w:tcBorders>
              <w:top w:val="single" w:sz="4" w:space="0" w:color="auto"/>
              <w:bottom w:val="single" w:sz="4" w:space="0" w:color="auto"/>
            </w:tcBorders>
            <w:vAlign w:val="center"/>
          </w:tcPr>
          <w:p w14:paraId="5B35BFE5" w14:textId="77777777" w:rsidR="00E303E5" w:rsidRPr="003426D3" w:rsidRDefault="00E303E5" w:rsidP="005E0ED0">
            <w:pPr>
              <w:jc w:val="left"/>
              <w:rPr>
                <w:rFonts w:ascii="Times New Roman" w:eastAsia="SimSun" w:hAnsi="Times New Roman"/>
                <w:b/>
                <w:bCs/>
              </w:rPr>
            </w:pPr>
            <w:r w:rsidRPr="003426D3">
              <w:rPr>
                <w:rFonts w:ascii="Times New Roman" w:eastAsia="SimSun" w:hAnsi="Times New Roman"/>
                <w:b/>
                <w:bCs/>
              </w:rPr>
              <w:t xml:space="preserve">Patients had to meet at least 1 of the following HBR criteria: </w:t>
            </w:r>
          </w:p>
          <w:p w14:paraId="380F8DE2" w14:textId="77777777" w:rsidR="00E303E5" w:rsidRPr="003426D3" w:rsidRDefault="00E303E5" w:rsidP="00E303E5">
            <w:pPr>
              <w:pStyle w:val="Akapitzlist"/>
              <w:numPr>
                <w:ilvl w:val="0"/>
                <w:numId w:val="8"/>
              </w:numPr>
              <w:ind w:left="320" w:firstLineChars="0" w:hanging="320"/>
              <w:jc w:val="left"/>
              <w:rPr>
                <w:rFonts w:ascii="Times New Roman" w:eastAsia="SimSun" w:hAnsi="Times New Roman"/>
              </w:rPr>
            </w:pPr>
            <w:r w:rsidRPr="003426D3">
              <w:rPr>
                <w:rFonts w:ascii="Times New Roman" w:eastAsia="SimSun" w:hAnsi="Times New Roman"/>
              </w:rPr>
              <w:t>Age≥75 years;</w:t>
            </w:r>
          </w:p>
          <w:p w14:paraId="47C2DAD6" w14:textId="77777777" w:rsidR="00E303E5" w:rsidRPr="003426D3" w:rsidRDefault="00E303E5" w:rsidP="00E303E5">
            <w:pPr>
              <w:pStyle w:val="Akapitzlist"/>
              <w:numPr>
                <w:ilvl w:val="0"/>
                <w:numId w:val="8"/>
              </w:numPr>
              <w:ind w:left="320" w:firstLineChars="0" w:hanging="320"/>
              <w:jc w:val="left"/>
              <w:rPr>
                <w:rFonts w:ascii="Times New Roman" w:eastAsia="SimSun" w:hAnsi="Times New Roman"/>
              </w:rPr>
            </w:pPr>
            <w:r w:rsidRPr="003426D3">
              <w:rPr>
                <w:rFonts w:ascii="Times New Roman" w:eastAsia="SimSun" w:hAnsi="Times New Roman"/>
              </w:rPr>
              <w:t>Indication for long-term anticoagulant therapy;</w:t>
            </w:r>
          </w:p>
          <w:p w14:paraId="19522560" w14:textId="77777777" w:rsidR="00E303E5" w:rsidRPr="003426D3" w:rsidRDefault="00E303E5" w:rsidP="00E303E5">
            <w:pPr>
              <w:pStyle w:val="Akapitzlist"/>
              <w:numPr>
                <w:ilvl w:val="0"/>
                <w:numId w:val="8"/>
              </w:numPr>
              <w:ind w:left="320" w:firstLineChars="0" w:hanging="320"/>
              <w:jc w:val="left"/>
              <w:rPr>
                <w:rFonts w:ascii="Times New Roman" w:eastAsia="SimSun" w:hAnsi="Times New Roman"/>
              </w:rPr>
            </w:pPr>
            <w:r w:rsidRPr="003426D3">
              <w:rPr>
                <w:rFonts w:ascii="Times New Roman" w:eastAsia="SimSun" w:hAnsi="Times New Roman"/>
              </w:rPr>
              <w:t>History of major bleeding in the previous 12 months;</w:t>
            </w:r>
          </w:p>
          <w:p w14:paraId="7F70A159" w14:textId="77777777" w:rsidR="00E303E5" w:rsidRPr="003426D3" w:rsidRDefault="00E303E5" w:rsidP="00E303E5">
            <w:pPr>
              <w:pStyle w:val="Akapitzlist"/>
              <w:numPr>
                <w:ilvl w:val="0"/>
                <w:numId w:val="8"/>
              </w:numPr>
              <w:ind w:left="320" w:firstLineChars="0" w:hanging="320"/>
              <w:jc w:val="left"/>
              <w:rPr>
                <w:rFonts w:ascii="Times New Roman" w:eastAsia="SimSun" w:hAnsi="Times New Roman"/>
              </w:rPr>
            </w:pPr>
            <w:r w:rsidRPr="003426D3">
              <w:rPr>
                <w:rFonts w:ascii="Times New Roman" w:eastAsia="SimSun" w:hAnsi="Times New Roman"/>
              </w:rPr>
              <w:t>History of ischemic or hemorrhagic stroke;</w:t>
            </w:r>
          </w:p>
          <w:p w14:paraId="1EEACC7E" w14:textId="77777777" w:rsidR="00E303E5" w:rsidRPr="003426D3" w:rsidRDefault="00E303E5" w:rsidP="00E303E5">
            <w:pPr>
              <w:pStyle w:val="Akapitzlist"/>
              <w:numPr>
                <w:ilvl w:val="0"/>
                <w:numId w:val="8"/>
              </w:numPr>
              <w:ind w:left="320" w:firstLineChars="0" w:hanging="320"/>
              <w:jc w:val="left"/>
              <w:rPr>
                <w:rFonts w:ascii="Times New Roman" w:eastAsia="SimSun" w:hAnsi="Times New Roman"/>
              </w:rPr>
            </w:pPr>
            <w:r w:rsidRPr="003426D3">
              <w:rPr>
                <w:rFonts w:ascii="Times New Roman" w:eastAsia="SimSun" w:hAnsi="Times New Roman"/>
              </w:rPr>
              <w:t>Renal insufficiency defined as creatinine ≥ 2.0 mg/dL or maintenance dialysis;</w:t>
            </w:r>
          </w:p>
          <w:p w14:paraId="30B3CCAD" w14:textId="77777777" w:rsidR="00E303E5" w:rsidRPr="003426D3" w:rsidRDefault="00E303E5" w:rsidP="00E303E5">
            <w:pPr>
              <w:pStyle w:val="Akapitzlist"/>
              <w:numPr>
                <w:ilvl w:val="0"/>
                <w:numId w:val="8"/>
              </w:numPr>
              <w:ind w:left="320" w:firstLineChars="0" w:hanging="320"/>
              <w:jc w:val="left"/>
              <w:rPr>
                <w:rFonts w:ascii="Times New Roman" w:eastAsia="SimSun" w:hAnsi="Times New Roman"/>
              </w:rPr>
            </w:pPr>
            <w:r w:rsidRPr="003426D3">
              <w:rPr>
                <w:rFonts w:ascii="Times New Roman" w:eastAsia="SimSun" w:hAnsi="Times New Roman"/>
              </w:rPr>
              <w:t>Anemia with hemoglobin</w:t>
            </w:r>
            <w:r>
              <w:rPr>
                <w:rFonts w:ascii="Times New Roman" w:eastAsia="SimSun" w:hAnsi="Times New Roman"/>
              </w:rPr>
              <w:t xml:space="preserve"> </w:t>
            </w:r>
            <w:r w:rsidRPr="003426D3">
              <w:rPr>
                <w:rFonts w:ascii="Times New Roman" w:eastAsia="SimSun" w:hAnsi="Times New Roman"/>
              </w:rPr>
              <w:t>&lt;</w:t>
            </w:r>
            <w:r>
              <w:rPr>
                <w:rFonts w:ascii="Times New Roman" w:eastAsia="SimSun" w:hAnsi="Times New Roman"/>
              </w:rPr>
              <w:t xml:space="preserve"> </w:t>
            </w:r>
            <w:r w:rsidRPr="003426D3">
              <w:rPr>
                <w:rFonts w:ascii="Times New Roman" w:eastAsia="SimSun" w:hAnsi="Times New Roman"/>
              </w:rPr>
              <w:t>11 g/dL;</w:t>
            </w:r>
          </w:p>
          <w:p w14:paraId="7CBFC696" w14:textId="77777777" w:rsidR="00E303E5" w:rsidRPr="003426D3" w:rsidRDefault="00E303E5" w:rsidP="00E303E5">
            <w:pPr>
              <w:pStyle w:val="Akapitzlist"/>
              <w:numPr>
                <w:ilvl w:val="0"/>
                <w:numId w:val="8"/>
              </w:numPr>
              <w:ind w:left="320" w:firstLineChars="0" w:hanging="320"/>
              <w:jc w:val="left"/>
              <w:rPr>
                <w:rFonts w:ascii="Times New Roman" w:eastAsia="SimSun" w:hAnsi="Times New Roman"/>
              </w:rPr>
            </w:pPr>
            <w:r w:rsidRPr="003426D3">
              <w:rPr>
                <w:rFonts w:ascii="Times New Roman" w:eastAsia="SimSun" w:hAnsi="Times New Roman"/>
              </w:rPr>
              <w:t>Systemic conditions associated with an increased risk for bleeding, including hematologic disorders such as thrombocytopenia (platelet count</w:t>
            </w:r>
            <w:r>
              <w:rPr>
                <w:rFonts w:ascii="Times New Roman" w:eastAsia="SimSun" w:hAnsi="Times New Roman"/>
              </w:rPr>
              <w:t xml:space="preserve"> </w:t>
            </w:r>
            <w:r w:rsidRPr="003426D3">
              <w:rPr>
                <w:rFonts w:ascii="Times New Roman" w:eastAsia="SimSun" w:hAnsi="Times New Roman"/>
              </w:rPr>
              <w:t>&lt;</w:t>
            </w:r>
            <w:r>
              <w:rPr>
                <w:rFonts w:ascii="Times New Roman" w:eastAsia="SimSun" w:hAnsi="Times New Roman"/>
              </w:rPr>
              <w:t xml:space="preserve"> </w:t>
            </w:r>
            <w:r w:rsidRPr="003426D3">
              <w:rPr>
                <w:rFonts w:ascii="Times New Roman" w:eastAsia="SimSun" w:hAnsi="Times New Roman"/>
              </w:rPr>
              <w:t>100,000/mm</w:t>
            </w:r>
            <w:r w:rsidRPr="003426D3">
              <w:rPr>
                <w:rFonts w:ascii="Times New Roman" w:eastAsia="SimSun" w:hAnsi="Times New Roman"/>
                <w:vertAlign w:val="superscript"/>
              </w:rPr>
              <w:t>3</w:t>
            </w:r>
            <w:r w:rsidRPr="003426D3">
              <w:rPr>
                <w:rFonts w:ascii="Times New Roman" w:eastAsia="SimSun" w:hAnsi="Times New Roman"/>
              </w:rPr>
              <w:t>) and coagulation disorders.</w:t>
            </w:r>
          </w:p>
        </w:tc>
        <w:tc>
          <w:tcPr>
            <w:tcW w:w="4639" w:type="dxa"/>
            <w:tcBorders>
              <w:top w:val="single" w:sz="4" w:space="0" w:color="auto"/>
              <w:bottom w:val="single" w:sz="4" w:space="0" w:color="auto"/>
            </w:tcBorders>
          </w:tcPr>
          <w:p w14:paraId="64325C1B" w14:textId="77777777" w:rsidR="00E303E5" w:rsidRPr="00F6032E" w:rsidRDefault="00E303E5" w:rsidP="005E0ED0">
            <w:pPr>
              <w:jc w:val="left"/>
              <w:rPr>
                <w:rFonts w:ascii="Times New Roman" w:eastAsia="SimSun" w:hAnsi="Times New Roman"/>
                <w:b/>
                <w:bCs/>
                <w:i/>
                <w:iCs/>
              </w:rPr>
            </w:pPr>
            <w:r w:rsidRPr="00F6032E">
              <w:rPr>
                <w:rFonts w:ascii="Times New Roman" w:eastAsia="SimSun" w:hAnsi="Times New Roman" w:hint="eastAsia"/>
                <w:b/>
                <w:bCs/>
                <w:i/>
                <w:iCs/>
              </w:rPr>
              <w:t>P</w:t>
            </w:r>
            <w:r w:rsidRPr="00F6032E">
              <w:rPr>
                <w:rFonts w:ascii="Times New Roman" w:eastAsia="SimSun" w:hAnsi="Times New Roman"/>
                <w:b/>
                <w:bCs/>
                <w:i/>
                <w:iCs/>
              </w:rPr>
              <w:t>rimary outcome</w:t>
            </w:r>
            <w:r w:rsidRPr="00F6032E">
              <w:rPr>
                <w:rFonts w:ascii="Times New Roman" w:eastAsia="SimSun" w:hAnsi="Times New Roman" w:hint="eastAsia"/>
                <w:b/>
                <w:bCs/>
                <w:i/>
                <w:iCs/>
              </w:rPr>
              <w:t>:</w:t>
            </w:r>
          </w:p>
          <w:p w14:paraId="7B045C22" w14:textId="77777777" w:rsidR="00E303E5" w:rsidRPr="00040105" w:rsidRDefault="00E303E5" w:rsidP="005E0ED0">
            <w:pPr>
              <w:rPr>
                <w:rFonts w:ascii="Times New Roman" w:eastAsia="SimSun" w:hAnsi="Times New Roman"/>
              </w:rPr>
            </w:pPr>
            <w:r>
              <w:rPr>
                <w:rFonts w:ascii="Times New Roman" w:eastAsia="SimSun" w:hAnsi="Times New Roman"/>
              </w:rPr>
              <w:t>A</w:t>
            </w:r>
            <w:r w:rsidRPr="00040105">
              <w:rPr>
                <w:rFonts w:ascii="Times New Roman" w:eastAsia="SimSun" w:hAnsi="Times New Roman"/>
              </w:rPr>
              <w:t>ll-cause death</w:t>
            </w:r>
            <w:r>
              <w:rPr>
                <w:rFonts w:ascii="Times New Roman" w:eastAsia="SimSun" w:hAnsi="Times New Roman"/>
              </w:rPr>
              <w:t>/all MI (modified ARC).</w:t>
            </w:r>
          </w:p>
          <w:p w14:paraId="714F8CDE" w14:textId="77777777" w:rsidR="00E303E5" w:rsidRPr="00F6032E" w:rsidRDefault="00E303E5" w:rsidP="005E0ED0">
            <w:pPr>
              <w:jc w:val="left"/>
              <w:rPr>
                <w:rFonts w:ascii="Times New Roman" w:eastAsia="SimSun" w:hAnsi="Times New Roman"/>
                <w:b/>
                <w:bCs/>
                <w:i/>
                <w:iCs/>
              </w:rPr>
            </w:pPr>
            <w:r w:rsidRPr="00F6032E">
              <w:rPr>
                <w:rFonts w:ascii="Times New Roman" w:eastAsia="SimSun" w:hAnsi="Times New Roman" w:hint="eastAsia"/>
                <w:b/>
                <w:bCs/>
                <w:i/>
                <w:iCs/>
              </w:rPr>
              <w:t>S</w:t>
            </w:r>
            <w:r w:rsidRPr="00F6032E">
              <w:rPr>
                <w:rFonts w:ascii="Times New Roman" w:eastAsia="SimSun" w:hAnsi="Times New Roman"/>
                <w:b/>
                <w:bCs/>
                <w:i/>
                <w:iCs/>
              </w:rPr>
              <w:t>econdary outcomes:</w:t>
            </w:r>
          </w:p>
          <w:p w14:paraId="13DC1F0E" w14:textId="77777777" w:rsidR="00E303E5" w:rsidRPr="003426D3" w:rsidRDefault="00E303E5" w:rsidP="005E0ED0">
            <w:pPr>
              <w:jc w:val="left"/>
              <w:rPr>
                <w:rFonts w:ascii="Times New Roman" w:eastAsia="SimSun" w:hAnsi="Times New Roman"/>
                <w:b/>
                <w:bCs/>
              </w:rPr>
            </w:pPr>
            <w:r w:rsidRPr="00040105">
              <w:rPr>
                <w:rFonts w:ascii="Times New Roman" w:eastAsia="SimSun" w:hAnsi="Times New Roman"/>
              </w:rPr>
              <w:t>All</w:t>
            </w:r>
            <w:r>
              <w:rPr>
                <w:rFonts w:ascii="Times New Roman" w:eastAsia="SimSun" w:hAnsi="Times New Roman"/>
              </w:rPr>
              <w:t>-cause death, all MI, cardiac death/all MI (modified ARC), ST (ARC definite/probable), major bleeding rate (</w:t>
            </w:r>
            <w:r w:rsidRPr="00040105">
              <w:rPr>
                <w:rFonts w:ascii="Times New Roman" w:eastAsia="SimSun" w:hAnsi="Times New Roman"/>
              </w:rPr>
              <w:t>BARC</w:t>
            </w:r>
            <w:r>
              <w:rPr>
                <w:rFonts w:ascii="Times New Roman" w:eastAsia="SimSun" w:hAnsi="Times New Roman"/>
              </w:rPr>
              <w:t xml:space="preserve"> type 2-5), major bleeding rate (</w:t>
            </w:r>
            <w:r w:rsidRPr="00040105">
              <w:rPr>
                <w:rFonts w:ascii="Times New Roman" w:eastAsia="SimSun" w:hAnsi="Times New Roman"/>
              </w:rPr>
              <w:t>BARC</w:t>
            </w:r>
            <w:r>
              <w:rPr>
                <w:rFonts w:ascii="Times New Roman" w:eastAsia="SimSun" w:hAnsi="Times New Roman"/>
              </w:rPr>
              <w:t xml:space="preserve"> type 3-5), ischemic or hemorrhagic stroke, clinically-indicated target lesion revascularization, clinically-indicated target vessel revascularization, target lesion failure, target vessel failure.</w:t>
            </w:r>
          </w:p>
        </w:tc>
      </w:tr>
      <w:tr w:rsidR="00E303E5" w:rsidRPr="003426D3" w14:paraId="740CCE04" w14:textId="77777777" w:rsidTr="005E0ED0">
        <w:trPr>
          <w:trHeight w:val="2231"/>
        </w:trPr>
        <w:tc>
          <w:tcPr>
            <w:tcW w:w="1911" w:type="dxa"/>
            <w:tcBorders>
              <w:top w:val="single" w:sz="4" w:space="0" w:color="auto"/>
              <w:bottom w:val="single" w:sz="4" w:space="0" w:color="auto"/>
            </w:tcBorders>
            <w:vAlign w:val="center"/>
          </w:tcPr>
          <w:p w14:paraId="5FFA3C88" w14:textId="77777777" w:rsidR="00E303E5" w:rsidRPr="003426D3" w:rsidRDefault="00E303E5" w:rsidP="005E0ED0">
            <w:pPr>
              <w:jc w:val="center"/>
              <w:rPr>
                <w:rFonts w:ascii="Times New Roman" w:eastAsia="SimSun" w:hAnsi="Times New Roman"/>
                <w:b/>
                <w:bCs/>
              </w:rPr>
            </w:pPr>
            <w:r w:rsidRPr="003426D3">
              <w:rPr>
                <w:rFonts w:ascii="Times New Roman" w:eastAsia="DengXian" w:hAnsi="Times New Roman"/>
                <w:b/>
                <w:bCs/>
                <w:szCs w:val="20"/>
              </w:rPr>
              <w:t>TWILIGHT -HBR</w:t>
            </w:r>
          </w:p>
        </w:tc>
        <w:tc>
          <w:tcPr>
            <w:tcW w:w="8923" w:type="dxa"/>
            <w:tcBorders>
              <w:top w:val="single" w:sz="4" w:space="0" w:color="auto"/>
              <w:bottom w:val="single" w:sz="4" w:space="0" w:color="auto"/>
            </w:tcBorders>
            <w:vAlign w:val="center"/>
          </w:tcPr>
          <w:p w14:paraId="1DF11509" w14:textId="77777777" w:rsidR="00E303E5" w:rsidRPr="003426D3" w:rsidRDefault="00E303E5" w:rsidP="005E0ED0">
            <w:pPr>
              <w:jc w:val="left"/>
              <w:rPr>
                <w:rFonts w:ascii="Times New Roman" w:eastAsia="SimSun" w:hAnsi="Times New Roman"/>
                <w:b/>
                <w:bCs/>
              </w:rPr>
            </w:pPr>
            <w:r w:rsidRPr="003426D3">
              <w:rPr>
                <w:rFonts w:ascii="Times New Roman" w:eastAsia="SimSun" w:hAnsi="Times New Roman"/>
                <w:b/>
                <w:bCs/>
              </w:rPr>
              <w:t xml:space="preserve">Patients were considered as HBR if they fulfilled at least one major or two minor criteria as defined by the ARC-HBR consensus statement. </w:t>
            </w:r>
          </w:p>
          <w:p w14:paraId="44C0B5C3" w14:textId="77777777" w:rsidR="00E303E5" w:rsidRPr="003426D3" w:rsidRDefault="00E303E5" w:rsidP="005E0ED0">
            <w:pPr>
              <w:jc w:val="left"/>
              <w:rPr>
                <w:rFonts w:ascii="Times New Roman" w:eastAsia="SimSun" w:hAnsi="Times New Roman"/>
                <w:b/>
                <w:bCs/>
                <w:i/>
                <w:iCs/>
              </w:rPr>
            </w:pPr>
            <w:r w:rsidRPr="003426D3">
              <w:rPr>
                <w:rFonts w:ascii="Times New Roman" w:eastAsia="SimSun" w:hAnsi="Times New Roman"/>
                <w:b/>
                <w:bCs/>
                <w:i/>
                <w:iCs/>
              </w:rPr>
              <w:t>Major criteria:</w:t>
            </w:r>
          </w:p>
          <w:p w14:paraId="3009DC39" w14:textId="77777777" w:rsidR="00E303E5" w:rsidRPr="003426D3" w:rsidRDefault="00E303E5" w:rsidP="00E303E5">
            <w:pPr>
              <w:pStyle w:val="Akapitzlist"/>
              <w:numPr>
                <w:ilvl w:val="0"/>
                <w:numId w:val="1"/>
              </w:numPr>
              <w:ind w:left="318" w:firstLineChars="0" w:hanging="318"/>
              <w:jc w:val="left"/>
              <w:rPr>
                <w:rFonts w:ascii="Times New Roman" w:eastAsia="SimSun" w:hAnsi="Times New Roman"/>
              </w:rPr>
            </w:pPr>
            <w:r w:rsidRPr="003426D3">
              <w:rPr>
                <w:rFonts w:ascii="Times New Roman" w:eastAsia="SimSun" w:hAnsi="Times New Roman"/>
              </w:rPr>
              <w:t>severe or end-stage CKD (eGFR &lt; 30 mL/min/1.73 m</w:t>
            </w:r>
            <w:r w:rsidRPr="003426D3">
              <w:rPr>
                <w:rFonts w:ascii="Times New Roman" w:eastAsia="SimSun" w:hAnsi="Times New Roman"/>
                <w:vertAlign w:val="superscript"/>
              </w:rPr>
              <w:t xml:space="preserve">2 </w:t>
            </w:r>
            <w:r w:rsidRPr="003426D3">
              <w:rPr>
                <w:rFonts w:ascii="Times New Roman" w:eastAsia="SimSun" w:hAnsi="Times New Roman"/>
              </w:rPr>
              <w:t>or dialysis);</w:t>
            </w:r>
          </w:p>
          <w:p w14:paraId="05523D25" w14:textId="77777777" w:rsidR="00E303E5" w:rsidRPr="003426D3" w:rsidRDefault="00E303E5" w:rsidP="00E303E5">
            <w:pPr>
              <w:pStyle w:val="Akapitzlist"/>
              <w:numPr>
                <w:ilvl w:val="0"/>
                <w:numId w:val="1"/>
              </w:numPr>
              <w:ind w:left="318" w:firstLineChars="0" w:hanging="318"/>
              <w:jc w:val="left"/>
              <w:rPr>
                <w:rFonts w:ascii="Times New Roman" w:eastAsia="SimSun" w:hAnsi="Times New Roman"/>
              </w:rPr>
            </w:pPr>
            <w:r w:rsidRPr="003426D3">
              <w:rPr>
                <w:rFonts w:ascii="Times New Roman" w:eastAsia="SimSun" w:hAnsi="Times New Roman"/>
              </w:rPr>
              <w:t>Moderate or severe anemia (hemoglobin &lt; 11 g/dL);</w:t>
            </w:r>
          </w:p>
          <w:p w14:paraId="3F005E07" w14:textId="77777777" w:rsidR="00E303E5" w:rsidRPr="003426D3" w:rsidRDefault="00E303E5" w:rsidP="00E303E5">
            <w:pPr>
              <w:pStyle w:val="Akapitzlist"/>
              <w:numPr>
                <w:ilvl w:val="0"/>
                <w:numId w:val="1"/>
              </w:numPr>
              <w:ind w:left="318" w:firstLineChars="0" w:hanging="318"/>
              <w:jc w:val="left"/>
              <w:rPr>
                <w:rFonts w:ascii="Times New Roman" w:eastAsia="SimSun" w:hAnsi="Times New Roman"/>
              </w:rPr>
            </w:pPr>
            <w:r w:rsidRPr="003426D3">
              <w:rPr>
                <w:rFonts w:ascii="Times New Roman" w:eastAsia="SimSun" w:hAnsi="Times New Roman"/>
              </w:rPr>
              <w:t>Moderate or severe thrombocytopenia (platelet count &lt; 100×10</w:t>
            </w:r>
            <w:r w:rsidRPr="003426D3">
              <w:rPr>
                <w:rFonts w:ascii="Times New Roman" w:eastAsia="SimSun" w:hAnsi="Times New Roman"/>
                <w:vertAlign w:val="superscript"/>
              </w:rPr>
              <w:t xml:space="preserve">9 </w:t>
            </w:r>
            <w:r w:rsidRPr="003426D3">
              <w:rPr>
                <w:rFonts w:ascii="Times New Roman" w:eastAsia="SimSun" w:hAnsi="Times New Roman"/>
              </w:rPr>
              <w:t>/L);</w:t>
            </w:r>
          </w:p>
          <w:p w14:paraId="0C24051E" w14:textId="77777777" w:rsidR="00E303E5" w:rsidRPr="003426D3" w:rsidRDefault="00E303E5" w:rsidP="00E303E5">
            <w:pPr>
              <w:pStyle w:val="Akapitzlist"/>
              <w:numPr>
                <w:ilvl w:val="0"/>
                <w:numId w:val="1"/>
              </w:numPr>
              <w:ind w:left="318" w:firstLineChars="0" w:hanging="318"/>
              <w:jc w:val="left"/>
              <w:rPr>
                <w:rFonts w:ascii="Times New Roman" w:eastAsia="SimSun" w:hAnsi="Times New Roman"/>
              </w:rPr>
            </w:pPr>
            <w:r w:rsidRPr="003426D3">
              <w:rPr>
                <w:rFonts w:ascii="Times New Roman" w:eastAsia="SimSun" w:hAnsi="Times New Roman"/>
              </w:rPr>
              <w:t>Liver disease;</w:t>
            </w:r>
          </w:p>
          <w:p w14:paraId="5CE509D1" w14:textId="77777777" w:rsidR="00E303E5" w:rsidRPr="003426D3" w:rsidRDefault="00E303E5" w:rsidP="00E303E5">
            <w:pPr>
              <w:pStyle w:val="Akapitzlist"/>
              <w:numPr>
                <w:ilvl w:val="0"/>
                <w:numId w:val="1"/>
              </w:numPr>
              <w:ind w:left="318" w:firstLineChars="0" w:hanging="318"/>
              <w:jc w:val="left"/>
              <w:rPr>
                <w:rFonts w:ascii="Times New Roman" w:eastAsia="SimSun" w:hAnsi="Times New Roman"/>
              </w:rPr>
            </w:pPr>
            <w:r w:rsidRPr="003426D3">
              <w:rPr>
                <w:rFonts w:ascii="Times New Roman" w:eastAsia="SimSun" w:hAnsi="Times New Roman"/>
              </w:rPr>
              <w:t>Previous major bleeding (prior major bleeding requiring transfusion or hospitalization)</w:t>
            </w:r>
          </w:p>
          <w:p w14:paraId="59B6806C" w14:textId="77777777" w:rsidR="00E303E5" w:rsidRPr="003426D3" w:rsidRDefault="00E303E5" w:rsidP="005E0ED0">
            <w:pPr>
              <w:jc w:val="left"/>
              <w:rPr>
                <w:rFonts w:ascii="Times New Roman" w:eastAsia="SimSun" w:hAnsi="Times New Roman"/>
                <w:b/>
                <w:bCs/>
                <w:i/>
                <w:iCs/>
              </w:rPr>
            </w:pPr>
            <w:r w:rsidRPr="003426D3">
              <w:rPr>
                <w:rFonts w:ascii="Times New Roman" w:eastAsia="SimSun" w:hAnsi="Times New Roman"/>
                <w:b/>
                <w:bCs/>
                <w:i/>
                <w:iCs/>
              </w:rPr>
              <w:t>Minor criteria:</w:t>
            </w:r>
          </w:p>
          <w:p w14:paraId="4969A5D8" w14:textId="77777777" w:rsidR="00E303E5" w:rsidRPr="003426D3" w:rsidRDefault="00E303E5" w:rsidP="00E303E5">
            <w:pPr>
              <w:pStyle w:val="Akapitzlist"/>
              <w:numPr>
                <w:ilvl w:val="0"/>
                <w:numId w:val="2"/>
              </w:numPr>
              <w:ind w:left="318" w:firstLineChars="0" w:hanging="318"/>
              <w:jc w:val="left"/>
              <w:rPr>
                <w:rFonts w:ascii="Times New Roman" w:eastAsia="SimSun" w:hAnsi="Times New Roman"/>
              </w:rPr>
            </w:pPr>
            <w:r w:rsidRPr="003426D3">
              <w:rPr>
                <w:rFonts w:ascii="Times New Roman" w:eastAsia="SimSun" w:hAnsi="Times New Roman"/>
              </w:rPr>
              <w:t>Age &gt; 75 years;</w:t>
            </w:r>
          </w:p>
          <w:p w14:paraId="750C3DE9" w14:textId="77777777" w:rsidR="00E303E5" w:rsidRPr="003426D3" w:rsidRDefault="00E303E5" w:rsidP="00E303E5">
            <w:pPr>
              <w:pStyle w:val="Akapitzlist"/>
              <w:numPr>
                <w:ilvl w:val="0"/>
                <w:numId w:val="2"/>
              </w:numPr>
              <w:ind w:left="318" w:firstLineChars="0" w:hanging="318"/>
              <w:jc w:val="left"/>
              <w:rPr>
                <w:rFonts w:ascii="Times New Roman" w:eastAsia="SimSun" w:hAnsi="Times New Roman"/>
              </w:rPr>
            </w:pPr>
            <w:r w:rsidRPr="003426D3">
              <w:rPr>
                <w:rFonts w:ascii="Times New Roman" w:eastAsia="SimSun" w:hAnsi="Times New Roman"/>
              </w:rPr>
              <w:t>moderate CKD (eGFR &gt; 30 and &lt; 60 mL/min/1.73 m</w:t>
            </w:r>
            <w:r w:rsidRPr="003426D3">
              <w:rPr>
                <w:rFonts w:ascii="Times New Roman" w:eastAsia="SimSun" w:hAnsi="Times New Roman"/>
                <w:vertAlign w:val="superscript"/>
              </w:rPr>
              <w:t>2</w:t>
            </w:r>
            <w:r w:rsidRPr="003426D3">
              <w:rPr>
                <w:rFonts w:ascii="Times New Roman" w:eastAsia="SimSun" w:hAnsi="Times New Roman"/>
              </w:rPr>
              <w:t>);</w:t>
            </w:r>
          </w:p>
          <w:p w14:paraId="71B009CE" w14:textId="77777777" w:rsidR="00E303E5" w:rsidRPr="003426D3" w:rsidRDefault="00E303E5" w:rsidP="00E303E5">
            <w:pPr>
              <w:pStyle w:val="Akapitzlist"/>
              <w:numPr>
                <w:ilvl w:val="0"/>
                <w:numId w:val="2"/>
              </w:numPr>
              <w:ind w:left="318" w:firstLineChars="0" w:hanging="318"/>
              <w:jc w:val="left"/>
              <w:rPr>
                <w:rFonts w:ascii="Times New Roman" w:eastAsia="SimSun" w:hAnsi="Times New Roman"/>
              </w:rPr>
            </w:pPr>
            <w:r w:rsidRPr="003426D3">
              <w:rPr>
                <w:rFonts w:ascii="Times New Roman" w:eastAsia="SimSun" w:hAnsi="Times New Roman"/>
              </w:rPr>
              <w:t>Mild anemia (hemoglobin &gt; 11 and &lt; 13 g/dL for men and &gt; 11 and &lt; 12 g/dL for women);</w:t>
            </w:r>
          </w:p>
          <w:p w14:paraId="09750EEA" w14:textId="77777777" w:rsidR="00E303E5" w:rsidRPr="003426D3" w:rsidRDefault="00E303E5" w:rsidP="00E303E5">
            <w:pPr>
              <w:pStyle w:val="Akapitzlist"/>
              <w:numPr>
                <w:ilvl w:val="0"/>
                <w:numId w:val="2"/>
              </w:numPr>
              <w:ind w:left="318" w:firstLineChars="0" w:hanging="318"/>
              <w:jc w:val="left"/>
              <w:rPr>
                <w:rFonts w:ascii="Times New Roman" w:eastAsia="SimSun" w:hAnsi="Times New Roman"/>
              </w:rPr>
            </w:pPr>
            <w:r w:rsidRPr="003426D3">
              <w:rPr>
                <w:rFonts w:ascii="Times New Roman" w:eastAsia="SimSun" w:hAnsi="Times New Roman"/>
              </w:rPr>
              <w:t>Non-steroidal anti-inflammatory drug use.</w:t>
            </w:r>
          </w:p>
        </w:tc>
        <w:tc>
          <w:tcPr>
            <w:tcW w:w="4639" w:type="dxa"/>
            <w:tcBorders>
              <w:top w:val="single" w:sz="4" w:space="0" w:color="auto"/>
              <w:bottom w:val="single" w:sz="4" w:space="0" w:color="auto"/>
            </w:tcBorders>
          </w:tcPr>
          <w:p w14:paraId="6AC9C9D9" w14:textId="77777777" w:rsidR="00E303E5" w:rsidRPr="00F6032E" w:rsidRDefault="00E303E5" w:rsidP="005E0ED0">
            <w:pPr>
              <w:jc w:val="left"/>
              <w:rPr>
                <w:rFonts w:ascii="Times New Roman" w:eastAsia="SimSun" w:hAnsi="Times New Roman"/>
                <w:b/>
                <w:bCs/>
                <w:i/>
                <w:iCs/>
              </w:rPr>
            </w:pPr>
            <w:r w:rsidRPr="00F6032E">
              <w:rPr>
                <w:rFonts w:ascii="Times New Roman" w:eastAsia="SimSun" w:hAnsi="Times New Roman" w:hint="eastAsia"/>
                <w:b/>
                <w:bCs/>
                <w:i/>
                <w:iCs/>
              </w:rPr>
              <w:t>P</w:t>
            </w:r>
            <w:r w:rsidRPr="00F6032E">
              <w:rPr>
                <w:rFonts w:ascii="Times New Roman" w:eastAsia="SimSun" w:hAnsi="Times New Roman"/>
                <w:b/>
                <w:bCs/>
                <w:i/>
                <w:iCs/>
              </w:rPr>
              <w:t>rimary outcome</w:t>
            </w:r>
            <w:r w:rsidRPr="00F6032E">
              <w:rPr>
                <w:rFonts w:ascii="Times New Roman" w:eastAsia="SimSun" w:hAnsi="Times New Roman" w:hint="eastAsia"/>
                <w:b/>
                <w:bCs/>
                <w:i/>
                <w:iCs/>
              </w:rPr>
              <w:t>:</w:t>
            </w:r>
          </w:p>
          <w:p w14:paraId="5A51756E" w14:textId="77777777" w:rsidR="00E303E5" w:rsidRPr="005C7EB7" w:rsidRDefault="00E303E5" w:rsidP="005E0ED0">
            <w:pPr>
              <w:jc w:val="left"/>
              <w:rPr>
                <w:rFonts w:ascii="Times New Roman" w:eastAsia="SimSun" w:hAnsi="Times New Roman"/>
              </w:rPr>
            </w:pPr>
            <w:r w:rsidRPr="005C7EB7">
              <w:rPr>
                <w:rFonts w:ascii="Times New Roman" w:eastAsia="SimSun" w:hAnsi="Times New Roman"/>
              </w:rPr>
              <w:t>BARC type 2, 3, or 5 bleeding</w:t>
            </w:r>
            <w:r>
              <w:rPr>
                <w:rFonts w:ascii="Times New Roman" w:eastAsia="SimSun" w:hAnsi="Times New Roman"/>
              </w:rPr>
              <w:t>.</w:t>
            </w:r>
          </w:p>
          <w:p w14:paraId="0212D083" w14:textId="77777777" w:rsidR="00E303E5" w:rsidRPr="00F6032E" w:rsidRDefault="00E303E5" w:rsidP="005E0ED0">
            <w:pPr>
              <w:jc w:val="left"/>
              <w:rPr>
                <w:rFonts w:ascii="Times New Roman" w:eastAsia="SimSun" w:hAnsi="Times New Roman"/>
                <w:b/>
                <w:bCs/>
                <w:i/>
                <w:iCs/>
              </w:rPr>
            </w:pPr>
            <w:r w:rsidRPr="00F6032E">
              <w:rPr>
                <w:rFonts w:ascii="Times New Roman" w:eastAsia="SimSun" w:hAnsi="Times New Roman" w:hint="eastAsia"/>
                <w:b/>
                <w:bCs/>
                <w:i/>
                <w:iCs/>
              </w:rPr>
              <w:t>S</w:t>
            </w:r>
            <w:r w:rsidRPr="00F6032E">
              <w:rPr>
                <w:rFonts w:ascii="Times New Roman" w:eastAsia="SimSun" w:hAnsi="Times New Roman"/>
                <w:b/>
                <w:bCs/>
                <w:i/>
                <w:iCs/>
              </w:rPr>
              <w:t>econdary outcomes:</w:t>
            </w:r>
          </w:p>
          <w:p w14:paraId="26D5D302" w14:textId="77777777" w:rsidR="00E303E5" w:rsidRPr="00455271" w:rsidRDefault="00E303E5" w:rsidP="005E0ED0">
            <w:pPr>
              <w:jc w:val="left"/>
              <w:rPr>
                <w:rFonts w:ascii="Times New Roman" w:eastAsia="SimSun" w:hAnsi="Times New Roman"/>
              </w:rPr>
            </w:pPr>
            <w:r>
              <w:rPr>
                <w:rFonts w:ascii="Times New Roman" w:eastAsia="SimSun" w:hAnsi="Times New Roman"/>
              </w:rPr>
              <w:t>All-cause d</w:t>
            </w:r>
            <w:r w:rsidRPr="00455271">
              <w:rPr>
                <w:rFonts w:ascii="Times New Roman" w:eastAsia="SimSun" w:hAnsi="Times New Roman"/>
              </w:rPr>
              <w:t>eath</w:t>
            </w:r>
            <w:r>
              <w:rPr>
                <w:rFonts w:ascii="Times New Roman" w:eastAsia="SimSun" w:hAnsi="Times New Roman"/>
              </w:rPr>
              <w:t>/MI/s</w:t>
            </w:r>
            <w:r w:rsidRPr="00455271">
              <w:rPr>
                <w:rFonts w:ascii="Times New Roman" w:eastAsia="SimSun" w:hAnsi="Times New Roman"/>
              </w:rPr>
              <w:t>troke,</w:t>
            </w:r>
            <w:r>
              <w:rPr>
                <w:rFonts w:ascii="Times New Roman" w:eastAsia="SimSun" w:hAnsi="Times New Roman"/>
              </w:rPr>
              <w:t xml:space="preserve"> c</w:t>
            </w:r>
            <w:r w:rsidRPr="00CB5223">
              <w:rPr>
                <w:rFonts w:ascii="Times New Roman" w:eastAsia="SimSun" w:hAnsi="Times New Roman"/>
              </w:rPr>
              <w:t>ardiovascular death</w:t>
            </w:r>
            <w:r>
              <w:rPr>
                <w:rFonts w:ascii="Times New Roman" w:eastAsia="SimSun" w:hAnsi="Times New Roman"/>
              </w:rPr>
              <w:t>/</w:t>
            </w:r>
            <w:r w:rsidRPr="00CB5223">
              <w:rPr>
                <w:rFonts w:ascii="Times New Roman" w:eastAsia="SimSun" w:hAnsi="Times New Roman"/>
              </w:rPr>
              <w:t>MI</w:t>
            </w:r>
            <w:r>
              <w:rPr>
                <w:rFonts w:ascii="Times New Roman" w:eastAsia="SimSun" w:hAnsi="Times New Roman"/>
              </w:rPr>
              <w:t>/</w:t>
            </w:r>
            <w:r w:rsidRPr="00CB5223">
              <w:rPr>
                <w:rFonts w:ascii="Times New Roman" w:eastAsia="SimSun" w:hAnsi="Times New Roman"/>
              </w:rPr>
              <w:t>ischemic stroke</w:t>
            </w:r>
            <w:r>
              <w:rPr>
                <w:rFonts w:ascii="Times New Roman" w:eastAsia="SimSun" w:hAnsi="Times New Roman"/>
              </w:rPr>
              <w:t xml:space="preserve">, all-cause death, cardiovascular death, MI, ischemic stroke, ST (definite/probable), </w:t>
            </w:r>
            <w:r w:rsidRPr="005C7EB7">
              <w:rPr>
                <w:rFonts w:ascii="Times New Roman" w:eastAsia="SimSun" w:hAnsi="Times New Roman"/>
              </w:rPr>
              <w:t>BARC type</w:t>
            </w:r>
            <w:r>
              <w:rPr>
                <w:rFonts w:ascii="Times New Roman" w:eastAsia="SimSun" w:hAnsi="Times New Roman"/>
              </w:rPr>
              <w:t xml:space="preserve"> </w:t>
            </w:r>
            <w:r w:rsidRPr="005C7EB7">
              <w:rPr>
                <w:rFonts w:ascii="Times New Roman" w:eastAsia="SimSun" w:hAnsi="Times New Roman"/>
              </w:rPr>
              <w:t>3</w:t>
            </w:r>
            <w:r>
              <w:rPr>
                <w:rFonts w:ascii="Times New Roman" w:eastAsia="SimSun" w:hAnsi="Times New Roman"/>
              </w:rPr>
              <w:t xml:space="preserve"> </w:t>
            </w:r>
            <w:r w:rsidRPr="005C7EB7">
              <w:rPr>
                <w:rFonts w:ascii="Times New Roman" w:eastAsia="SimSun" w:hAnsi="Times New Roman"/>
              </w:rPr>
              <w:t>or 5 bleeding</w:t>
            </w:r>
            <w:r>
              <w:rPr>
                <w:rFonts w:ascii="Times New Roman" w:eastAsia="SimSun" w:hAnsi="Times New Roman"/>
              </w:rPr>
              <w:t xml:space="preserve">, TIMI major bleeding, GUSTO moderate or severe bleeding, ISTH major </w:t>
            </w:r>
            <w:r w:rsidRPr="00455271">
              <w:rPr>
                <w:rFonts w:ascii="Times New Roman" w:eastAsia="SimSun" w:hAnsi="Times New Roman"/>
              </w:rPr>
              <w:t>bleeding</w:t>
            </w:r>
            <w:r>
              <w:rPr>
                <w:rFonts w:ascii="Times New Roman" w:eastAsia="SimSun" w:hAnsi="Times New Roman"/>
              </w:rPr>
              <w:t>.</w:t>
            </w:r>
          </w:p>
        </w:tc>
      </w:tr>
      <w:tr w:rsidR="00E303E5" w:rsidRPr="003426D3" w14:paraId="16B06D43" w14:textId="77777777" w:rsidTr="005E0ED0">
        <w:trPr>
          <w:trHeight w:val="2231"/>
        </w:trPr>
        <w:tc>
          <w:tcPr>
            <w:tcW w:w="1911" w:type="dxa"/>
            <w:tcBorders>
              <w:top w:val="single" w:sz="4" w:space="0" w:color="auto"/>
            </w:tcBorders>
            <w:vAlign w:val="center"/>
          </w:tcPr>
          <w:p w14:paraId="2A485B94" w14:textId="77777777" w:rsidR="00E303E5" w:rsidRPr="003426D3" w:rsidRDefault="00E303E5" w:rsidP="005E0ED0">
            <w:pPr>
              <w:jc w:val="center"/>
              <w:rPr>
                <w:rFonts w:ascii="Times New Roman" w:eastAsia="SimSun" w:hAnsi="Times New Roman"/>
                <w:b/>
                <w:bCs/>
              </w:rPr>
            </w:pPr>
            <w:r w:rsidRPr="003426D3">
              <w:rPr>
                <w:rFonts w:ascii="Times New Roman" w:eastAsia="DengXian" w:hAnsi="Times New Roman"/>
                <w:b/>
                <w:bCs/>
                <w:szCs w:val="20"/>
              </w:rPr>
              <w:lastRenderedPageBreak/>
              <w:t>EVOLVE Short DAPT</w:t>
            </w:r>
          </w:p>
        </w:tc>
        <w:tc>
          <w:tcPr>
            <w:tcW w:w="8923" w:type="dxa"/>
            <w:tcBorders>
              <w:top w:val="single" w:sz="4" w:space="0" w:color="auto"/>
              <w:bottom w:val="single" w:sz="4" w:space="0" w:color="auto"/>
            </w:tcBorders>
            <w:vAlign w:val="center"/>
          </w:tcPr>
          <w:p w14:paraId="34EDF470" w14:textId="77777777" w:rsidR="00E303E5" w:rsidRPr="003426D3" w:rsidRDefault="00E303E5" w:rsidP="005E0ED0">
            <w:pPr>
              <w:jc w:val="left"/>
              <w:rPr>
                <w:rFonts w:ascii="Times New Roman" w:eastAsia="SimSun" w:hAnsi="Times New Roman"/>
                <w:b/>
                <w:bCs/>
              </w:rPr>
            </w:pPr>
            <w:r w:rsidRPr="003426D3">
              <w:rPr>
                <w:rFonts w:ascii="Times New Roman" w:eastAsia="SimSun" w:hAnsi="Times New Roman"/>
                <w:b/>
                <w:bCs/>
              </w:rPr>
              <w:t xml:space="preserve">Patients with HBR were enrolled if they met at least one of the following inclusion criteria: </w:t>
            </w:r>
          </w:p>
          <w:p w14:paraId="27C744F4" w14:textId="77777777" w:rsidR="00E303E5" w:rsidRPr="003426D3" w:rsidRDefault="00E303E5" w:rsidP="00E303E5">
            <w:pPr>
              <w:pStyle w:val="Akapitzlist"/>
              <w:numPr>
                <w:ilvl w:val="0"/>
                <w:numId w:val="3"/>
              </w:numPr>
              <w:ind w:left="318" w:firstLineChars="0" w:hanging="318"/>
              <w:jc w:val="left"/>
              <w:rPr>
                <w:rFonts w:ascii="Times New Roman" w:eastAsia="SimSun" w:hAnsi="Times New Roman"/>
              </w:rPr>
            </w:pPr>
            <w:r w:rsidRPr="003426D3">
              <w:rPr>
                <w:rFonts w:ascii="Times New Roman" w:eastAsia="SimSun" w:hAnsi="Times New Roman"/>
              </w:rPr>
              <w:t>Age ≥ 75 years and in the opinion of the investigator, the anticipated risk of bleeding</w:t>
            </w:r>
            <w:r>
              <w:rPr>
                <w:rFonts w:ascii="Times New Roman" w:eastAsia="SimSun" w:hAnsi="Times New Roman"/>
              </w:rPr>
              <w:t xml:space="preserve"> </w:t>
            </w:r>
            <w:r w:rsidRPr="003426D3">
              <w:rPr>
                <w:rFonts w:ascii="Times New Roman" w:eastAsia="SimSun" w:hAnsi="Times New Roman"/>
              </w:rPr>
              <w:t>associated</w:t>
            </w:r>
            <w:r>
              <w:rPr>
                <w:rFonts w:ascii="Times New Roman" w:eastAsia="SimSun" w:hAnsi="Times New Roman"/>
              </w:rPr>
              <w:t xml:space="preserve"> </w:t>
            </w:r>
            <w:r w:rsidRPr="003426D3">
              <w:rPr>
                <w:rFonts w:ascii="Times New Roman" w:eastAsia="SimSun" w:hAnsi="Times New Roman"/>
              </w:rPr>
              <w:t>with &gt; 3</w:t>
            </w:r>
            <w:r>
              <w:rPr>
                <w:rFonts w:ascii="Times New Roman" w:eastAsia="SimSun" w:hAnsi="Times New Roman"/>
              </w:rPr>
              <w:t xml:space="preserve"> </w:t>
            </w:r>
            <w:r w:rsidRPr="003426D3">
              <w:rPr>
                <w:rFonts w:ascii="Times New Roman" w:eastAsia="SimSun" w:hAnsi="Times New Roman"/>
              </w:rPr>
              <w:t>months</w:t>
            </w:r>
            <w:r>
              <w:rPr>
                <w:rFonts w:ascii="Times New Roman" w:eastAsia="SimSun" w:hAnsi="Times New Roman"/>
              </w:rPr>
              <w:t xml:space="preserve"> </w:t>
            </w:r>
            <w:r w:rsidRPr="003426D3">
              <w:rPr>
                <w:rFonts w:ascii="Times New Roman" w:eastAsia="SimSun" w:hAnsi="Times New Roman"/>
              </w:rPr>
              <w:t xml:space="preserve">of DAPT outweighed the anticipated benefit; </w:t>
            </w:r>
          </w:p>
          <w:p w14:paraId="22AD1D6F" w14:textId="77777777" w:rsidR="00E303E5" w:rsidRPr="003426D3" w:rsidRDefault="00E303E5" w:rsidP="00E303E5">
            <w:pPr>
              <w:pStyle w:val="Akapitzlist"/>
              <w:numPr>
                <w:ilvl w:val="0"/>
                <w:numId w:val="3"/>
              </w:numPr>
              <w:ind w:left="318" w:firstLineChars="0" w:hanging="318"/>
              <w:jc w:val="left"/>
              <w:rPr>
                <w:rFonts w:ascii="Times New Roman" w:eastAsia="SimSun" w:hAnsi="Times New Roman"/>
              </w:rPr>
            </w:pPr>
            <w:r w:rsidRPr="003426D3">
              <w:rPr>
                <w:rFonts w:ascii="Times New Roman" w:eastAsia="SimSun" w:hAnsi="Times New Roman"/>
              </w:rPr>
              <w:t xml:space="preserve">Need for chronic or lifelong anticoagulation; </w:t>
            </w:r>
          </w:p>
          <w:p w14:paraId="664EE82A" w14:textId="77777777" w:rsidR="00E303E5" w:rsidRPr="003426D3" w:rsidRDefault="00E303E5" w:rsidP="00E303E5">
            <w:pPr>
              <w:pStyle w:val="Akapitzlist"/>
              <w:numPr>
                <w:ilvl w:val="0"/>
                <w:numId w:val="3"/>
              </w:numPr>
              <w:ind w:left="318" w:firstLineChars="0" w:hanging="318"/>
              <w:jc w:val="left"/>
              <w:rPr>
                <w:rFonts w:ascii="Times New Roman" w:eastAsia="SimSun" w:hAnsi="Times New Roman"/>
              </w:rPr>
            </w:pPr>
            <w:r w:rsidRPr="003426D3">
              <w:rPr>
                <w:rFonts w:ascii="Times New Roman" w:eastAsia="SimSun" w:hAnsi="Times New Roman"/>
              </w:rPr>
              <w:t>History of major bleeding within 12 months of the index procedure (severe/life-threatening or moderate bleeding based on GUSTO classification);</w:t>
            </w:r>
          </w:p>
          <w:p w14:paraId="7C2D7FFA" w14:textId="77777777" w:rsidR="00E303E5" w:rsidRPr="003426D3" w:rsidRDefault="00E303E5" w:rsidP="00E303E5">
            <w:pPr>
              <w:pStyle w:val="Akapitzlist"/>
              <w:numPr>
                <w:ilvl w:val="0"/>
                <w:numId w:val="3"/>
              </w:numPr>
              <w:ind w:left="318" w:firstLineChars="0" w:hanging="318"/>
              <w:jc w:val="left"/>
              <w:rPr>
                <w:rFonts w:ascii="Times New Roman" w:eastAsia="SimSun" w:hAnsi="Times New Roman"/>
              </w:rPr>
            </w:pPr>
            <w:r w:rsidRPr="003426D3">
              <w:rPr>
                <w:rFonts w:ascii="Times New Roman" w:eastAsia="SimSun" w:hAnsi="Times New Roman"/>
              </w:rPr>
              <w:t>History of ischemic or hemorrhagic stroke;</w:t>
            </w:r>
          </w:p>
          <w:p w14:paraId="78938929" w14:textId="77777777" w:rsidR="00E303E5" w:rsidRPr="003426D3" w:rsidRDefault="00E303E5" w:rsidP="00E303E5">
            <w:pPr>
              <w:pStyle w:val="Akapitzlist"/>
              <w:numPr>
                <w:ilvl w:val="0"/>
                <w:numId w:val="3"/>
              </w:numPr>
              <w:ind w:left="318" w:firstLineChars="0" w:hanging="318"/>
              <w:jc w:val="left"/>
              <w:rPr>
                <w:rFonts w:ascii="Times New Roman" w:eastAsia="SimSun" w:hAnsi="Times New Roman"/>
              </w:rPr>
            </w:pPr>
            <w:r w:rsidRPr="003426D3">
              <w:rPr>
                <w:rFonts w:ascii="Times New Roman" w:eastAsia="SimSun" w:hAnsi="Times New Roman"/>
              </w:rPr>
              <w:t xml:space="preserve">Renal insufficiency (creatinine ≥ 2.0 mg/dL) or failure (dialysis dependent); </w:t>
            </w:r>
          </w:p>
          <w:p w14:paraId="4F01E719" w14:textId="77777777" w:rsidR="00E303E5" w:rsidRPr="003426D3" w:rsidRDefault="00E303E5" w:rsidP="00E303E5">
            <w:pPr>
              <w:pStyle w:val="Akapitzlist"/>
              <w:numPr>
                <w:ilvl w:val="0"/>
                <w:numId w:val="3"/>
              </w:numPr>
              <w:ind w:left="318" w:firstLineChars="0" w:hanging="318"/>
              <w:jc w:val="left"/>
              <w:rPr>
                <w:rFonts w:ascii="Times New Roman" w:eastAsia="SimSun" w:hAnsi="Times New Roman"/>
              </w:rPr>
            </w:pPr>
            <w:r w:rsidRPr="003426D3">
              <w:rPr>
                <w:rFonts w:ascii="Times New Roman" w:eastAsia="SimSun" w:hAnsi="Times New Roman"/>
              </w:rPr>
              <w:t>Platelet count ≤ 100 000 /μL.</w:t>
            </w:r>
          </w:p>
        </w:tc>
        <w:tc>
          <w:tcPr>
            <w:tcW w:w="4639" w:type="dxa"/>
            <w:tcBorders>
              <w:top w:val="single" w:sz="4" w:space="0" w:color="auto"/>
              <w:bottom w:val="single" w:sz="4" w:space="0" w:color="auto"/>
            </w:tcBorders>
          </w:tcPr>
          <w:p w14:paraId="170B9801" w14:textId="77777777" w:rsidR="00E303E5" w:rsidRPr="00F6032E" w:rsidRDefault="00E303E5" w:rsidP="005E0ED0">
            <w:pPr>
              <w:jc w:val="left"/>
              <w:rPr>
                <w:rFonts w:ascii="Times New Roman" w:eastAsia="SimSun" w:hAnsi="Times New Roman"/>
                <w:b/>
                <w:bCs/>
                <w:i/>
                <w:iCs/>
              </w:rPr>
            </w:pPr>
            <w:r w:rsidRPr="00F6032E">
              <w:rPr>
                <w:rFonts w:ascii="Times New Roman" w:eastAsia="SimSun" w:hAnsi="Times New Roman" w:hint="eastAsia"/>
                <w:b/>
                <w:bCs/>
                <w:i/>
                <w:iCs/>
              </w:rPr>
              <w:t>P</w:t>
            </w:r>
            <w:r w:rsidRPr="00F6032E">
              <w:rPr>
                <w:rFonts w:ascii="Times New Roman" w:eastAsia="SimSun" w:hAnsi="Times New Roman"/>
                <w:b/>
                <w:bCs/>
                <w:i/>
                <w:iCs/>
              </w:rPr>
              <w:t>rimary outcome</w:t>
            </w:r>
            <w:r>
              <w:rPr>
                <w:rFonts w:ascii="Times New Roman" w:eastAsia="SimSun" w:hAnsi="Times New Roman"/>
                <w:b/>
                <w:bCs/>
                <w:i/>
                <w:iCs/>
              </w:rPr>
              <w:t>s</w:t>
            </w:r>
            <w:r w:rsidRPr="00F6032E">
              <w:rPr>
                <w:rFonts w:ascii="Times New Roman" w:eastAsia="SimSun" w:hAnsi="Times New Roman" w:hint="eastAsia"/>
                <w:b/>
                <w:bCs/>
                <w:i/>
                <w:iCs/>
              </w:rPr>
              <w:t>:</w:t>
            </w:r>
          </w:p>
          <w:p w14:paraId="32D323BF" w14:textId="77777777" w:rsidR="00E303E5" w:rsidRDefault="00E303E5" w:rsidP="005E0ED0">
            <w:pPr>
              <w:jc w:val="left"/>
              <w:rPr>
                <w:rFonts w:ascii="Times New Roman" w:eastAsia="SimSun" w:hAnsi="Times New Roman"/>
              </w:rPr>
            </w:pPr>
            <w:r>
              <w:rPr>
                <w:rFonts w:ascii="Times New Roman" w:eastAsia="SimSun" w:hAnsi="Times New Roman"/>
              </w:rPr>
              <w:t>A</w:t>
            </w:r>
            <w:r w:rsidRPr="00F6032E">
              <w:rPr>
                <w:rFonts w:ascii="Times New Roman" w:eastAsia="SimSun" w:hAnsi="Times New Roman"/>
              </w:rPr>
              <w:t>ll cause death/MI</w:t>
            </w:r>
            <w:r>
              <w:rPr>
                <w:rFonts w:ascii="Times New Roman" w:eastAsia="SimSun" w:hAnsi="Times New Roman"/>
              </w:rPr>
              <w:t xml:space="preserve">, </w:t>
            </w:r>
            <w:r w:rsidRPr="00F6032E">
              <w:rPr>
                <w:rFonts w:ascii="Times New Roman" w:eastAsia="SimSun" w:hAnsi="Times New Roman"/>
              </w:rPr>
              <w:t>definite/probable ST</w:t>
            </w:r>
            <w:r>
              <w:rPr>
                <w:rFonts w:ascii="Times New Roman" w:eastAsia="SimSun" w:hAnsi="Times New Roman"/>
              </w:rPr>
              <w:t>.</w:t>
            </w:r>
          </w:p>
          <w:p w14:paraId="690F37DE" w14:textId="77777777" w:rsidR="00E303E5" w:rsidRPr="00F6032E" w:rsidRDefault="00E303E5" w:rsidP="005E0ED0">
            <w:pPr>
              <w:jc w:val="left"/>
              <w:rPr>
                <w:rFonts w:ascii="Times New Roman" w:eastAsia="SimSun" w:hAnsi="Times New Roman"/>
                <w:b/>
                <w:bCs/>
                <w:i/>
                <w:iCs/>
              </w:rPr>
            </w:pPr>
            <w:r w:rsidRPr="00F6032E">
              <w:rPr>
                <w:rFonts w:ascii="Times New Roman" w:eastAsia="SimSun" w:hAnsi="Times New Roman" w:hint="eastAsia"/>
                <w:b/>
                <w:bCs/>
                <w:i/>
                <w:iCs/>
              </w:rPr>
              <w:t>S</w:t>
            </w:r>
            <w:r w:rsidRPr="00F6032E">
              <w:rPr>
                <w:rFonts w:ascii="Times New Roman" w:eastAsia="SimSun" w:hAnsi="Times New Roman"/>
                <w:b/>
                <w:bCs/>
                <w:i/>
                <w:iCs/>
              </w:rPr>
              <w:t>econdary outcomes:</w:t>
            </w:r>
          </w:p>
          <w:p w14:paraId="07DF258E" w14:textId="77777777" w:rsidR="00E303E5" w:rsidRPr="003426D3" w:rsidRDefault="00E303E5" w:rsidP="005E0ED0">
            <w:pPr>
              <w:rPr>
                <w:rFonts w:ascii="Times New Roman" w:eastAsia="SimSun" w:hAnsi="Times New Roman"/>
                <w:b/>
                <w:bCs/>
              </w:rPr>
            </w:pPr>
            <w:r>
              <w:rPr>
                <w:rFonts w:ascii="Times New Roman" w:eastAsia="SimSun" w:hAnsi="Times New Roman"/>
              </w:rPr>
              <w:t xml:space="preserve">BARC </w:t>
            </w:r>
            <w:r w:rsidRPr="002C6EFF">
              <w:rPr>
                <w:rFonts w:ascii="Times New Roman" w:eastAsia="SimSun" w:hAnsi="Times New Roman"/>
              </w:rPr>
              <w:t>types 2, 3,</w:t>
            </w:r>
            <w:r>
              <w:rPr>
                <w:rFonts w:ascii="Times New Roman" w:eastAsia="SimSun" w:hAnsi="Times New Roman"/>
              </w:rPr>
              <w:t xml:space="preserve"> </w:t>
            </w:r>
            <w:r w:rsidRPr="002C6EFF">
              <w:rPr>
                <w:rFonts w:ascii="Times New Roman" w:eastAsia="SimSun" w:hAnsi="Times New Roman"/>
              </w:rPr>
              <w:t>and 5</w:t>
            </w:r>
            <w:r>
              <w:rPr>
                <w:rFonts w:ascii="Times New Roman" w:eastAsia="SimSun" w:hAnsi="Times New Roman"/>
              </w:rPr>
              <w:t xml:space="preserve"> bleeding, </w:t>
            </w:r>
            <w:r w:rsidRPr="002C6EFF">
              <w:rPr>
                <w:rFonts w:ascii="Times New Roman" w:eastAsia="SimSun" w:hAnsi="Times New Roman"/>
              </w:rPr>
              <w:t xml:space="preserve">major adverse cardiac and cerebrovascular events (all death, MI, and </w:t>
            </w:r>
            <w:r>
              <w:rPr>
                <w:rFonts w:ascii="Times New Roman" w:eastAsia="SimSun" w:hAnsi="Times New Roman"/>
              </w:rPr>
              <w:t xml:space="preserve">ischemic or hemorrhagic </w:t>
            </w:r>
            <w:r w:rsidRPr="002C6EFF">
              <w:rPr>
                <w:rFonts w:ascii="Times New Roman" w:eastAsia="SimSun" w:hAnsi="Times New Roman"/>
              </w:rPr>
              <w:t>stroke), major adverse cardiac events (cardiac death, MI, and target vessel revascularization), target vessel failure (cardiac death, target vessel-related MI, and target vessel revascularization).</w:t>
            </w:r>
          </w:p>
        </w:tc>
      </w:tr>
      <w:tr w:rsidR="00E303E5" w:rsidRPr="003426D3" w14:paraId="12268C3A" w14:textId="77777777" w:rsidTr="005E0ED0">
        <w:trPr>
          <w:trHeight w:val="436"/>
        </w:trPr>
        <w:tc>
          <w:tcPr>
            <w:tcW w:w="1911" w:type="dxa"/>
            <w:tcBorders>
              <w:top w:val="single" w:sz="4" w:space="0" w:color="auto"/>
              <w:bottom w:val="single" w:sz="4" w:space="0" w:color="auto"/>
            </w:tcBorders>
            <w:vAlign w:val="center"/>
          </w:tcPr>
          <w:p w14:paraId="095C716B" w14:textId="77777777" w:rsidR="00E303E5" w:rsidRPr="003426D3" w:rsidRDefault="00E303E5" w:rsidP="005E0ED0">
            <w:pPr>
              <w:jc w:val="center"/>
              <w:rPr>
                <w:rFonts w:ascii="Times New Roman" w:eastAsia="SimSun" w:hAnsi="Times New Roman"/>
                <w:b/>
                <w:bCs/>
              </w:rPr>
            </w:pPr>
            <w:r w:rsidRPr="003426D3">
              <w:rPr>
                <w:rFonts w:ascii="Times New Roman" w:eastAsia="DengXian" w:hAnsi="Times New Roman"/>
                <w:b/>
                <w:bCs/>
                <w:szCs w:val="20"/>
              </w:rPr>
              <w:t>MASTER DAPT</w:t>
            </w:r>
          </w:p>
        </w:tc>
        <w:tc>
          <w:tcPr>
            <w:tcW w:w="8923" w:type="dxa"/>
            <w:tcBorders>
              <w:top w:val="single" w:sz="4" w:space="0" w:color="auto"/>
              <w:bottom w:val="single" w:sz="4" w:space="0" w:color="auto"/>
            </w:tcBorders>
            <w:vAlign w:val="center"/>
          </w:tcPr>
          <w:p w14:paraId="3A77D3B0" w14:textId="77777777" w:rsidR="00E303E5" w:rsidRPr="003426D3" w:rsidRDefault="00E303E5" w:rsidP="005E0ED0">
            <w:pPr>
              <w:jc w:val="left"/>
              <w:rPr>
                <w:rFonts w:ascii="Times New Roman" w:eastAsia="SimSun" w:hAnsi="Times New Roman"/>
                <w:b/>
                <w:bCs/>
              </w:rPr>
            </w:pPr>
            <w:r w:rsidRPr="003426D3">
              <w:rPr>
                <w:rFonts w:ascii="Times New Roman" w:eastAsia="SimSun" w:hAnsi="Times New Roman"/>
                <w:b/>
                <w:bCs/>
              </w:rPr>
              <w:t xml:space="preserve">Patients are at HBR if at least one of the following criteria applies: </w:t>
            </w:r>
          </w:p>
          <w:p w14:paraId="2200DB29" w14:textId="77777777" w:rsidR="00E303E5" w:rsidRPr="003426D3" w:rsidRDefault="00E303E5" w:rsidP="00E303E5">
            <w:pPr>
              <w:pStyle w:val="Akapitzlist"/>
              <w:numPr>
                <w:ilvl w:val="0"/>
                <w:numId w:val="6"/>
              </w:numPr>
              <w:ind w:firstLineChars="0"/>
              <w:jc w:val="left"/>
              <w:rPr>
                <w:rFonts w:ascii="Times New Roman" w:eastAsia="SimSun" w:hAnsi="Times New Roman"/>
              </w:rPr>
            </w:pPr>
            <w:r w:rsidRPr="003426D3">
              <w:rPr>
                <w:rFonts w:ascii="Times New Roman" w:eastAsia="SimSun" w:hAnsi="Times New Roman"/>
              </w:rPr>
              <w:t>Clinical indication for treatment with oral anticoagulant (OAC) for at least 12 months;</w:t>
            </w:r>
          </w:p>
          <w:p w14:paraId="15E46DAB" w14:textId="77777777" w:rsidR="00E303E5" w:rsidRPr="003426D3" w:rsidRDefault="00E303E5" w:rsidP="00E303E5">
            <w:pPr>
              <w:pStyle w:val="Akapitzlist"/>
              <w:numPr>
                <w:ilvl w:val="0"/>
                <w:numId w:val="6"/>
              </w:numPr>
              <w:ind w:firstLineChars="0"/>
              <w:jc w:val="left"/>
              <w:rPr>
                <w:rFonts w:ascii="Times New Roman" w:eastAsia="SimSun" w:hAnsi="Times New Roman"/>
              </w:rPr>
            </w:pPr>
            <w:r w:rsidRPr="003426D3">
              <w:rPr>
                <w:rFonts w:ascii="Times New Roman" w:eastAsia="SimSun" w:hAnsi="Times New Roman"/>
              </w:rPr>
              <w:t>Recent (&lt;12 months) nonaccess site bleeding episode(s) that required medical attention (i.e., actionable bleeding);</w:t>
            </w:r>
          </w:p>
          <w:p w14:paraId="774FEE51" w14:textId="77777777" w:rsidR="00E303E5" w:rsidRPr="003426D3" w:rsidRDefault="00E303E5" w:rsidP="00E303E5">
            <w:pPr>
              <w:pStyle w:val="Akapitzlist"/>
              <w:numPr>
                <w:ilvl w:val="0"/>
                <w:numId w:val="6"/>
              </w:numPr>
              <w:ind w:firstLineChars="0"/>
              <w:jc w:val="left"/>
              <w:rPr>
                <w:rFonts w:ascii="Times New Roman" w:eastAsia="SimSun" w:hAnsi="Times New Roman"/>
              </w:rPr>
            </w:pPr>
            <w:r w:rsidRPr="003426D3">
              <w:rPr>
                <w:rFonts w:ascii="Times New Roman" w:eastAsia="SimSun" w:hAnsi="Times New Roman"/>
              </w:rPr>
              <w:t>Previous bleeding episode(s) that required hospitalization if the underlying cause had not been definitively treated (i.e., surgical removal of the bleeding source);</w:t>
            </w:r>
          </w:p>
          <w:p w14:paraId="50769847" w14:textId="77777777" w:rsidR="00E303E5" w:rsidRPr="003426D3" w:rsidRDefault="00E303E5" w:rsidP="00E303E5">
            <w:pPr>
              <w:pStyle w:val="Akapitzlist"/>
              <w:numPr>
                <w:ilvl w:val="0"/>
                <w:numId w:val="6"/>
              </w:numPr>
              <w:ind w:firstLineChars="0"/>
              <w:jc w:val="left"/>
              <w:rPr>
                <w:rFonts w:ascii="Times New Roman" w:eastAsia="SimSun" w:hAnsi="Times New Roman"/>
              </w:rPr>
            </w:pPr>
            <w:r w:rsidRPr="003426D3">
              <w:rPr>
                <w:rFonts w:ascii="Times New Roman" w:eastAsia="SimSun" w:hAnsi="Times New Roman"/>
              </w:rPr>
              <w:t>Age ≥75 years;</w:t>
            </w:r>
          </w:p>
          <w:p w14:paraId="70BCC98F" w14:textId="77777777" w:rsidR="00E303E5" w:rsidRPr="003426D3" w:rsidRDefault="00E303E5" w:rsidP="00E303E5">
            <w:pPr>
              <w:pStyle w:val="Akapitzlist"/>
              <w:numPr>
                <w:ilvl w:val="0"/>
                <w:numId w:val="6"/>
              </w:numPr>
              <w:ind w:firstLineChars="0"/>
              <w:jc w:val="left"/>
              <w:rPr>
                <w:rFonts w:ascii="Times New Roman" w:eastAsia="SimSun" w:hAnsi="Times New Roman"/>
              </w:rPr>
            </w:pPr>
            <w:r w:rsidRPr="003426D3">
              <w:rPr>
                <w:rFonts w:ascii="Times New Roman" w:eastAsia="SimSun" w:hAnsi="Times New Roman"/>
              </w:rPr>
              <w:t>Systemic conditions associated with an increased bleeding risk (e.g., hematological disorders, including a history of current thrombocytopenia defined as a platelet count &lt; 100.00/ mm</w:t>
            </w:r>
            <w:r w:rsidRPr="003426D3">
              <w:rPr>
                <w:rFonts w:ascii="Times New Roman" w:eastAsia="SimSun" w:hAnsi="Times New Roman"/>
                <w:vertAlign w:val="superscript"/>
              </w:rPr>
              <w:t>3</w:t>
            </w:r>
            <w:r w:rsidRPr="003426D3">
              <w:rPr>
                <w:rFonts w:ascii="Times New Roman" w:eastAsia="SimSun" w:hAnsi="Times New Roman"/>
              </w:rPr>
              <w:t xml:space="preserve"> (&lt; 100×10</w:t>
            </w:r>
            <w:r w:rsidRPr="003426D3">
              <w:rPr>
                <w:rFonts w:ascii="Times New Roman" w:eastAsia="SimSun" w:hAnsi="Times New Roman"/>
                <w:vertAlign w:val="superscript"/>
              </w:rPr>
              <w:t>9</w:t>
            </w:r>
            <w:r w:rsidRPr="003426D3">
              <w:rPr>
                <w:rFonts w:ascii="Times New Roman" w:eastAsia="SimSun" w:hAnsi="Times New Roman"/>
              </w:rPr>
              <w:t>/L) or any known coagulation disorder associated with increased bleeding risk;</w:t>
            </w:r>
          </w:p>
          <w:p w14:paraId="158D7720" w14:textId="77777777" w:rsidR="00E303E5" w:rsidRPr="003426D3" w:rsidRDefault="00E303E5" w:rsidP="00E303E5">
            <w:pPr>
              <w:pStyle w:val="Akapitzlist"/>
              <w:numPr>
                <w:ilvl w:val="0"/>
                <w:numId w:val="6"/>
              </w:numPr>
              <w:ind w:firstLineChars="0"/>
              <w:jc w:val="left"/>
              <w:rPr>
                <w:rFonts w:ascii="Times New Roman" w:eastAsia="SimSun" w:hAnsi="Times New Roman"/>
              </w:rPr>
            </w:pPr>
            <w:r w:rsidRPr="003426D3">
              <w:rPr>
                <w:rFonts w:ascii="Times New Roman" w:eastAsia="SimSun" w:hAnsi="Times New Roman"/>
              </w:rPr>
              <w:t>Documented anemia, defined as repeated hemoglobin levels &lt;</w:t>
            </w:r>
            <w:r>
              <w:rPr>
                <w:rFonts w:ascii="Times New Roman" w:eastAsia="SimSun" w:hAnsi="Times New Roman"/>
              </w:rPr>
              <w:t xml:space="preserve"> </w:t>
            </w:r>
            <w:r w:rsidRPr="003426D3">
              <w:rPr>
                <w:rFonts w:ascii="Times New Roman" w:eastAsia="SimSun" w:hAnsi="Times New Roman"/>
              </w:rPr>
              <w:t xml:space="preserve">11 g/dL or transfusion during the 4 weeks before inclusion; </w:t>
            </w:r>
          </w:p>
          <w:p w14:paraId="6F1FC9FC" w14:textId="77777777" w:rsidR="00E303E5" w:rsidRPr="003426D3" w:rsidRDefault="00E303E5" w:rsidP="00E303E5">
            <w:pPr>
              <w:pStyle w:val="Akapitzlist"/>
              <w:numPr>
                <w:ilvl w:val="0"/>
                <w:numId w:val="6"/>
              </w:numPr>
              <w:ind w:firstLineChars="0"/>
              <w:jc w:val="left"/>
              <w:rPr>
                <w:rFonts w:ascii="Times New Roman" w:eastAsia="SimSun" w:hAnsi="Times New Roman"/>
              </w:rPr>
            </w:pPr>
            <w:r w:rsidRPr="003426D3">
              <w:rPr>
                <w:rFonts w:ascii="Times New Roman" w:eastAsia="SimSun" w:hAnsi="Times New Roman"/>
              </w:rPr>
              <w:t>Need for chronic treatment with steroids or nonsteroidal anti-inflammatory drugs;</w:t>
            </w:r>
          </w:p>
          <w:p w14:paraId="3194ADB4" w14:textId="77777777" w:rsidR="00E303E5" w:rsidRPr="003426D3" w:rsidRDefault="00E303E5" w:rsidP="00E303E5">
            <w:pPr>
              <w:pStyle w:val="Akapitzlist"/>
              <w:numPr>
                <w:ilvl w:val="0"/>
                <w:numId w:val="6"/>
              </w:numPr>
              <w:ind w:firstLineChars="0"/>
              <w:jc w:val="left"/>
              <w:rPr>
                <w:rFonts w:ascii="Times New Roman" w:eastAsia="SimSun" w:hAnsi="Times New Roman"/>
              </w:rPr>
            </w:pPr>
            <w:r w:rsidRPr="003426D3">
              <w:rPr>
                <w:rFonts w:ascii="Times New Roman" w:eastAsia="SimSun" w:hAnsi="Times New Roman"/>
              </w:rPr>
              <w:t>Diagnosed malignancy (other than skin) considered at high bleeding risk including gastrointestinal, genitourinary/renal and pulmonary;</w:t>
            </w:r>
          </w:p>
          <w:p w14:paraId="2FD88E42" w14:textId="77777777" w:rsidR="00E303E5" w:rsidRPr="003426D3" w:rsidRDefault="00E303E5" w:rsidP="00E303E5">
            <w:pPr>
              <w:pStyle w:val="Akapitzlist"/>
              <w:numPr>
                <w:ilvl w:val="0"/>
                <w:numId w:val="6"/>
              </w:numPr>
              <w:ind w:firstLineChars="0"/>
              <w:jc w:val="left"/>
              <w:rPr>
                <w:rFonts w:ascii="Times New Roman" w:eastAsia="SimSun" w:hAnsi="Times New Roman"/>
              </w:rPr>
            </w:pPr>
            <w:r w:rsidRPr="003426D3">
              <w:rPr>
                <w:rFonts w:ascii="Times New Roman" w:eastAsia="SimSun" w:hAnsi="Times New Roman"/>
              </w:rPr>
              <w:t>Stroke at any time or transient ischemic attack in the previous 6 months;</w:t>
            </w:r>
          </w:p>
          <w:p w14:paraId="21D658D7" w14:textId="77777777" w:rsidR="00E303E5" w:rsidRPr="003426D3" w:rsidRDefault="00E303E5" w:rsidP="00E303E5">
            <w:pPr>
              <w:pStyle w:val="Akapitzlist"/>
              <w:numPr>
                <w:ilvl w:val="0"/>
                <w:numId w:val="6"/>
              </w:numPr>
              <w:ind w:firstLineChars="0"/>
              <w:jc w:val="left"/>
              <w:rPr>
                <w:rFonts w:ascii="Times New Roman" w:eastAsia="SimSun" w:hAnsi="Times New Roman"/>
              </w:rPr>
            </w:pPr>
            <w:r w:rsidRPr="003426D3">
              <w:rPr>
                <w:rFonts w:ascii="Times New Roman" w:eastAsia="SimSun" w:hAnsi="Times New Roman"/>
              </w:rPr>
              <w:t xml:space="preserve">PRECISE-DAPT score </w:t>
            </w:r>
            <w:r w:rsidRPr="003426D3">
              <w:rPr>
                <w:rFonts w:ascii="Times New Roman" w:eastAsia="SimSun" w:hAnsi="Times New Roman"/>
                <w:vertAlign w:val="superscript"/>
              </w:rPr>
              <w:t>a</w:t>
            </w:r>
            <w:r w:rsidRPr="003426D3">
              <w:rPr>
                <w:rFonts w:ascii="Times New Roman" w:eastAsia="SimSun" w:hAnsi="Times New Roman"/>
              </w:rPr>
              <w:t xml:space="preserve"> ≥ 25.</w:t>
            </w:r>
          </w:p>
        </w:tc>
        <w:tc>
          <w:tcPr>
            <w:tcW w:w="4639" w:type="dxa"/>
            <w:tcBorders>
              <w:top w:val="single" w:sz="4" w:space="0" w:color="auto"/>
              <w:bottom w:val="single" w:sz="4" w:space="0" w:color="auto"/>
            </w:tcBorders>
          </w:tcPr>
          <w:p w14:paraId="371AE1EF" w14:textId="77777777" w:rsidR="00E303E5" w:rsidRPr="00F6032E" w:rsidRDefault="00E303E5" w:rsidP="005E0ED0">
            <w:pPr>
              <w:jc w:val="left"/>
              <w:rPr>
                <w:rFonts w:ascii="Times New Roman" w:eastAsia="SimSun" w:hAnsi="Times New Roman"/>
                <w:b/>
                <w:bCs/>
                <w:i/>
                <w:iCs/>
              </w:rPr>
            </w:pPr>
            <w:r w:rsidRPr="00F6032E">
              <w:rPr>
                <w:rFonts w:ascii="Times New Roman" w:eastAsia="SimSun" w:hAnsi="Times New Roman" w:hint="eastAsia"/>
                <w:b/>
                <w:bCs/>
                <w:i/>
                <w:iCs/>
              </w:rPr>
              <w:t>P</w:t>
            </w:r>
            <w:r w:rsidRPr="00F6032E">
              <w:rPr>
                <w:rFonts w:ascii="Times New Roman" w:eastAsia="SimSun" w:hAnsi="Times New Roman"/>
                <w:b/>
                <w:bCs/>
                <w:i/>
                <w:iCs/>
              </w:rPr>
              <w:t>rimary outcomes</w:t>
            </w:r>
            <w:r w:rsidRPr="00F6032E">
              <w:rPr>
                <w:rFonts w:ascii="Times New Roman" w:eastAsia="SimSun" w:hAnsi="Times New Roman" w:hint="eastAsia"/>
                <w:b/>
                <w:bCs/>
                <w:i/>
                <w:iCs/>
              </w:rPr>
              <w:t>:</w:t>
            </w:r>
          </w:p>
          <w:p w14:paraId="1D5A5FA6" w14:textId="77777777" w:rsidR="00E303E5" w:rsidRDefault="00E303E5" w:rsidP="005E0ED0">
            <w:pPr>
              <w:jc w:val="left"/>
              <w:rPr>
                <w:rFonts w:ascii="Times New Roman" w:eastAsia="SimSun" w:hAnsi="Times New Roman"/>
              </w:rPr>
            </w:pPr>
            <w:r>
              <w:rPr>
                <w:rFonts w:ascii="Times New Roman" w:eastAsia="SimSun" w:hAnsi="Times New Roman"/>
              </w:rPr>
              <w:t>N</w:t>
            </w:r>
            <w:r w:rsidRPr="00D33734">
              <w:rPr>
                <w:rFonts w:ascii="Times New Roman" w:eastAsia="SimSun" w:hAnsi="Times New Roman"/>
              </w:rPr>
              <w:t xml:space="preserve">et adverse clinical events (a composite of </w:t>
            </w:r>
            <w:r>
              <w:rPr>
                <w:rFonts w:ascii="Times New Roman" w:eastAsia="SimSun" w:hAnsi="Times New Roman"/>
              </w:rPr>
              <w:t xml:space="preserve">all-cause </w:t>
            </w:r>
            <w:r w:rsidRPr="00D33734">
              <w:rPr>
                <w:rFonts w:ascii="Times New Roman" w:eastAsia="SimSun" w:hAnsi="Times New Roman"/>
              </w:rPr>
              <w:t xml:space="preserve">death, </w:t>
            </w:r>
            <w:r>
              <w:rPr>
                <w:rFonts w:ascii="Times New Roman" w:eastAsia="SimSun" w:hAnsi="Times New Roman"/>
              </w:rPr>
              <w:t>MI</w:t>
            </w:r>
            <w:r w:rsidRPr="00D33734">
              <w:rPr>
                <w:rFonts w:ascii="Times New Roman" w:eastAsia="SimSun" w:hAnsi="Times New Roman"/>
              </w:rPr>
              <w:t xml:space="preserve">, stroke, or </w:t>
            </w:r>
            <w:r>
              <w:rPr>
                <w:rFonts w:ascii="Times New Roman" w:eastAsia="SimSun" w:hAnsi="Times New Roman"/>
              </w:rPr>
              <w:t>BARC type 3 or 5</w:t>
            </w:r>
            <w:r w:rsidRPr="00D33734">
              <w:rPr>
                <w:rFonts w:ascii="Times New Roman" w:eastAsia="SimSun" w:hAnsi="Times New Roman"/>
              </w:rPr>
              <w:t xml:space="preserve">), major adverse cardiac or cerebral events (a composite of </w:t>
            </w:r>
            <w:r>
              <w:rPr>
                <w:rFonts w:ascii="Times New Roman" w:eastAsia="SimSun" w:hAnsi="Times New Roman"/>
              </w:rPr>
              <w:t xml:space="preserve">all-cause </w:t>
            </w:r>
            <w:r w:rsidRPr="00D33734">
              <w:rPr>
                <w:rFonts w:ascii="Times New Roman" w:eastAsia="SimSun" w:hAnsi="Times New Roman"/>
              </w:rPr>
              <w:t xml:space="preserve">death, </w:t>
            </w:r>
            <w:r>
              <w:rPr>
                <w:rFonts w:ascii="Times New Roman" w:eastAsia="SimSun" w:hAnsi="Times New Roman"/>
              </w:rPr>
              <w:t>MI</w:t>
            </w:r>
            <w:r w:rsidRPr="00D33734">
              <w:rPr>
                <w:rFonts w:ascii="Times New Roman" w:eastAsia="SimSun" w:hAnsi="Times New Roman"/>
              </w:rPr>
              <w:t xml:space="preserve">, or stroke), and </w:t>
            </w:r>
            <w:r>
              <w:rPr>
                <w:rFonts w:ascii="Times New Roman" w:eastAsia="SimSun" w:hAnsi="Times New Roman"/>
              </w:rPr>
              <w:t>BARC type 2, 3 or 5</w:t>
            </w:r>
            <w:r w:rsidRPr="00D33734">
              <w:rPr>
                <w:rFonts w:ascii="Times New Roman" w:eastAsia="SimSun" w:hAnsi="Times New Roman"/>
              </w:rPr>
              <w:t>.</w:t>
            </w:r>
          </w:p>
          <w:p w14:paraId="2F142445" w14:textId="77777777" w:rsidR="00E303E5" w:rsidRPr="00F6032E" w:rsidRDefault="00E303E5" w:rsidP="005E0ED0">
            <w:pPr>
              <w:jc w:val="left"/>
              <w:rPr>
                <w:rFonts w:ascii="Times New Roman" w:eastAsia="SimSun" w:hAnsi="Times New Roman"/>
                <w:b/>
                <w:bCs/>
                <w:i/>
                <w:iCs/>
              </w:rPr>
            </w:pPr>
            <w:r w:rsidRPr="00F6032E">
              <w:rPr>
                <w:rFonts w:ascii="Times New Roman" w:eastAsia="SimSun" w:hAnsi="Times New Roman" w:hint="eastAsia"/>
                <w:b/>
                <w:bCs/>
                <w:i/>
                <w:iCs/>
              </w:rPr>
              <w:t>S</w:t>
            </w:r>
            <w:r w:rsidRPr="00F6032E">
              <w:rPr>
                <w:rFonts w:ascii="Times New Roman" w:eastAsia="SimSun" w:hAnsi="Times New Roman"/>
                <w:b/>
                <w:bCs/>
                <w:i/>
                <w:iCs/>
              </w:rPr>
              <w:t>econdary outcomes:</w:t>
            </w:r>
          </w:p>
          <w:p w14:paraId="32C0310D" w14:textId="77777777" w:rsidR="00E303E5" w:rsidRPr="003426D3" w:rsidRDefault="00E303E5" w:rsidP="005E0ED0">
            <w:pPr>
              <w:jc w:val="left"/>
              <w:rPr>
                <w:rFonts w:ascii="Times New Roman" w:eastAsia="SimSun" w:hAnsi="Times New Roman"/>
                <w:b/>
                <w:bCs/>
              </w:rPr>
            </w:pPr>
            <w:r>
              <w:rPr>
                <w:rFonts w:ascii="Times New Roman" w:eastAsia="SimSun" w:hAnsi="Times New Roman"/>
              </w:rPr>
              <w:t xml:space="preserve">Cardiovascular </w:t>
            </w:r>
            <w:r w:rsidRPr="00F764BE">
              <w:rPr>
                <w:rFonts w:ascii="Times New Roman" w:eastAsia="SimSun" w:hAnsi="Times New Roman"/>
              </w:rPr>
              <w:t>death</w:t>
            </w:r>
            <w:r>
              <w:rPr>
                <w:rFonts w:ascii="Times New Roman" w:eastAsia="SimSun" w:hAnsi="Times New Roman"/>
              </w:rPr>
              <w:t>/MI/</w:t>
            </w:r>
            <w:r w:rsidRPr="00F764BE">
              <w:rPr>
                <w:rFonts w:ascii="Times New Roman" w:eastAsia="SimSun" w:hAnsi="Times New Roman"/>
              </w:rPr>
              <w:t>stroke</w:t>
            </w:r>
            <w:r>
              <w:rPr>
                <w:rFonts w:ascii="Times New Roman" w:eastAsia="SimSun" w:hAnsi="Times New Roman"/>
              </w:rPr>
              <w:t xml:space="preserve">, all-cause </w:t>
            </w:r>
            <w:r w:rsidRPr="00F764BE">
              <w:rPr>
                <w:rFonts w:ascii="Times New Roman" w:eastAsia="SimSun" w:hAnsi="Times New Roman"/>
              </w:rPr>
              <w:t>death</w:t>
            </w:r>
            <w:r>
              <w:rPr>
                <w:rFonts w:ascii="Times New Roman" w:eastAsia="SimSun" w:hAnsi="Times New Roman"/>
              </w:rPr>
              <w:t xml:space="preserve">, </w:t>
            </w:r>
            <w:r w:rsidRPr="00F764BE">
              <w:rPr>
                <w:rFonts w:ascii="Times New Roman" w:eastAsia="SimSun" w:hAnsi="Times New Roman"/>
              </w:rPr>
              <w:t xml:space="preserve">definite or probable </w:t>
            </w:r>
            <w:r>
              <w:rPr>
                <w:rFonts w:ascii="Times New Roman" w:eastAsia="SimSun" w:hAnsi="Times New Roman"/>
              </w:rPr>
              <w:t xml:space="preserve">ST, ischemic or hemorrhagic stroke, </w:t>
            </w:r>
            <w:r w:rsidRPr="00F764BE">
              <w:rPr>
                <w:rFonts w:ascii="Times New Roman" w:eastAsia="SimSun" w:hAnsi="Times New Roman"/>
              </w:rPr>
              <w:t>all bleeding events</w:t>
            </w:r>
            <w:r>
              <w:rPr>
                <w:rFonts w:ascii="Times New Roman" w:eastAsia="SimSun" w:hAnsi="Times New Roman"/>
              </w:rPr>
              <w:t xml:space="preserve"> (BARC types 1-5, TIMI minor or major bleeding, GUSTO moderate or severe bleeding events)</w:t>
            </w:r>
            <w:r w:rsidRPr="00F764BE">
              <w:rPr>
                <w:rFonts w:ascii="Times New Roman" w:eastAsia="SimSun" w:hAnsi="Times New Roman"/>
              </w:rPr>
              <w:t>.</w:t>
            </w:r>
          </w:p>
        </w:tc>
      </w:tr>
      <w:tr w:rsidR="00E303E5" w:rsidRPr="003426D3" w14:paraId="67A9CC7C" w14:textId="77777777" w:rsidTr="00E303E5">
        <w:trPr>
          <w:trHeight w:val="1266"/>
        </w:trPr>
        <w:tc>
          <w:tcPr>
            <w:tcW w:w="1911" w:type="dxa"/>
            <w:tcBorders>
              <w:top w:val="single" w:sz="4" w:space="0" w:color="auto"/>
              <w:bottom w:val="single" w:sz="4" w:space="0" w:color="auto"/>
            </w:tcBorders>
            <w:vAlign w:val="center"/>
          </w:tcPr>
          <w:p w14:paraId="6BDE5201" w14:textId="77777777" w:rsidR="00E303E5" w:rsidRPr="003426D3" w:rsidRDefault="00E303E5" w:rsidP="005E0ED0">
            <w:pPr>
              <w:jc w:val="center"/>
              <w:rPr>
                <w:rFonts w:ascii="Times New Roman" w:eastAsia="SimSun" w:hAnsi="Times New Roman"/>
                <w:b/>
                <w:bCs/>
              </w:rPr>
            </w:pPr>
            <w:r w:rsidRPr="003426D3">
              <w:rPr>
                <w:rFonts w:ascii="Times New Roman" w:eastAsia="DengXian" w:hAnsi="Times New Roman"/>
                <w:b/>
                <w:bCs/>
                <w:szCs w:val="20"/>
              </w:rPr>
              <w:t>STOPDAPT-2</w:t>
            </w:r>
          </w:p>
        </w:tc>
        <w:tc>
          <w:tcPr>
            <w:tcW w:w="8923" w:type="dxa"/>
            <w:tcBorders>
              <w:top w:val="single" w:sz="4" w:space="0" w:color="auto"/>
              <w:bottom w:val="single" w:sz="4" w:space="0" w:color="auto"/>
            </w:tcBorders>
            <w:vAlign w:val="center"/>
          </w:tcPr>
          <w:p w14:paraId="4AFCCE66" w14:textId="77777777" w:rsidR="00E303E5" w:rsidRPr="003426D3" w:rsidRDefault="00E303E5" w:rsidP="005E0ED0">
            <w:pPr>
              <w:jc w:val="left"/>
              <w:rPr>
                <w:rFonts w:ascii="Times New Roman" w:eastAsia="SimSun" w:hAnsi="Times New Roman"/>
                <w:b/>
                <w:bCs/>
              </w:rPr>
            </w:pPr>
            <w:r w:rsidRPr="003426D3">
              <w:rPr>
                <w:rFonts w:ascii="Times New Roman" w:eastAsia="SimSun" w:hAnsi="Times New Roman"/>
                <w:b/>
                <w:bCs/>
              </w:rPr>
              <w:t xml:space="preserve">Patients were regarded as HBR if having at least one major criterion or two minor criteria of ARC-HBR. </w:t>
            </w:r>
            <w:r w:rsidRPr="003426D3">
              <w:rPr>
                <w:rFonts w:ascii="Times New Roman" w:hAnsi="Times New Roman"/>
                <w:b/>
                <w:bCs/>
              </w:rPr>
              <w:t xml:space="preserve">The authors </w:t>
            </w:r>
            <w:r w:rsidRPr="003426D3">
              <w:rPr>
                <w:rFonts w:ascii="Times New Roman" w:eastAsia="SimSun" w:hAnsi="Times New Roman"/>
                <w:b/>
                <w:bCs/>
              </w:rPr>
              <w:t>modified the ARC-HBR definitions, because some criteria of ARC-HBR were not exactly captured in the STOPDAPT-2 trial.</w:t>
            </w:r>
          </w:p>
          <w:p w14:paraId="5F86F765" w14:textId="77777777" w:rsidR="00E303E5" w:rsidRPr="003426D3" w:rsidRDefault="00E303E5" w:rsidP="005E0ED0">
            <w:pPr>
              <w:jc w:val="left"/>
              <w:rPr>
                <w:rFonts w:ascii="Times New Roman" w:eastAsia="SimSun" w:hAnsi="Times New Roman"/>
                <w:b/>
                <w:bCs/>
                <w:i/>
                <w:iCs/>
              </w:rPr>
            </w:pPr>
            <w:r w:rsidRPr="003426D3">
              <w:rPr>
                <w:rFonts w:ascii="Times New Roman" w:eastAsia="SimSun" w:hAnsi="Times New Roman"/>
                <w:b/>
                <w:bCs/>
                <w:i/>
                <w:iCs/>
              </w:rPr>
              <w:t>Major criteria:</w:t>
            </w:r>
          </w:p>
          <w:p w14:paraId="57CDBD73" w14:textId="77777777" w:rsidR="00E303E5" w:rsidRPr="003426D3" w:rsidRDefault="00E303E5" w:rsidP="00E303E5">
            <w:pPr>
              <w:pStyle w:val="Akapitzlist"/>
              <w:numPr>
                <w:ilvl w:val="0"/>
                <w:numId w:val="4"/>
              </w:numPr>
              <w:ind w:left="320" w:firstLineChars="0" w:hanging="283"/>
              <w:jc w:val="left"/>
              <w:rPr>
                <w:rFonts w:ascii="Times New Roman" w:eastAsia="SimSun" w:hAnsi="Times New Roman"/>
              </w:rPr>
            </w:pPr>
            <w:r w:rsidRPr="003426D3">
              <w:rPr>
                <w:rFonts w:ascii="Times New Roman" w:eastAsia="SimSun" w:hAnsi="Times New Roman"/>
              </w:rPr>
              <w:t>Long-term anticoagulation (the usage of oral anticoagulants was one of the exclusion criteria);</w:t>
            </w:r>
          </w:p>
          <w:p w14:paraId="0AE9C3DD" w14:textId="77777777" w:rsidR="00E303E5" w:rsidRPr="003426D3" w:rsidRDefault="00E303E5" w:rsidP="00E303E5">
            <w:pPr>
              <w:pStyle w:val="Akapitzlist"/>
              <w:numPr>
                <w:ilvl w:val="0"/>
                <w:numId w:val="4"/>
              </w:numPr>
              <w:ind w:left="320" w:firstLineChars="0" w:hanging="283"/>
              <w:jc w:val="left"/>
              <w:rPr>
                <w:rFonts w:ascii="Times New Roman" w:eastAsia="SimSun" w:hAnsi="Times New Roman"/>
              </w:rPr>
            </w:pPr>
            <w:r w:rsidRPr="003426D3">
              <w:rPr>
                <w:rFonts w:ascii="Times New Roman" w:eastAsia="SimSun" w:hAnsi="Times New Roman"/>
              </w:rPr>
              <w:t>Severe CKD (eGFR &lt; 30 mL/min);</w:t>
            </w:r>
          </w:p>
          <w:p w14:paraId="450BBC04" w14:textId="77777777" w:rsidR="00E303E5" w:rsidRPr="003426D3" w:rsidRDefault="00E303E5" w:rsidP="00E303E5">
            <w:pPr>
              <w:pStyle w:val="Akapitzlist"/>
              <w:numPr>
                <w:ilvl w:val="0"/>
                <w:numId w:val="4"/>
              </w:numPr>
              <w:ind w:left="320" w:firstLineChars="0" w:hanging="283"/>
              <w:jc w:val="left"/>
              <w:rPr>
                <w:rFonts w:ascii="Times New Roman" w:eastAsia="SimSun" w:hAnsi="Times New Roman"/>
              </w:rPr>
            </w:pPr>
            <w:r w:rsidRPr="003426D3">
              <w:rPr>
                <w:rFonts w:ascii="Times New Roman" w:eastAsia="SimSun" w:hAnsi="Times New Roman"/>
              </w:rPr>
              <w:t>Severe anemia (hemoglobin &lt; 11 g/dL);</w:t>
            </w:r>
          </w:p>
          <w:p w14:paraId="6E38D146" w14:textId="77777777" w:rsidR="00E303E5" w:rsidRPr="003426D3" w:rsidRDefault="00E303E5" w:rsidP="00E303E5">
            <w:pPr>
              <w:pStyle w:val="Akapitzlist"/>
              <w:numPr>
                <w:ilvl w:val="0"/>
                <w:numId w:val="4"/>
              </w:numPr>
              <w:ind w:left="320" w:firstLineChars="0" w:hanging="283"/>
              <w:jc w:val="left"/>
              <w:rPr>
                <w:rFonts w:ascii="Times New Roman" w:eastAsia="SimSun" w:hAnsi="Times New Roman"/>
              </w:rPr>
            </w:pPr>
            <w:r w:rsidRPr="003426D3">
              <w:rPr>
                <w:rFonts w:ascii="Times New Roman" w:eastAsia="SimSun" w:hAnsi="Times New Roman"/>
              </w:rPr>
              <w:t>Thrombocytopenia (platelet count &lt; 100*10</w:t>
            </w:r>
            <w:r w:rsidRPr="003426D3">
              <w:rPr>
                <w:rFonts w:ascii="Times New Roman" w:eastAsia="SimSun" w:hAnsi="Times New Roman"/>
                <w:vertAlign w:val="superscript"/>
              </w:rPr>
              <w:t xml:space="preserve">9 </w:t>
            </w:r>
            <w:r w:rsidRPr="003426D3">
              <w:rPr>
                <w:rFonts w:ascii="Times New Roman" w:eastAsia="SimSun" w:hAnsi="Times New Roman"/>
              </w:rPr>
              <w:t>/L);</w:t>
            </w:r>
          </w:p>
          <w:p w14:paraId="14C152E2" w14:textId="77777777" w:rsidR="00E303E5" w:rsidRPr="003426D3" w:rsidRDefault="00E303E5" w:rsidP="00E303E5">
            <w:pPr>
              <w:pStyle w:val="Akapitzlist"/>
              <w:numPr>
                <w:ilvl w:val="0"/>
                <w:numId w:val="4"/>
              </w:numPr>
              <w:ind w:left="320" w:firstLineChars="0" w:hanging="283"/>
              <w:jc w:val="left"/>
              <w:rPr>
                <w:rFonts w:ascii="Times New Roman" w:eastAsia="SimSun" w:hAnsi="Times New Roman"/>
              </w:rPr>
            </w:pPr>
            <w:r w:rsidRPr="003426D3">
              <w:rPr>
                <w:rFonts w:ascii="Times New Roman" w:eastAsia="SimSun" w:hAnsi="Times New Roman"/>
              </w:rPr>
              <w:t>Liver cirrhosis (regardless of the presence of portal hypertension);</w:t>
            </w:r>
          </w:p>
          <w:p w14:paraId="579563AB" w14:textId="77777777" w:rsidR="00E303E5" w:rsidRPr="003426D3" w:rsidRDefault="00E303E5" w:rsidP="00E303E5">
            <w:pPr>
              <w:pStyle w:val="Akapitzlist"/>
              <w:numPr>
                <w:ilvl w:val="0"/>
                <w:numId w:val="4"/>
              </w:numPr>
              <w:ind w:left="320" w:firstLineChars="0" w:hanging="283"/>
              <w:jc w:val="left"/>
              <w:rPr>
                <w:rFonts w:ascii="Times New Roman" w:eastAsia="SimSun" w:hAnsi="Times New Roman"/>
              </w:rPr>
            </w:pPr>
            <w:r w:rsidRPr="003426D3">
              <w:rPr>
                <w:rFonts w:ascii="Times New Roman" w:eastAsia="SimSun" w:hAnsi="Times New Roman"/>
              </w:rPr>
              <w:t>Previous hemorrhagic strokes (history of intracranial bleeding was regarded as major criteria regardless of its etiology, although the investigators did not have information whether it was traumatic or spontaneous);</w:t>
            </w:r>
          </w:p>
          <w:p w14:paraId="191D8079" w14:textId="77777777" w:rsidR="00E303E5" w:rsidRPr="003426D3" w:rsidRDefault="00E303E5" w:rsidP="00E303E5">
            <w:pPr>
              <w:pStyle w:val="Akapitzlist"/>
              <w:numPr>
                <w:ilvl w:val="0"/>
                <w:numId w:val="4"/>
              </w:numPr>
              <w:ind w:left="320" w:firstLineChars="0" w:hanging="283"/>
              <w:jc w:val="left"/>
              <w:rPr>
                <w:rFonts w:ascii="Times New Roman" w:eastAsia="SimSun" w:hAnsi="Times New Roman"/>
              </w:rPr>
            </w:pPr>
            <w:r w:rsidRPr="003426D3">
              <w:rPr>
                <w:rFonts w:ascii="Times New Roman" w:eastAsia="SimSun" w:hAnsi="Times New Roman"/>
              </w:rPr>
              <w:t>Plan of surgery (planned major surgery was included as major criteria, regardless of whether the procedure was deferrable or not).</w:t>
            </w:r>
          </w:p>
          <w:p w14:paraId="1BD66445" w14:textId="77777777" w:rsidR="00E303E5" w:rsidRPr="003426D3" w:rsidRDefault="00E303E5" w:rsidP="005E0ED0">
            <w:pPr>
              <w:ind w:left="37"/>
              <w:jc w:val="left"/>
              <w:rPr>
                <w:rFonts w:ascii="Times New Roman" w:eastAsia="SimSun" w:hAnsi="Times New Roman"/>
                <w:b/>
                <w:bCs/>
                <w:i/>
                <w:iCs/>
              </w:rPr>
            </w:pPr>
            <w:r w:rsidRPr="003426D3">
              <w:rPr>
                <w:rFonts w:ascii="Times New Roman" w:eastAsia="SimSun" w:hAnsi="Times New Roman"/>
                <w:b/>
                <w:bCs/>
                <w:i/>
                <w:iCs/>
              </w:rPr>
              <w:t>Minor criteria:</w:t>
            </w:r>
          </w:p>
          <w:p w14:paraId="0AD17B65" w14:textId="77777777" w:rsidR="00E303E5" w:rsidRPr="003426D3" w:rsidRDefault="00E303E5" w:rsidP="00E303E5">
            <w:pPr>
              <w:pStyle w:val="Akapitzlist"/>
              <w:numPr>
                <w:ilvl w:val="0"/>
                <w:numId w:val="5"/>
              </w:numPr>
              <w:ind w:left="320" w:firstLineChars="0" w:hanging="283"/>
              <w:jc w:val="left"/>
              <w:rPr>
                <w:rFonts w:ascii="Times New Roman" w:eastAsia="SimSun" w:hAnsi="Times New Roman"/>
              </w:rPr>
            </w:pPr>
            <w:r w:rsidRPr="003426D3">
              <w:rPr>
                <w:rFonts w:ascii="Times New Roman" w:eastAsia="SimSun" w:hAnsi="Times New Roman"/>
              </w:rPr>
              <w:t>Age ≥ 75 years;</w:t>
            </w:r>
          </w:p>
          <w:p w14:paraId="21777A61" w14:textId="77777777" w:rsidR="00E303E5" w:rsidRPr="003426D3" w:rsidRDefault="00E303E5" w:rsidP="00E303E5">
            <w:pPr>
              <w:pStyle w:val="Akapitzlist"/>
              <w:numPr>
                <w:ilvl w:val="0"/>
                <w:numId w:val="5"/>
              </w:numPr>
              <w:ind w:left="320" w:firstLineChars="0" w:hanging="283"/>
              <w:jc w:val="left"/>
              <w:rPr>
                <w:rFonts w:ascii="Times New Roman" w:eastAsia="SimSun" w:hAnsi="Times New Roman"/>
              </w:rPr>
            </w:pPr>
            <w:r w:rsidRPr="003426D3">
              <w:rPr>
                <w:rFonts w:ascii="Times New Roman" w:eastAsia="SimSun" w:hAnsi="Times New Roman"/>
              </w:rPr>
              <w:t>Moderate CKD (eGFR 30–59 mL/min);</w:t>
            </w:r>
          </w:p>
          <w:p w14:paraId="7F9EA6EA" w14:textId="77777777" w:rsidR="00E303E5" w:rsidRPr="003426D3" w:rsidRDefault="00E303E5" w:rsidP="00E303E5">
            <w:pPr>
              <w:pStyle w:val="Akapitzlist"/>
              <w:numPr>
                <w:ilvl w:val="0"/>
                <w:numId w:val="5"/>
              </w:numPr>
              <w:ind w:left="320" w:firstLineChars="0" w:hanging="283"/>
              <w:jc w:val="left"/>
              <w:rPr>
                <w:rFonts w:ascii="Times New Roman" w:eastAsia="SimSun" w:hAnsi="Times New Roman"/>
              </w:rPr>
            </w:pPr>
            <w:r w:rsidRPr="003426D3">
              <w:rPr>
                <w:rFonts w:ascii="Times New Roman" w:eastAsia="SimSun" w:hAnsi="Times New Roman"/>
              </w:rPr>
              <w:t>Moderate anemia (hemoglobin &gt; 11 and &lt; 13 g/dL for men and &gt; 11 and &lt; 12 g/dL for women);</w:t>
            </w:r>
          </w:p>
          <w:p w14:paraId="04764A62" w14:textId="77777777" w:rsidR="00E303E5" w:rsidRPr="003426D3" w:rsidRDefault="00E303E5" w:rsidP="00E303E5">
            <w:pPr>
              <w:pStyle w:val="Akapitzlist"/>
              <w:numPr>
                <w:ilvl w:val="0"/>
                <w:numId w:val="5"/>
              </w:numPr>
              <w:ind w:left="320" w:firstLineChars="0" w:hanging="283"/>
              <w:jc w:val="left"/>
              <w:rPr>
                <w:rFonts w:ascii="Times New Roman" w:eastAsia="SimSun" w:hAnsi="Times New Roman"/>
              </w:rPr>
            </w:pPr>
            <w:r w:rsidRPr="003426D3">
              <w:rPr>
                <w:rFonts w:ascii="Times New Roman" w:eastAsia="SimSun" w:hAnsi="Times New Roman"/>
              </w:rPr>
              <w:lastRenderedPageBreak/>
              <w:t>Prior bleeding (all previous bleeding history was regarded as minor criterion, because the investigators did not have information on the timing, requirement of hospitalization or transfusion, and recurrence for previous history of spontaneous bleeding);</w:t>
            </w:r>
          </w:p>
          <w:p w14:paraId="49105051" w14:textId="77777777" w:rsidR="00E303E5" w:rsidRPr="003426D3" w:rsidRDefault="00E303E5" w:rsidP="00E303E5">
            <w:pPr>
              <w:pStyle w:val="Akapitzlist"/>
              <w:numPr>
                <w:ilvl w:val="0"/>
                <w:numId w:val="5"/>
              </w:numPr>
              <w:ind w:left="320" w:firstLineChars="0" w:hanging="283"/>
              <w:jc w:val="left"/>
              <w:rPr>
                <w:rFonts w:ascii="Times New Roman" w:eastAsia="SimSun" w:hAnsi="Times New Roman"/>
              </w:rPr>
            </w:pPr>
            <w:r w:rsidRPr="003426D3">
              <w:rPr>
                <w:rFonts w:ascii="Times New Roman" w:eastAsia="SimSun" w:hAnsi="Times New Roman"/>
              </w:rPr>
              <w:t>Prior ischemic stroke (history of stroke was regarded as minor criterion, because the investigators did not have information on its timing).</w:t>
            </w:r>
          </w:p>
        </w:tc>
        <w:tc>
          <w:tcPr>
            <w:tcW w:w="4639" w:type="dxa"/>
            <w:tcBorders>
              <w:top w:val="single" w:sz="4" w:space="0" w:color="auto"/>
              <w:bottom w:val="single" w:sz="4" w:space="0" w:color="auto"/>
            </w:tcBorders>
          </w:tcPr>
          <w:p w14:paraId="11E60E8B" w14:textId="77777777" w:rsidR="00E303E5" w:rsidRPr="00F6032E" w:rsidRDefault="00E303E5" w:rsidP="005E0ED0">
            <w:pPr>
              <w:jc w:val="left"/>
              <w:rPr>
                <w:rFonts w:ascii="Times New Roman" w:eastAsia="SimSun" w:hAnsi="Times New Roman"/>
                <w:b/>
                <w:bCs/>
                <w:i/>
                <w:iCs/>
              </w:rPr>
            </w:pPr>
            <w:r w:rsidRPr="00F6032E">
              <w:rPr>
                <w:rFonts w:ascii="Times New Roman" w:eastAsia="SimSun" w:hAnsi="Times New Roman" w:hint="eastAsia"/>
                <w:b/>
                <w:bCs/>
                <w:i/>
                <w:iCs/>
              </w:rPr>
              <w:lastRenderedPageBreak/>
              <w:t>P</w:t>
            </w:r>
            <w:r w:rsidRPr="00F6032E">
              <w:rPr>
                <w:rFonts w:ascii="Times New Roman" w:eastAsia="SimSun" w:hAnsi="Times New Roman"/>
                <w:b/>
                <w:bCs/>
                <w:i/>
                <w:iCs/>
              </w:rPr>
              <w:t>rimary outcome</w:t>
            </w:r>
            <w:r w:rsidRPr="00F6032E">
              <w:rPr>
                <w:rFonts w:ascii="Times New Roman" w:eastAsia="SimSun" w:hAnsi="Times New Roman" w:hint="eastAsia"/>
                <w:b/>
                <w:bCs/>
                <w:i/>
                <w:iCs/>
              </w:rPr>
              <w:t>:</w:t>
            </w:r>
          </w:p>
          <w:p w14:paraId="41C8992D" w14:textId="77777777" w:rsidR="00E303E5" w:rsidRDefault="00E303E5" w:rsidP="005E0ED0">
            <w:pPr>
              <w:jc w:val="left"/>
              <w:rPr>
                <w:rFonts w:ascii="Times New Roman" w:eastAsia="SimSun" w:hAnsi="Times New Roman"/>
              </w:rPr>
            </w:pPr>
            <w:r>
              <w:rPr>
                <w:rFonts w:ascii="Times New Roman" w:eastAsia="SimSun" w:hAnsi="Times New Roman"/>
              </w:rPr>
              <w:t>Cardiovascular</w:t>
            </w:r>
            <w:r w:rsidRPr="00095BA4">
              <w:rPr>
                <w:rFonts w:ascii="Times New Roman" w:eastAsia="SimSun" w:hAnsi="Times New Roman"/>
              </w:rPr>
              <w:t xml:space="preserve"> death</w:t>
            </w:r>
            <w:r>
              <w:rPr>
                <w:rFonts w:ascii="Times New Roman" w:eastAsia="SimSun" w:hAnsi="Times New Roman"/>
              </w:rPr>
              <w:t>/MI/</w:t>
            </w:r>
            <w:r w:rsidRPr="00095BA4">
              <w:rPr>
                <w:rFonts w:ascii="Times New Roman" w:eastAsia="SimSun" w:hAnsi="Times New Roman"/>
              </w:rPr>
              <w:t xml:space="preserve">definite </w:t>
            </w:r>
            <w:r>
              <w:rPr>
                <w:rFonts w:ascii="Times New Roman" w:eastAsia="SimSun" w:hAnsi="Times New Roman"/>
              </w:rPr>
              <w:t>ST/</w:t>
            </w:r>
            <w:r w:rsidRPr="00095BA4">
              <w:rPr>
                <w:rFonts w:ascii="Times New Roman" w:eastAsia="SimSun" w:hAnsi="Times New Roman"/>
              </w:rPr>
              <w:t>stroke</w:t>
            </w:r>
            <w:r>
              <w:rPr>
                <w:rFonts w:ascii="Times New Roman" w:eastAsia="SimSun" w:hAnsi="Times New Roman"/>
              </w:rPr>
              <w:t>/</w:t>
            </w:r>
            <w:r w:rsidRPr="00095BA4">
              <w:rPr>
                <w:rFonts w:ascii="Times New Roman" w:eastAsia="SimSun" w:hAnsi="Times New Roman"/>
              </w:rPr>
              <w:t>TIMI</w:t>
            </w:r>
            <w:r>
              <w:rPr>
                <w:rFonts w:ascii="Times New Roman" w:eastAsia="SimSun" w:hAnsi="Times New Roman"/>
              </w:rPr>
              <w:t xml:space="preserve"> </w:t>
            </w:r>
            <w:r w:rsidRPr="00095BA4">
              <w:rPr>
                <w:rFonts w:ascii="Times New Roman" w:eastAsia="SimSun" w:hAnsi="Times New Roman"/>
              </w:rPr>
              <w:t>major or minor</w:t>
            </w:r>
            <w:r>
              <w:rPr>
                <w:rFonts w:ascii="Times New Roman" w:eastAsia="SimSun" w:hAnsi="Times New Roman"/>
              </w:rPr>
              <w:t xml:space="preserve"> bleeding.</w:t>
            </w:r>
          </w:p>
          <w:p w14:paraId="47A93368" w14:textId="77777777" w:rsidR="00E303E5" w:rsidRPr="00F6032E" w:rsidRDefault="00E303E5" w:rsidP="005E0ED0">
            <w:pPr>
              <w:jc w:val="left"/>
              <w:rPr>
                <w:rFonts w:ascii="Times New Roman" w:eastAsia="SimSun" w:hAnsi="Times New Roman"/>
                <w:b/>
                <w:bCs/>
                <w:i/>
                <w:iCs/>
              </w:rPr>
            </w:pPr>
            <w:r w:rsidRPr="00F6032E">
              <w:rPr>
                <w:rFonts w:ascii="Times New Roman" w:eastAsia="SimSun" w:hAnsi="Times New Roman" w:hint="eastAsia"/>
                <w:b/>
                <w:bCs/>
                <w:i/>
                <w:iCs/>
              </w:rPr>
              <w:t>S</w:t>
            </w:r>
            <w:r w:rsidRPr="00F6032E">
              <w:rPr>
                <w:rFonts w:ascii="Times New Roman" w:eastAsia="SimSun" w:hAnsi="Times New Roman"/>
                <w:b/>
                <w:bCs/>
                <w:i/>
                <w:iCs/>
              </w:rPr>
              <w:t>econdary outcomes:</w:t>
            </w:r>
          </w:p>
          <w:p w14:paraId="4125F160" w14:textId="77777777" w:rsidR="00E303E5" w:rsidRPr="003426D3" w:rsidRDefault="00E303E5" w:rsidP="005E0ED0">
            <w:pPr>
              <w:jc w:val="left"/>
              <w:rPr>
                <w:rFonts w:ascii="Times New Roman" w:eastAsia="SimSun" w:hAnsi="Times New Roman"/>
                <w:b/>
                <w:bCs/>
              </w:rPr>
            </w:pPr>
            <w:r>
              <w:rPr>
                <w:rFonts w:ascii="Times New Roman" w:eastAsia="SimSun" w:hAnsi="Times New Roman"/>
              </w:rPr>
              <w:t xml:space="preserve">Cardiovascular </w:t>
            </w:r>
            <w:r w:rsidRPr="00095BA4">
              <w:rPr>
                <w:rFonts w:ascii="Times New Roman" w:eastAsia="SimSun" w:hAnsi="Times New Roman"/>
              </w:rPr>
              <w:t>death</w:t>
            </w:r>
            <w:r>
              <w:rPr>
                <w:rFonts w:ascii="Times New Roman" w:eastAsia="SimSun" w:hAnsi="Times New Roman"/>
              </w:rPr>
              <w:t>/</w:t>
            </w:r>
            <w:r w:rsidRPr="00095BA4">
              <w:rPr>
                <w:rFonts w:ascii="Times New Roman" w:eastAsia="SimSun" w:hAnsi="Times New Roman"/>
              </w:rPr>
              <w:t>MI</w:t>
            </w:r>
            <w:r>
              <w:rPr>
                <w:rFonts w:ascii="Times New Roman" w:eastAsia="SimSun" w:hAnsi="Times New Roman"/>
              </w:rPr>
              <w:t>/</w:t>
            </w:r>
            <w:r w:rsidRPr="00095BA4">
              <w:rPr>
                <w:rFonts w:ascii="Times New Roman" w:eastAsia="SimSun" w:hAnsi="Times New Roman"/>
              </w:rPr>
              <w:t xml:space="preserve">definite </w:t>
            </w:r>
            <w:r>
              <w:rPr>
                <w:rFonts w:ascii="Times New Roman" w:eastAsia="SimSun" w:hAnsi="Times New Roman"/>
              </w:rPr>
              <w:t>ST/</w:t>
            </w:r>
            <w:r w:rsidRPr="00095BA4">
              <w:rPr>
                <w:rFonts w:ascii="Times New Roman" w:eastAsia="SimSun" w:hAnsi="Times New Roman"/>
              </w:rPr>
              <w:t>stroke</w:t>
            </w:r>
            <w:r>
              <w:rPr>
                <w:rFonts w:ascii="Times New Roman" w:eastAsia="SimSun" w:hAnsi="Times New Roman"/>
              </w:rPr>
              <w:t xml:space="preserve">, </w:t>
            </w:r>
            <w:r w:rsidRPr="00095BA4">
              <w:rPr>
                <w:rFonts w:ascii="Times New Roman" w:eastAsia="SimSun" w:hAnsi="Times New Roman"/>
              </w:rPr>
              <w:t>TIMI major or minor</w:t>
            </w:r>
            <w:r>
              <w:rPr>
                <w:rFonts w:ascii="Times New Roman" w:eastAsia="SimSun" w:hAnsi="Times New Roman"/>
              </w:rPr>
              <w:t xml:space="preserve"> bleeding, all-cause death, MI, definite or probable ST, ischemic or hemorrhagic stroke, BARC 3 or 5 bleeding, TIMI major or minor bleeding, GUSTO moderate or severe bleeding, revascularization, </w:t>
            </w:r>
            <w:r w:rsidRPr="002C6EFF">
              <w:rPr>
                <w:rFonts w:ascii="Times New Roman" w:eastAsia="SimSun" w:hAnsi="Times New Roman"/>
              </w:rPr>
              <w:t>major adverse cardiac events</w:t>
            </w:r>
            <w:r>
              <w:rPr>
                <w:rFonts w:ascii="Times New Roman" w:eastAsia="SimSun" w:hAnsi="Times New Roman"/>
              </w:rPr>
              <w:t xml:space="preserve"> (cardiac death, MI, or </w:t>
            </w:r>
            <w:r w:rsidRPr="00B43A1A">
              <w:rPr>
                <w:rFonts w:ascii="Times New Roman" w:eastAsia="SimSun" w:hAnsi="Times New Roman"/>
              </w:rPr>
              <w:t>clinically driven target lesion revascularization</w:t>
            </w:r>
            <w:r>
              <w:rPr>
                <w:rFonts w:ascii="Times New Roman" w:eastAsia="SimSun" w:hAnsi="Times New Roman"/>
              </w:rPr>
              <w:t>)</w:t>
            </w:r>
          </w:p>
        </w:tc>
      </w:tr>
      <w:tr w:rsidR="00E303E5" w:rsidRPr="003426D3" w14:paraId="41BF7E7F" w14:textId="77777777" w:rsidTr="005E0ED0">
        <w:trPr>
          <w:trHeight w:val="2231"/>
        </w:trPr>
        <w:tc>
          <w:tcPr>
            <w:tcW w:w="15473" w:type="dxa"/>
            <w:gridSpan w:val="3"/>
            <w:tcBorders>
              <w:top w:val="single" w:sz="4" w:space="0" w:color="auto"/>
            </w:tcBorders>
          </w:tcPr>
          <w:p w14:paraId="78169E5D" w14:textId="77777777" w:rsidR="00E303E5" w:rsidRDefault="00E303E5" w:rsidP="005E0ED0">
            <w:pPr>
              <w:rPr>
                <w:rFonts w:ascii="Times New Roman" w:eastAsiaTheme="minorEastAsia" w:hAnsi="Times New Roman"/>
              </w:rPr>
            </w:pPr>
            <w:r w:rsidRPr="003426D3">
              <w:rPr>
                <w:rFonts w:ascii="Times New Roman" w:eastAsiaTheme="minorEastAsia" w:hAnsi="Times New Roman"/>
              </w:rPr>
              <w:t>HBR, high bleeding risk; ARC-HBR, Academic Research Consortium for High Bleeding Risk: CKD, chronic kidney disease; eGFR, estimated glomerular filtration rate; GUSTO, Global Utilization of Streptokinase and Tissue plasminogen activator for Occluded coronary arteries</w:t>
            </w:r>
            <w:r>
              <w:rPr>
                <w:rFonts w:ascii="Times New Roman" w:eastAsiaTheme="minorEastAsia" w:hAnsi="Times New Roman"/>
              </w:rPr>
              <w:t xml:space="preserve">; MI, </w:t>
            </w:r>
            <w:r w:rsidRPr="0074510F">
              <w:rPr>
                <w:rFonts w:ascii="Times New Roman" w:eastAsiaTheme="minorEastAsia" w:hAnsi="Times New Roman"/>
              </w:rPr>
              <w:t>myocardial infarction</w:t>
            </w:r>
            <w:r>
              <w:rPr>
                <w:rFonts w:ascii="Times New Roman" w:eastAsiaTheme="minorEastAsia" w:hAnsi="Times New Roman"/>
              </w:rPr>
              <w:t xml:space="preserve">; ARC, </w:t>
            </w:r>
            <w:r w:rsidRPr="003426D3">
              <w:rPr>
                <w:rFonts w:ascii="Times New Roman" w:eastAsiaTheme="minorEastAsia" w:hAnsi="Times New Roman"/>
              </w:rPr>
              <w:t>Academic Research Consortium</w:t>
            </w:r>
            <w:r>
              <w:rPr>
                <w:rFonts w:ascii="Times New Roman" w:eastAsiaTheme="minorEastAsia" w:hAnsi="Times New Roman"/>
              </w:rPr>
              <w:t xml:space="preserve">; ST, stent thrombosis; BARC, </w:t>
            </w:r>
            <w:r w:rsidRPr="0074510F">
              <w:rPr>
                <w:rFonts w:ascii="Times New Roman" w:eastAsiaTheme="minorEastAsia" w:hAnsi="Times New Roman"/>
              </w:rPr>
              <w:t>Bleeding Academic Research Consortium</w:t>
            </w:r>
            <w:r>
              <w:rPr>
                <w:rFonts w:ascii="Times New Roman" w:eastAsiaTheme="minorEastAsia" w:hAnsi="Times New Roman"/>
              </w:rPr>
              <w:t xml:space="preserve">; TIMI, </w:t>
            </w:r>
            <w:r w:rsidRPr="0074510F">
              <w:rPr>
                <w:rFonts w:ascii="Times New Roman" w:eastAsiaTheme="minorEastAsia" w:hAnsi="Times New Roman"/>
              </w:rPr>
              <w:t>thrombolysis in myocardial infarction</w:t>
            </w:r>
            <w:r>
              <w:rPr>
                <w:rFonts w:ascii="Times New Roman" w:eastAsiaTheme="minorEastAsia" w:hAnsi="Times New Roman"/>
              </w:rPr>
              <w:t xml:space="preserve">; </w:t>
            </w:r>
            <w:r>
              <w:rPr>
                <w:rFonts w:ascii="Times New Roman" w:eastAsia="SimSun" w:hAnsi="Times New Roman"/>
              </w:rPr>
              <w:t xml:space="preserve">ISTH, </w:t>
            </w:r>
            <w:r w:rsidRPr="002A73BE">
              <w:rPr>
                <w:rFonts w:ascii="Times New Roman" w:eastAsia="SimSun" w:hAnsi="Times New Roman"/>
              </w:rPr>
              <w:t>International Society on Thrombosis and Hemostasis</w:t>
            </w:r>
            <w:r>
              <w:rPr>
                <w:rFonts w:ascii="Times New Roman" w:eastAsia="SimSun" w:hAnsi="Times New Roman"/>
              </w:rPr>
              <w:t>.</w:t>
            </w:r>
          </w:p>
          <w:p w14:paraId="16C65684" w14:textId="77777777" w:rsidR="00E303E5" w:rsidRPr="003426D3" w:rsidRDefault="00E303E5" w:rsidP="005E0ED0">
            <w:pPr>
              <w:rPr>
                <w:rFonts w:ascii="Times New Roman" w:eastAsiaTheme="minorEastAsia" w:hAnsi="Times New Roman"/>
              </w:rPr>
            </w:pPr>
            <w:r w:rsidRPr="003426D3">
              <w:rPr>
                <w:rFonts w:ascii="Times New Roman" w:eastAsiaTheme="minorEastAsia" w:hAnsi="Times New Roman"/>
                <w:vertAlign w:val="superscript"/>
              </w:rPr>
              <w:t xml:space="preserve">a </w:t>
            </w:r>
            <w:r w:rsidRPr="003426D3">
              <w:rPr>
                <w:rFonts w:ascii="Times New Roman" w:eastAsiaTheme="minorEastAsia" w:hAnsi="Times New Roman"/>
              </w:rPr>
              <w:t>Scores on the PRECISE-DAPT, in which the components are the patient’s age, previous bleeding, hemoglobin level, white-cell count, and creatinine clearance, range from 0 to 100. Patients with a score of 25 or higher are at high risk for bleeding.</w:t>
            </w:r>
          </w:p>
          <w:p w14:paraId="51F1BBD3" w14:textId="77777777" w:rsidR="00E303E5" w:rsidRPr="00C86F34" w:rsidRDefault="00E303E5" w:rsidP="005E0ED0">
            <w:pPr>
              <w:ind w:leftChars="-142" w:left="-284"/>
              <w:rPr>
                <w:rFonts w:ascii="Times New Roman" w:eastAsia="SimSun" w:hAnsi="Times New Roman"/>
                <w:b/>
                <w:bCs/>
              </w:rPr>
            </w:pPr>
          </w:p>
        </w:tc>
      </w:tr>
    </w:tbl>
    <w:p w14:paraId="6B3FA892" w14:textId="52F600A3" w:rsidR="00000000" w:rsidRDefault="00000000">
      <w:pPr>
        <w:rPr>
          <w:rFonts w:eastAsiaTheme="minorEastAsia"/>
        </w:rPr>
      </w:pPr>
    </w:p>
    <w:p w14:paraId="42835631" w14:textId="438E5BA2" w:rsidR="00E303E5" w:rsidRDefault="00E303E5">
      <w:pPr>
        <w:rPr>
          <w:rFonts w:eastAsiaTheme="minorEastAsia"/>
        </w:rPr>
      </w:pPr>
    </w:p>
    <w:p w14:paraId="475E3AC8" w14:textId="0501D7D6" w:rsidR="00E303E5" w:rsidRDefault="00E303E5">
      <w:pPr>
        <w:rPr>
          <w:rFonts w:eastAsiaTheme="minorEastAsia"/>
        </w:rPr>
      </w:pPr>
    </w:p>
    <w:p w14:paraId="32C1E3AA" w14:textId="5347D011" w:rsidR="00E303E5" w:rsidRDefault="00E303E5">
      <w:pPr>
        <w:rPr>
          <w:rFonts w:eastAsiaTheme="minorEastAsia"/>
        </w:rPr>
      </w:pPr>
    </w:p>
    <w:p w14:paraId="0505F7D1" w14:textId="5100C605" w:rsidR="00E303E5" w:rsidRDefault="00E303E5">
      <w:pPr>
        <w:rPr>
          <w:rFonts w:eastAsiaTheme="minorEastAsia"/>
        </w:rPr>
      </w:pPr>
    </w:p>
    <w:p w14:paraId="25B99764" w14:textId="5BF1AE8B" w:rsidR="00E303E5" w:rsidRDefault="00E303E5">
      <w:pPr>
        <w:rPr>
          <w:rFonts w:eastAsiaTheme="minorEastAsia"/>
        </w:rPr>
      </w:pPr>
    </w:p>
    <w:p w14:paraId="61C1F4D1" w14:textId="68D9EC76" w:rsidR="00E303E5" w:rsidRDefault="00E303E5">
      <w:pPr>
        <w:rPr>
          <w:rFonts w:eastAsiaTheme="minorEastAsia"/>
        </w:rPr>
      </w:pPr>
    </w:p>
    <w:p w14:paraId="0B515259" w14:textId="49D0CDE3" w:rsidR="00E303E5" w:rsidRDefault="00E303E5">
      <w:pPr>
        <w:rPr>
          <w:rFonts w:eastAsiaTheme="minorEastAsia"/>
        </w:rPr>
      </w:pPr>
    </w:p>
    <w:p w14:paraId="6A776816" w14:textId="01E1000B" w:rsidR="00E303E5" w:rsidRDefault="00E303E5">
      <w:pPr>
        <w:rPr>
          <w:rFonts w:eastAsiaTheme="minorEastAsia"/>
        </w:rPr>
      </w:pPr>
    </w:p>
    <w:p w14:paraId="2FCB56A0" w14:textId="26C70D8C" w:rsidR="00E303E5" w:rsidRDefault="00E303E5">
      <w:pPr>
        <w:rPr>
          <w:rFonts w:eastAsiaTheme="minorEastAsia"/>
        </w:rPr>
      </w:pPr>
    </w:p>
    <w:p w14:paraId="3D5F8109" w14:textId="13E6138F" w:rsidR="00E303E5" w:rsidRDefault="00E303E5">
      <w:pPr>
        <w:rPr>
          <w:rFonts w:eastAsiaTheme="minorEastAsia"/>
        </w:rPr>
      </w:pPr>
    </w:p>
    <w:p w14:paraId="7C890DE4" w14:textId="30E6E5D4" w:rsidR="00E303E5" w:rsidRDefault="00E303E5">
      <w:pPr>
        <w:rPr>
          <w:rFonts w:eastAsiaTheme="minorEastAsia"/>
        </w:rPr>
      </w:pPr>
    </w:p>
    <w:p w14:paraId="250BD58D" w14:textId="520C4C67" w:rsidR="00E303E5" w:rsidRDefault="00E303E5">
      <w:pPr>
        <w:rPr>
          <w:rFonts w:eastAsiaTheme="minorEastAsia"/>
        </w:rPr>
      </w:pPr>
    </w:p>
    <w:p w14:paraId="3CDBDE84" w14:textId="59F43249" w:rsidR="00E303E5" w:rsidRDefault="00E303E5">
      <w:pPr>
        <w:rPr>
          <w:rFonts w:eastAsiaTheme="minorEastAsia"/>
        </w:rPr>
      </w:pPr>
    </w:p>
    <w:p w14:paraId="083A0D8A" w14:textId="362613A4" w:rsidR="00E303E5" w:rsidRDefault="00E303E5">
      <w:pPr>
        <w:rPr>
          <w:rFonts w:eastAsiaTheme="minorEastAsia"/>
        </w:rPr>
      </w:pPr>
    </w:p>
    <w:p w14:paraId="6DCC505E" w14:textId="52342587" w:rsidR="00E303E5" w:rsidRDefault="00E303E5">
      <w:pPr>
        <w:rPr>
          <w:rFonts w:eastAsiaTheme="minorEastAsia"/>
        </w:rPr>
      </w:pPr>
    </w:p>
    <w:p w14:paraId="35907DCA" w14:textId="03368EBF" w:rsidR="00E303E5" w:rsidRDefault="00E303E5">
      <w:pPr>
        <w:rPr>
          <w:rFonts w:eastAsiaTheme="minorEastAsia"/>
        </w:rPr>
      </w:pPr>
    </w:p>
    <w:p w14:paraId="5F0ED920" w14:textId="57AC931E" w:rsidR="00E303E5" w:rsidRDefault="00E303E5">
      <w:pPr>
        <w:rPr>
          <w:rFonts w:eastAsiaTheme="minorEastAsia"/>
        </w:rPr>
      </w:pPr>
    </w:p>
    <w:p w14:paraId="1294C55C" w14:textId="70641DA1" w:rsidR="00E303E5" w:rsidRDefault="00E303E5">
      <w:pPr>
        <w:rPr>
          <w:rFonts w:eastAsiaTheme="minorEastAsia"/>
        </w:rPr>
      </w:pPr>
    </w:p>
    <w:p w14:paraId="4BD1A711" w14:textId="45032180" w:rsidR="00E303E5" w:rsidRDefault="00E303E5">
      <w:pPr>
        <w:rPr>
          <w:rFonts w:eastAsiaTheme="minorEastAsia"/>
        </w:rPr>
      </w:pPr>
    </w:p>
    <w:p w14:paraId="2428FBAD" w14:textId="534BDCF6" w:rsidR="00E303E5" w:rsidRDefault="00E303E5">
      <w:pPr>
        <w:rPr>
          <w:rFonts w:eastAsiaTheme="minorEastAsia"/>
        </w:rPr>
      </w:pPr>
    </w:p>
    <w:p w14:paraId="20689D4A" w14:textId="6866E424" w:rsidR="00E303E5" w:rsidRDefault="00E303E5">
      <w:pPr>
        <w:rPr>
          <w:rFonts w:eastAsiaTheme="minorEastAsia"/>
        </w:rPr>
      </w:pPr>
    </w:p>
    <w:p w14:paraId="4E4B2520" w14:textId="33DC139E" w:rsidR="00E303E5" w:rsidRDefault="00E303E5">
      <w:pPr>
        <w:rPr>
          <w:rFonts w:eastAsiaTheme="minorEastAsia"/>
        </w:rPr>
      </w:pPr>
    </w:p>
    <w:p w14:paraId="1CE969D2" w14:textId="418D5376" w:rsidR="00E303E5" w:rsidRDefault="00E303E5">
      <w:pPr>
        <w:rPr>
          <w:rFonts w:eastAsiaTheme="minorEastAsia"/>
        </w:rPr>
      </w:pPr>
    </w:p>
    <w:p w14:paraId="65C7BC38" w14:textId="3A8C8ED4" w:rsidR="00E303E5" w:rsidRDefault="00E303E5">
      <w:pPr>
        <w:rPr>
          <w:rFonts w:eastAsiaTheme="minorEastAsia"/>
        </w:rPr>
      </w:pPr>
    </w:p>
    <w:p w14:paraId="0EA01C07" w14:textId="77777777" w:rsidR="00E303E5" w:rsidRDefault="00E303E5">
      <w:pPr>
        <w:rPr>
          <w:rFonts w:eastAsiaTheme="minorEastAsia"/>
        </w:rPr>
        <w:sectPr w:rsidR="00E303E5" w:rsidSect="00E303E5">
          <w:pgSz w:w="16838" w:h="11906" w:orient="landscape"/>
          <w:pgMar w:top="720" w:right="720" w:bottom="720" w:left="720" w:header="851" w:footer="992" w:gutter="0"/>
          <w:cols w:space="425"/>
          <w:docGrid w:linePitch="360"/>
        </w:sectPr>
      </w:pPr>
    </w:p>
    <w:p w14:paraId="2F5FF8FC" w14:textId="53B65706" w:rsidR="00E303E5" w:rsidRPr="003426D3" w:rsidRDefault="00E303E5" w:rsidP="00E303E5">
      <w:pPr>
        <w:rPr>
          <w:rFonts w:ascii="Times New Roman" w:eastAsiaTheme="minorEastAsia" w:hAnsi="Times New Roman"/>
          <w:b/>
          <w:bCs/>
          <w:sz w:val="32"/>
          <w:szCs w:val="44"/>
        </w:rPr>
      </w:pPr>
      <w:r>
        <w:rPr>
          <w:rFonts w:ascii="Times New Roman" w:eastAsiaTheme="minorEastAsia" w:hAnsi="Times New Roman"/>
          <w:b/>
          <w:bCs/>
          <w:sz w:val="32"/>
          <w:szCs w:val="44"/>
        </w:rPr>
        <w:lastRenderedPageBreak/>
        <w:t xml:space="preserve">Supplementary </w:t>
      </w:r>
      <w:r w:rsidRPr="003426D3">
        <w:rPr>
          <w:rFonts w:ascii="Times New Roman" w:eastAsiaTheme="minorEastAsia" w:hAnsi="Times New Roman"/>
          <w:b/>
          <w:bCs/>
          <w:sz w:val="32"/>
          <w:szCs w:val="44"/>
        </w:rPr>
        <w:t xml:space="preserve">Table </w:t>
      </w:r>
      <w:r>
        <w:rPr>
          <w:rFonts w:ascii="Times New Roman" w:eastAsiaTheme="minorEastAsia" w:hAnsi="Times New Roman"/>
          <w:b/>
          <w:bCs/>
          <w:sz w:val="32"/>
          <w:szCs w:val="44"/>
        </w:rPr>
        <w:t>2</w:t>
      </w:r>
      <w:r w:rsidRPr="003426D3">
        <w:rPr>
          <w:rFonts w:ascii="Times New Roman" w:eastAsiaTheme="minorEastAsia" w:hAnsi="Times New Roman"/>
          <w:b/>
          <w:bCs/>
          <w:sz w:val="32"/>
          <w:szCs w:val="44"/>
        </w:rPr>
        <w:t>. Procedural Characteristics.</w:t>
      </w:r>
    </w:p>
    <w:tbl>
      <w:tblPr>
        <w:tblStyle w:val="Tabela-Siatka"/>
        <w:tblpPr w:leftFromText="180" w:rightFromText="180" w:vertAnchor="text" w:horzAnchor="margin" w:tblpXSpec="center" w:tblpY="639"/>
        <w:tblW w:w="10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8"/>
        <w:gridCol w:w="1342"/>
        <w:gridCol w:w="1211"/>
        <w:gridCol w:w="1347"/>
        <w:gridCol w:w="1481"/>
        <w:gridCol w:w="1347"/>
        <w:gridCol w:w="1320"/>
      </w:tblGrid>
      <w:tr w:rsidR="00E303E5" w:rsidRPr="003426D3" w14:paraId="4806B698" w14:textId="77777777" w:rsidTr="00800E85">
        <w:trPr>
          <w:trHeight w:val="612"/>
        </w:trPr>
        <w:tc>
          <w:tcPr>
            <w:tcW w:w="2828" w:type="dxa"/>
            <w:tcBorders>
              <w:top w:val="single" w:sz="4" w:space="0" w:color="auto"/>
              <w:bottom w:val="single" w:sz="4" w:space="0" w:color="auto"/>
            </w:tcBorders>
            <w:vAlign w:val="center"/>
          </w:tcPr>
          <w:p w14:paraId="0FDF971E" w14:textId="77777777" w:rsidR="00E303E5" w:rsidRPr="003426D3" w:rsidRDefault="00E303E5" w:rsidP="00800E85">
            <w:pPr>
              <w:rPr>
                <w:rFonts w:ascii="Times New Roman" w:eastAsiaTheme="minorEastAsia" w:hAnsi="Times New Roman"/>
                <w:b/>
                <w:bCs/>
                <w:sz w:val="32"/>
                <w:szCs w:val="44"/>
              </w:rPr>
            </w:pPr>
            <w:r w:rsidRPr="003426D3">
              <w:rPr>
                <w:rFonts w:ascii="Times New Roman" w:eastAsia="SimSun" w:hAnsi="Times New Roman"/>
                <w:b/>
                <w:bCs/>
              </w:rPr>
              <w:t>Characteristics</w:t>
            </w:r>
          </w:p>
        </w:tc>
        <w:tc>
          <w:tcPr>
            <w:tcW w:w="1342" w:type="dxa"/>
            <w:tcBorders>
              <w:top w:val="single" w:sz="4" w:space="0" w:color="auto"/>
              <w:bottom w:val="single" w:sz="4" w:space="0" w:color="auto"/>
            </w:tcBorders>
            <w:vAlign w:val="center"/>
          </w:tcPr>
          <w:p w14:paraId="0FB51CE3"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b/>
                <w:bCs/>
              </w:rPr>
              <w:t>XIENCE 28</w:t>
            </w:r>
          </w:p>
        </w:tc>
        <w:tc>
          <w:tcPr>
            <w:tcW w:w="1211" w:type="dxa"/>
            <w:tcBorders>
              <w:top w:val="single" w:sz="4" w:space="0" w:color="auto"/>
              <w:bottom w:val="single" w:sz="4" w:space="0" w:color="auto"/>
            </w:tcBorders>
            <w:vAlign w:val="center"/>
          </w:tcPr>
          <w:p w14:paraId="3221F2C7"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b/>
                <w:bCs/>
              </w:rPr>
              <w:t>XIENCE 90</w:t>
            </w:r>
          </w:p>
        </w:tc>
        <w:tc>
          <w:tcPr>
            <w:tcW w:w="1347" w:type="dxa"/>
            <w:tcBorders>
              <w:top w:val="single" w:sz="4" w:space="0" w:color="auto"/>
              <w:bottom w:val="single" w:sz="4" w:space="0" w:color="auto"/>
            </w:tcBorders>
            <w:vAlign w:val="center"/>
          </w:tcPr>
          <w:p w14:paraId="5B6B8C9D"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b/>
                <w:bCs/>
              </w:rPr>
              <w:t>TWILIGHT -HBR</w:t>
            </w:r>
          </w:p>
        </w:tc>
        <w:tc>
          <w:tcPr>
            <w:tcW w:w="1481" w:type="dxa"/>
            <w:tcBorders>
              <w:top w:val="single" w:sz="4" w:space="0" w:color="auto"/>
              <w:bottom w:val="single" w:sz="4" w:space="0" w:color="auto"/>
            </w:tcBorders>
            <w:vAlign w:val="center"/>
          </w:tcPr>
          <w:p w14:paraId="47FE5873"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b/>
                <w:bCs/>
              </w:rPr>
              <w:t>EVOLVE Short DAPT</w:t>
            </w:r>
          </w:p>
        </w:tc>
        <w:tc>
          <w:tcPr>
            <w:tcW w:w="1347" w:type="dxa"/>
            <w:tcBorders>
              <w:top w:val="single" w:sz="4" w:space="0" w:color="auto"/>
              <w:bottom w:val="single" w:sz="4" w:space="0" w:color="auto"/>
            </w:tcBorders>
            <w:vAlign w:val="center"/>
          </w:tcPr>
          <w:p w14:paraId="0393FF75"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b/>
                <w:bCs/>
              </w:rPr>
              <w:t>MASTER DAPT</w:t>
            </w:r>
          </w:p>
        </w:tc>
        <w:tc>
          <w:tcPr>
            <w:tcW w:w="1318" w:type="dxa"/>
            <w:tcBorders>
              <w:top w:val="single" w:sz="4" w:space="0" w:color="auto"/>
              <w:bottom w:val="single" w:sz="4" w:space="0" w:color="auto"/>
            </w:tcBorders>
            <w:vAlign w:val="center"/>
          </w:tcPr>
          <w:p w14:paraId="5FBBF083"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b/>
                <w:bCs/>
              </w:rPr>
              <w:t>STOPDAPT-2</w:t>
            </w:r>
          </w:p>
        </w:tc>
      </w:tr>
      <w:tr w:rsidR="00E303E5" w:rsidRPr="003426D3" w14:paraId="0BAEFDF4" w14:textId="77777777" w:rsidTr="00800E85">
        <w:trPr>
          <w:trHeight w:val="612"/>
        </w:trPr>
        <w:tc>
          <w:tcPr>
            <w:tcW w:w="10876" w:type="dxa"/>
            <w:gridSpan w:val="7"/>
            <w:tcBorders>
              <w:top w:val="single" w:sz="4" w:space="0" w:color="auto"/>
            </w:tcBorders>
            <w:vAlign w:val="center"/>
          </w:tcPr>
          <w:p w14:paraId="4497B95D" w14:textId="77777777" w:rsidR="00E303E5" w:rsidRPr="003426D3" w:rsidRDefault="00E303E5" w:rsidP="005E0ED0">
            <w:pPr>
              <w:rPr>
                <w:rFonts w:ascii="Times New Roman" w:eastAsiaTheme="minorEastAsia" w:hAnsi="Times New Roman"/>
                <w:b/>
                <w:bCs/>
                <w:sz w:val="32"/>
                <w:szCs w:val="44"/>
              </w:rPr>
            </w:pPr>
            <w:r w:rsidRPr="003426D3">
              <w:rPr>
                <w:rFonts w:ascii="Times New Roman" w:eastAsia="SimSun" w:hAnsi="Times New Roman"/>
                <w:sz w:val="22"/>
                <w:szCs w:val="22"/>
              </w:rPr>
              <w:t>Arterial access site (%)</w:t>
            </w:r>
          </w:p>
        </w:tc>
      </w:tr>
      <w:tr w:rsidR="00E303E5" w:rsidRPr="003426D3" w14:paraId="5B797E05" w14:textId="77777777" w:rsidTr="00800E85">
        <w:trPr>
          <w:trHeight w:val="612"/>
        </w:trPr>
        <w:tc>
          <w:tcPr>
            <w:tcW w:w="2828" w:type="dxa"/>
            <w:vAlign w:val="center"/>
          </w:tcPr>
          <w:p w14:paraId="535132F6" w14:textId="519D9966" w:rsidR="00E303E5" w:rsidRPr="003426D3" w:rsidRDefault="00E303E5" w:rsidP="005E0ED0">
            <w:pPr>
              <w:ind w:firstLineChars="100" w:firstLine="220"/>
              <w:rPr>
                <w:rFonts w:ascii="Times New Roman" w:eastAsiaTheme="minorEastAsia" w:hAnsi="Times New Roman"/>
                <w:b/>
                <w:bCs/>
                <w:sz w:val="32"/>
                <w:szCs w:val="44"/>
              </w:rPr>
            </w:pPr>
            <w:r w:rsidRPr="003426D3">
              <w:rPr>
                <w:rFonts w:ascii="Times New Roman" w:eastAsia="SimSun" w:hAnsi="Times New Roman"/>
                <w:sz w:val="22"/>
                <w:szCs w:val="22"/>
              </w:rPr>
              <w:t>Femora</w:t>
            </w:r>
            <w:r w:rsidR="007A03AA">
              <w:rPr>
                <w:rFonts w:ascii="Times New Roman" w:eastAsia="SimSun" w:hAnsi="Times New Roman"/>
                <w:sz w:val="22"/>
                <w:szCs w:val="22"/>
              </w:rPr>
              <w:t>l</w:t>
            </w:r>
          </w:p>
        </w:tc>
        <w:tc>
          <w:tcPr>
            <w:tcW w:w="1342" w:type="dxa"/>
            <w:vAlign w:val="center"/>
          </w:tcPr>
          <w:p w14:paraId="6D1CDF7B"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211" w:type="dxa"/>
            <w:vAlign w:val="center"/>
          </w:tcPr>
          <w:p w14:paraId="07B662E7"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347" w:type="dxa"/>
            <w:vAlign w:val="center"/>
          </w:tcPr>
          <w:p w14:paraId="7AFCFD13"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481" w:type="dxa"/>
            <w:vAlign w:val="center"/>
          </w:tcPr>
          <w:p w14:paraId="5685B4D7"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347" w:type="dxa"/>
            <w:vAlign w:val="center"/>
          </w:tcPr>
          <w:p w14:paraId="62778E85"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15.7/12/8</w:t>
            </w:r>
          </w:p>
        </w:tc>
        <w:tc>
          <w:tcPr>
            <w:tcW w:w="1318" w:type="dxa"/>
            <w:vAlign w:val="center"/>
          </w:tcPr>
          <w:p w14:paraId="1FA36C2B" w14:textId="35C481B7" w:rsidR="00E303E5" w:rsidRPr="003426D3" w:rsidRDefault="007A03AA" w:rsidP="005E0ED0">
            <w:pPr>
              <w:jc w:val="center"/>
              <w:rPr>
                <w:rFonts w:ascii="Times New Roman" w:eastAsiaTheme="minorEastAsia" w:hAnsi="Times New Roman"/>
                <w:b/>
                <w:bCs/>
                <w:sz w:val="32"/>
                <w:szCs w:val="44"/>
              </w:rPr>
            </w:pPr>
            <w:r>
              <w:rPr>
                <w:rFonts w:ascii="Times New Roman" w:eastAsia="SimSun" w:hAnsi="Times New Roman"/>
              </w:rPr>
              <w:t>18.4/15</w:t>
            </w:r>
            <w:r w:rsidR="0026025C">
              <w:rPr>
                <w:rFonts w:ascii="Times New Roman" w:eastAsia="SimSun" w:hAnsi="Times New Roman"/>
              </w:rPr>
              <w:t>.</w:t>
            </w:r>
            <w:r>
              <w:rPr>
                <w:rFonts w:ascii="Times New Roman" w:eastAsia="SimSun" w:hAnsi="Times New Roman"/>
              </w:rPr>
              <w:t>8</w:t>
            </w:r>
          </w:p>
        </w:tc>
      </w:tr>
      <w:tr w:rsidR="00E303E5" w:rsidRPr="003426D3" w14:paraId="715319D8" w14:textId="77777777" w:rsidTr="00800E85">
        <w:trPr>
          <w:trHeight w:val="612"/>
        </w:trPr>
        <w:tc>
          <w:tcPr>
            <w:tcW w:w="2828" w:type="dxa"/>
            <w:vAlign w:val="center"/>
          </w:tcPr>
          <w:p w14:paraId="5EE45BD5" w14:textId="77777777" w:rsidR="00E303E5" w:rsidRPr="003426D3" w:rsidRDefault="00E303E5" w:rsidP="005E0ED0">
            <w:pPr>
              <w:ind w:firstLineChars="100" w:firstLine="220"/>
              <w:rPr>
                <w:rFonts w:ascii="Times New Roman" w:eastAsiaTheme="minorEastAsia" w:hAnsi="Times New Roman"/>
                <w:b/>
                <w:bCs/>
                <w:sz w:val="32"/>
                <w:szCs w:val="44"/>
              </w:rPr>
            </w:pPr>
            <w:r w:rsidRPr="003426D3">
              <w:rPr>
                <w:rFonts w:ascii="Times New Roman" w:eastAsia="SimSun" w:hAnsi="Times New Roman"/>
                <w:sz w:val="22"/>
                <w:szCs w:val="22"/>
              </w:rPr>
              <w:t>Radial</w:t>
            </w:r>
          </w:p>
        </w:tc>
        <w:tc>
          <w:tcPr>
            <w:tcW w:w="1342" w:type="dxa"/>
            <w:vAlign w:val="center"/>
          </w:tcPr>
          <w:p w14:paraId="79A3E84C" w14:textId="77777777" w:rsidR="00E303E5" w:rsidRPr="003426D3" w:rsidRDefault="00E303E5" w:rsidP="005E0ED0">
            <w:pPr>
              <w:jc w:val="center"/>
              <w:rPr>
                <w:rFonts w:ascii="Times New Roman" w:eastAsiaTheme="minorEastAsia" w:hAnsi="Times New Roman"/>
                <w:b/>
                <w:bCs/>
                <w:color w:val="auto"/>
                <w:sz w:val="32"/>
                <w:szCs w:val="44"/>
              </w:rPr>
            </w:pPr>
            <w:r w:rsidRPr="003426D3">
              <w:rPr>
                <w:rFonts w:ascii="Times New Roman" w:eastAsia="SimSun" w:hAnsi="Times New Roman"/>
                <w:color w:val="auto"/>
              </w:rPr>
              <w:t>70.8/4.0</w:t>
            </w:r>
          </w:p>
        </w:tc>
        <w:tc>
          <w:tcPr>
            <w:tcW w:w="1211" w:type="dxa"/>
            <w:vAlign w:val="center"/>
          </w:tcPr>
          <w:p w14:paraId="2013975C" w14:textId="77777777" w:rsidR="00E303E5" w:rsidRPr="003426D3" w:rsidRDefault="00E303E5" w:rsidP="005E0ED0">
            <w:pPr>
              <w:jc w:val="center"/>
              <w:rPr>
                <w:rFonts w:ascii="Times New Roman" w:eastAsiaTheme="minorEastAsia" w:hAnsi="Times New Roman"/>
                <w:b/>
                <w:bCs/>
                <w:color w:val="auto"/>
                <w:sz w:val="32"/>
                <w:szCs w:val="44"/>
              </w:rPr>
            </w:pPr>
            <w:r w:rsidRPr="003426D3">
              <w:rPr>
                <w:rFonts w:ascii="Times New Roman" w:eastAsia="SimSun" w:hAnsi="Times New Roman"/>
                <w:color w:val="auto"/>
              </w:rPr>
              <w:t>52.2/4.0</w:t>
            </w:r>
          </w:p>
        </w:tc>
        <w:tc>
          <w:tcPr>
            <w:tcW w:w="1347" w:type="dxa"/>
            <w:vAlign w:val="center"/>
          </w:tcPr>
          <w:p w14:paraId="2AA25FB1"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63.1/60.6</w:t>
            </w:r>
          </w:p>
        </w:tc>
        <w:tc>
          <w:tcPr>
            <w:tcW w:w="1481" w:type="dxa"/>
            <w:vAlign w:val="center"/>
          </w:tcPr>
          <w:p w14:paraId="323DD6C7"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347" w:type="dxa"/>
            <w:vAlign w:val="center"/>
          </w:tcPr>
          <w:p w14:paraId="09656318"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84.1/86.9</w:t>
            </w:r>
          </w:p>
        </w:tc>
        <w:tc>
          <w:tcPr>
            <w:tcW w:w="1318" w:type="dxa"/>
            <w:vAlign w:val="center"/>
          </w:tcPr>
          <w:p w14:paraId="1197382F" w14:textId="4EB119BA" w:rsidR="00E303E5" w:rsidRPr="003426D3" w:rsidRDefault="007A03AA" w:rsidP="005E0ED0">
            <w:pPr>
              <w:jc w:val="center"/>
              <w:rPr>
                <w:rFonts w:ascii="Times New Roman" w:eastAsiaTheme="minorEastAsia" w:hAnsi="Times New Roman"/>
                <w:b/>
                <w:bCs/>
                <w:sz w:val="32"/>
                <w:szCs w:val="44"/>
              </w:rPr>
            </w:pPr>
            <w:r w:rsidRPr="003426D3">
              <w:rPr>
                <w:rFonts w:ascii="Times New Roman" w:eastAsia="SimSun" w:hAnsi="Times New Roman"/>
              </w:rPr>
              <w:t>72.2/76.5</w:t>
            </w:r>
          </w:p>
        </w:tc>
      </w:tr>
      <w:tr w:rsidR="00E303E5" w:rsidRPr="003426D3" w14:paraId="5E78EA83" w14:textId="77777777" w:rsidTr="00800E85">
        <w:trPr>
          <w:trHeight w:val="612"/>
        </w:trPr>
        <w:tc>
          <w:tcPr>
            <w:tcW w:w="2828" w:type="dxa"/>
            <w:vAlign w:val="center"/>
          </w:tcPr>
          <w:p w14:paraId="1C136B35" w14:textId="77777777" w:rsidR="00E303E5" w:rsidRPr="003426D3" w:rsidRDefault="00E303E5" w:rsidP="005E0ED0">
            <w:pPr>
              <w:ind w:firstLineChars="100" w:firstLine="220"/>
              <w:rPr>
                <w:rFonts w:ascii="Times New Roman" w:eastAsiaTheme="minorEastAsia" w:hAnsi="Times New Roman"/>
                <w:b/>
                <w:bCs/>
                <w:sz w:val="32"/>
                <w:szCs w:val="44"/>
              </w:rPr>
            </w:pPr>
            <w:r w:rsidRPr="003426D3">
              <w:rPr>
                <w:rFonts w:ascii="Times New Roman" w:eastAsia="SimSun" w:hAnsi="Times New Roman"/>
                <w:sz w:val="22"/>
                <w:szCs w:val="22"/>
              </w:rPr>
              <w:t>Brachial</w:t>
            </w:r>
          </w:p>
        </w:tc>
        <w:tc>
          <w:tcPr>
            <w:tcW w:w="1342" w:type="dxa"/>
            <w:vAlign w:val="center"/>
          </w:tcPr>
          <w:p w14:paraId="30048DEC"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211" w:type="dxa"/>
            <w:vAlign w:val="center"/>
          </w:tcPr>
          <w:p w14:paraId="39C55D05"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347" w:type="dxa"/>
            <w:vAlign w:val="center"/>
          </w:tcPr>
          <w:p w14:paraId="638E4AD4"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481" w:type="dxa"/>
            <w:vAlign w:val="center"/>
          </w:tcPr>
          <w:p w14:paraId="64D981D4"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347" w:type="dxa"/>
            <w:vAlign w:val="center"/>
          </w:tcPr>
          <w:p w14:paraId="0756818E"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0.2/0.3</w:t>
            </w:r>
          </w:p>
        </w:tc>
        <w:tc>
          <w:tcPr>
            <w:tcW w:w="1318" w:type="dxa"/>
            <w:vAlign w:val="center"/>
          </w:tcPr>
          <w:p w14:paraId="1CB4C867" w14:textId="7B34E303" w:rsidR="00E303E5" w:rsidRPr="003426D3" w:rsidRDefault="007A03AA" w:rsidP="005E0ED0">
            <w:pPr>
              <w:jc w:val="center"/>
              <w:rPr>
                <w:rFonts w:ascii="Times New Roman" w:eastAsiaTheme="minorEastAsia" w:hAnsi="Times New Roman"/>
                <w:b/>
                <w:bCs/>
                <w:sz w:val="32"/>
                <w:szCs w:val="44"/>
              </w:rPr>
            </w:pPr>
            <w:r w:rsidRPr="003426D3">
              <w:rPr>
                <w:rFonts w:ascii="Times New Roman" w:eastAsia="SimSun" w:hAnsi="Times New Roman"/>
              </w:rPr>
              <w:t>10.7/7.7</w:t>
            </w:r>
          </w:p>
        </w:tc>
      </w:tr>
      <w:tr w:rsidR="00E303E5" w:rsidRPr="003426D3" w14:paraId="343FB555" w14:textId="77777777" w:rsidTr="00800E85">
        <w:trPr>
          <w:trHeight w:val="612"/>
        </w:trPr>
        <w:tc>
          <w:tcPr>
            <w:tcW w:w="2828" w:type="dxa"/>
            <w:vAlign w:val="center"/>
          </w:tcPr>
          <w:p w14:paraId="5FC98E49" w14:textId="77777777" w:rsidR="00E303E5" w:rsidRPr="003426D3" w:rsidRDefault="00E303E5" w:rsidP="005E0ED0">
            <w:pPr>
              <w:rPr>
                <w:rFonts w:ascii="Times New Roman" w:eastAsiaTheme="minorEastAsia" w:hAnsi="Times New Roman"/>
                <w:b/>
                <w:bCs/>
                <w:sz w:val="32"/>
                <w:szCs w:val="44"/>
              </w:rPr>
            </w:pPr>
            <w:r w:rsidRPr="003426D3">
              <w:rPr>
                <w:rFonts w:ascii="Times New Roman" w:eastAsia="SimSun" w:hAnsi="Times New Roman"/>
                <w:sz w:val="22"/>
                <w:szCs w:val="22"/>
              </w:rPr>
              <w:t>Number of lesions per patient</w:t>
            </w:r>
          </w:p>
        </w:tc>
        <w:tc>
          <w:tcPr>
            <w:tcW w:w="1342" w:type="dxa"/>
            <w:vAlign w:val="center"/>
          </w:tcPr>
          <w:p w14:paraId="52647989"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1.2/1.3</w:t>
            </w:r>
          </w:p>
        </w:tc>
        <w:tc>
          <w:tcPr>
            <w:tcW w:w="1211" w:type="dxa"/>
            <w:vAlign w:val="center"/>
          </w:tcPr>
          <w:p w14:paraId="73974FA3"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1.2/1.3</w:t>
            </w:r>
          </w:p>
        </w:tc>
        <w:tc>
          <w:tcPr>
            <w:tcW w:w="1347" w:type="dxa"/>
            <w:vAlign w:val="center"/>
          </w:tcPr>
          <w:p w14:paraId="0ED71C60"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1.6/1.5</w:t>
            </w:r>
          </w:p>
        </w:tc>
        <w:tc>
          <w:tcPr>
            <w:tcW w:w="1481" w:type="dxa"/>
            <w:vAlign w:val="center"/>
          </w:tcPr>
          <w:p w14:paraId="6D684199"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1.3/1.3</w:t>
            </w:r>
          </w:p>
        </w:tc>
        <w:tc>
          <w:tcPr>
            <w:tcW w:w="1347" w:type="dxa"/>
            <w:vAlign w:val="center"/>
          </w:tcPr>
          <w:p w14:paraId="53A989A9"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318" w:type="dxa"/>
            <w:vAlign w:val="center"/>
          </w:tcPr>
          <w:p w14:paraId="2A12F4A2"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1.14/1.16</w:t>
            </w:r>
          </w:p>
        </w:tc>
      </w:tr>
      <w:tr w:rsidR="00E303E5" w:rsidRPr="003426D3" w14:paraId="6CD86B97" w14:textId="77777777" w:rsidTr="00800E85">
        <w:trPr>
          <w:trHeight w:val="612"/>
        </w:trPr>
        <w:tc>
          <w:tcPr>
            <w:tcW w:w="2828" w:type="dxa"/>
            <w:vAlign w:val="center"/>
          </w:tcPr>
          <w:p w14:paraId="0B1C467D" w14:textId="77777777" w:rsidR="00E303E5" w:rsidRPr="003426D3" w:rsidRDefault="00E303E5" w:rsidP="005E0ED0">
            <w:pPr>
              <w:rPr>
                <w:rFonts w:ascii="Times New Roman" w:eastAsiaTheme="minorEastAsia" w:hAnsi="Times New Roman"/>
                <w:b/>
                <w:bCs/>
                <w:sz w:val="32"/>
                <w:szCs w:val="44"/>
              </w:rPr>
            </w:pPr>
            <w:r w:rsidRPr="003426D3">
              <w:rPr>
                <w:rFonts w:ascii="Times New Roman" w:eastAsia="SimSun" w:hAnsi="Times New Roman"/>
                <w:sz w:val="22"/>
                <w:szCs w:val="22"/>
              </w:rPr>
              <w:t>Number of stents per patient</w:t>
            </w:r>
          </w:p>
        </w:tc>
        <w:tc>
          <w:tcPr>
            <w:tcW w:w="1342" w:type="dxa"/>
            <w:vAlign w:val="center"/>
          </w:tcPr>
          <w:p w14:paraId="56C8DD42"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1.2/1.4</w:t>
            </w:r>
          </w:p>
        </w:tc>
        <w:tc>
          <w:tcPr>
            <w:tcW w:w="1211" w:type="dxa"/>
            <w:vAlign w:val="center"/>
          </w:tcPr>
          <w:p w14:paraId="72DD217D"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1.3/1.4</w:t>
            </w:r>
          </w:p>
        </w:tc>
        <w:tc>
          <w:tcPr>
            <w:tcW w:w="1347" w:type="dxa"/>
            <w:vAlign w:val="center"/>
          </w:tcPr>
          <w:p w14:paraId="285AA38F"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481" w:type="dxa"/>
            <w:vAlign w:val="center"/>
          </w:tcPr>
          <w:p w14:paraId="38417533"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347" w:type="dxa"/>
            <w:vAlign w:val="center"/>
          </w:tcPr>
          <w:p w14:paraId="4239ED9C"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1.74/1.76</w:t>
            </w:r>
          </w:p>
        </w:tc>
        <w:tc>
          <w:tcPr>
            <w:tcW w:w="1318" w:type="dxa"/>
            <w:vAlign w:val="center"/>
          </w:tcPr>
          <w:p w14:paraId="435D4978"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r>
      <w:tr w:rsidR="00E303E5" w:rsidRPr="003426D3" w14:paraId="16317BF7" w14:textId="77777777" w:rsidTr="00800E85">
        <w:trPr>
          <w:trHeight w:val="612"/>
        </w:trPr>
        <w:tc>
          <w:tcPr>
            <w:tcW w:w="2828" w:type="dxa"/>
            <w:vAlign w:val="center"/>
          </w:tcPr>
          <w:p w14:paraId="45A46861" w14:textId="77777777" w:rsidR="00E303E5" w:rsidRPr="003426D3" w:rsidRDefault="00E303E5" w:rsidP="005E0ED0">
            <w:pPr>
              <w:rPr>
                <w:rFonts w:ascii="Times New Roman" w:eastAsiaTheme="minorEastAsia" w:hAnsi="Times New Roman"/>
                <w:b/>
                <w:bCs/>
                <w:sz w:val="32"/>
                <w:szCs w:val="44"/>
              </w:rPr>
            </w:pPr>
            <w:r w:rsidRPr="003426D3">
              <w:rPr>
                <w:rFonts w:ascii="Times New Roman" w:eastAsia="SimSun" w:hAnsi="Times New Roman"/>
                <w:sz w:val="22"/>
                <w:szCs w:val="22"/>
              </w:rPr>
              <w:t>Baseline Maximum % DS</w:t>
            </w:r>
          </w:p>
        </w:tc>
        <w:tc>
          <w:tcPr>
            <w:tcW w:w="1342" w:type="dxa"/>
            <w:vAlign w:val="center"/>
          </w:tcPr>
          <w:p w14:paraId="4F453A10"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82.5/83.4</w:t>
            </w:r>
          </w:p>
        </w:tc>
        <w:tc>
          <w:tcPr>
            <w:tcW w:w="1211" w:type="dxa"/>
            <w:vAlign w:val="center"/>
          </w:tcPr>
          <w:p w14:paraId="2DD15613"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83.8/82.9</w:t>
            </w:r>
          </w:p>
        </w:tc>
        <w:tc>
          <w:tcPr>
            <w:tcW w:w="1347" w:type="dxa"/>
            <w:vAlign w:val="center"/>
          </w:tcPr>
          <w:p w14:paraId="52DFDDB5"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481" w:type="dxa"/>
            <w:vAlign w:val="center"/>
          </w:tcPr>
          <w:p w14:paraId="71495B8B"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84.1/84.0</w:t>
            </w:r>
          </w:p>
        </w:tc>
        <w:tc>
          <w:tcPr>
            <w:tcW w:w="1347" w:type="dxa"/>
            <w:vAlign w:val="center"/>
          </w:tcPr>
          <w:p w14:paraId="2649C7D4"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318" w:type="dxa"/>
            <w:vAlign w:val="center"/>
          </w:tcPr>
          <w:p w14:paraId="7783CBE1"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r>
      <w:tr w:rsidR="00E303E5" w:rsidRPr="003426D3" w14:paraId="16BD5384" w14:textId="77777777" w:rsidTr="00800E85">
        <w:trPr>
          <w:trHeight w:val="612"/>
        </w:trPr>
        <w:tc>
          <w:tcPr>
            <w:tcW w:w="10876" w:type="dxa"/>
            <w:gridSpan w:val="7"/>
            <w:vAlign w:val="center"/>
          </w:tcPr>
          <w:p w14:paraId="036D64B6" w14:textId="77777777" w:rsidR="00E303E5" w:rsidRPr="003426D3" w:rsidRDefault="00E303E5" w:rsidP="005E0ED0">
            <w:pPr>
              <w:rPr>
                <w:rFonts w:ascii="Times New Roman" w:eastAsiaTheme="minorEastAsia" w:hAnsi="Times New Roman"/>
                <w:b/>
                <w:bCs/>
                <w:sz w:val="32"/>
                <w:szCs w:val="44"/>
              </w:rPr>
            </w:pPr>
            <w:r w:rsidRPr="003426D3">
              <w:rPr>
                <w:rFonts w:ascii="Times New Roman" w:eastAsia="SimSun" w:hAnsi="Times New Roman"/>
                <w:sz w:val="22"/>
                <w:szCs w:val="22"/>
              </w:rPr>
              <w:t>Target vessel (%)</w:t>
            </w:r>
          </w:p>
        </w:tc>
      </w:tr>
      <w:tr w:rsidR="00E303E5" w:rsidRPr="003426D3" w14:paraId="5B13BB0C" w14:textId="77777777" w:rsidTr="00800E85">
        <w:trPr>
          <w:trHeight w:val="612"/>
        </w:trPr>
        <w:tc>
          <w:tcPr>
            <w:tcW w:w="2828" w:type="dxa"/>
            <w:vAlign w:val="center"/>
          </w:tcPr>
          <w:p w14:paraId="7839A7AC" w14:textId="77777777" w:rsidR="00E303E5" w:rsidRPr="003426D3" w:rsidRDefault="00E303E5" w:rsidP="005E0ED0">
            <w:pPr>
              <w:ind w:firstLineChars="100" w:firstLine="220"/>
              <w:rPr>
                <w:rFonts w:ascii="Times New Roman" w:eastAsiaTheme="minorEastAsia" w:hAnsi="Times New Roman"/>
                <w:b/>
                <w:bCs/>
                <w:sz w:val="32"/>
                <w:szCs w:val="44"/>
              </w:rPr>
            </w:pPr>
            <w:r w:rsidRPr="003426D3">
              <w:rPr>
                <w:rFonts w:ascii="Times New Roman" w:eastAsia="SimSun" w:hAnsi="Times New Roman"/>
                <w:sz w:val="22"/>
                <w:szCs w:val="22"/>
              </w:rPr>
              <w:t>LMCA</w:t>
            </w:r>
          </w:p>
        </w:tc>
        <w:tc>
          <w:tcPr>
            <w:tcW w:w="1342" w:type="dxa"/>
            <w:vAlign w:val="center"/>
          </w:tcPr>
          <w:p w14:paraId="56E25E94"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211" w:type="dxa"/>
            <w:vAlign w:val="center"/>
          </w:tcPr>
          <w:p w14:paraId="45533F96"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347" w:type="dxa"/>
            <w:vAlign w:val="center"/>
          </w:tcPr>
          <w:p w14:paraId="25BB45F2"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5.6/7.0</w:t>
            </w:r>
          </w:p>
        </w:tc>
        <w:tc>
          <w:tcPr>
            <w:tcW w:w="1481" w:type="dxa"/>
            <w:vAlign w:val="center"/>
          </w:tcPr>
          <w:p w14:paraId="1C771056"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347" w:type="dxa"/>
            <w:vAlign w:val="center"/>
          </w:tcPr>
          <w:p w14:paraId="1EBA684B"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5.5/5.9</w:t>
            </w:r>
          </w:p>
        </w:tc>
        <w:tc>
          <w:tcPr>
            <w:tcW w:w="1318" w:type="dxa"/>
            <w:vAlign w:val="center"/>
          </w:tcPr>
          <w:p w14:paraId="703FCFCC"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5.7/2.9</w:t>
            </w:r>
          </w:p>
        </w:tc>
      </w:tr>
      <w:tr w:rsidR="00E303E5" w:rsidRPr="003426D3" w14:paraId="39337B06" w14:textId="77777777" w:rsidTr="00800E85">
        <w:trPr>
          <w:trHeight w:val="612"/>
        </w:trPr>
        <w:tc>
          <w:tcPr>
            <w:tcW w:w="2828" w:type="dxa"/>
            <w:vAlign w:val="center"/>
          </w:tcPr>
          <w:p w14:paraId="1EFB919B" w14:textId="77777777" w:rsidR="00E303E5" w:rsidRPr="003426D3" w:rsidRDefault="00E303E5" w:rsidP="005E0ED0">
            <w:pPr>
              <w:ind w:firstLineChars="100" w:firstLine="220"/>
              <w:rPr>
                <w:rFonts w:ascii="Times New Roman" w:eastAsiaTheme="minorEastAsia" w:hAnsi="Times New Roman"/>
                <w:b/>
                <w:bCs/>
                <w:sz w:val="32"/>
                <w:szCs w:val="44"/>
              </w:rPr>
            </w:pPr>
            <w:r w:rsidRPr="003426D3">
              <w:rPr>
                <w:rFonts w:ascii="Times New Roman" w:eastAsia="SimSun" w:hAnsi="Times New Roman"/>
                <w:sz w:val="22"/>
                <w:szCs w:val="22"/>
              </w:rPr>
              <w:t>LAD</w:t>
            </w:r>
          </w:p>
        </w:tc>
        <w:tc>
          <w:tcPr>
            <w:tcW w:w="1342" w:type="dxa"/>
            <w:vAlign w:val="center"/>
          </w:tcPr>
          <w:p w14:paraId="340D9D68"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51.7/46.8</w:t>
            </w:r>
          </w:p>
        </w:tc>
        <w:tc>
          <w:tcPr>
            <w:tcW w:w="1211" w:type="dxa"/>
            <w:vAlign w:val="center"/>
          </w:tcPr>
          <w:p w14:paraId="095C7E2B"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48.1/47.8</w:t>
            </w:r>
          </w:p>
        </w:tc>
        <w:tc>
          <w:tcPr>
            <w:tcW w:w="1347" w:type="dxa"/>
            <w:vAlign w:val="center"/>
          </w:tcPr>
          <w:p w14:paraId="3C60F3DD"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58.2/53.0</w:t>
            </w:r>
          </w:p>
        </w:tc>
        <w:tc>
          <w:tcPr>
            <w:tcW w:w="1481" w:type="dxa"/>
            <w:vAlign w:val="center"/>
          </w:tcPr>
          <w:p w14:paraId="6E78409F"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50.9/5..6</w:t>
            </w:r>
          </w:p>
        </w:tc>
        <w:tc>
          <w:tcPr>
            <w:tcW w:w="1347" w:type="dxa"/>
            <w:vAlign w:val="center"/>
          </w:tcPr>
          <w:p w14:paraId="1653FDB7"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54.0/55.6</w:t>
            </w:r>
          </w:p>
        </w:tc>
        <w:tc>
          <w:tcPr>
            <w:tcW w:w="1318" w:type="dxa"/>
            <w:vAlign w:val="center"/>
          </w:tcPr>
          <w:p w14:paraId="2F3902F7"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49.6/54.8</w:t>
            </w:r>
          </w:p>
        </w:tc>
      </w:tr>
      <w:tr w:rsidR="00E303E5" w:rsidRPr="003426D3" w14:paraId="0CE04646" w14:textId="77777777" w:rsidTr="00800E85">
        <w:trPr>
          <w:trHeight w:val="612"/>
        </w:trPr>
        <w:tc>
          <w:tcPr>
            <w:tcW w:w="2828" w:type="dxa"/>
            <w:vAlign w:val="center"/>
          </w:tcPr>
          <w:p w14:paraId="07035EFD" w14:textId="77777777" w:rsidR="00E303E5" w:rsidRPr="003426D3" w:rsidRDefault="00E303E5" w:rsidP="005E0ED0">
            <w:pPr>
              <w:ind w:firstLineChars="100" w:firstLine="220"/>
              <w:rPr>
                <w:rFonts w:ascii="Times New Roman" w:eastAsiaTheme="minorEastAsia" w:hAnsi="Times New Roman"/>
                <w:b/>
                <w:bCs/>
                <w:sz w:val="32"/>
                <w:szCs w:val="44"/>
              </w:rPr>
            </w:pPr>
            <w:r w:rsidRPr="003426D3">
              <w:rPr>
                <w:rFonts w:ascii="Times New Roman" w:eastAsia="SimSun" w:hAnsi="Times New Roman"/>
                <w:sz w:val="22"/>
                <w:szCs w:val="22"/>
              </w:rPr>
              <w:t>CX</w:t>
            </w:r>
          </w:p>
        </w:tc>
        <w:tc>
          <w:tcPr>
            <w:tcW w:w="1342" w:type="dxa"/>
            <w:vAlign w:val="center"/>
          </w:tcPr>
          <w:p w14:paraId="275FC02A"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27.4/29.5</w:t>
            </w:r>
          </w:p>
        </w:tc>
        <w:tc>
          <w:tcPr>
            <w:tcW w:w="1211" w:type="dxa"/>
            <w:vAlign w:val="center"/>
          </w:tcPr>
          <w:p w14:paraId="1F5BE433"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28.3/29.1</w:t>
            </w:r>
          </w:p>
        </w:tc>
        <w:tc>
          <w:tcPr>
            <w:tcW w:w="1347" w:type="dxa"/>
            <w:vAlign w:val="center"/>
          </w:tcPr>
          <w:p w14:paraId="234E434F"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33.4/33.1</w:t>
            </w:r>
          </w:p>
        </w:tc>
        <w:tc>
          <w:tcPr>
            <w:tcW w:w="1481" w:type="dxa"/>
            <w:vAlign w:val="center"/>
          </w:tcPr>
          <w:p w14:paraId="0C78EBD1"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347" w:type="dxa"/>
            <w:vAlign w:val="center"/>
          </w:tcPr>
          <w:p w14:paraId="15FB7AA8"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28.4/30.2</w:t>
            </w:r>
          </w:p>
        </w:tc>
        <w:tc>
          <w:tcPr>
            <w:tcW w:w="1318" w:type="dxa"/>
            <w:vAlign w:val="center"/>
          </w:tcPr>
          <w:p w14:paraId="6B9D4EAD"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17.3/19.5</w:t>
            </w:r>
          </w:p>
        </w:tc>
      </w:tr>
      <w:tr w:rsidR="00E303E5" w:rsidRPr="003426D3" w14:paraId="4FE6DAC1" w14:textId="77777777" w:rsidTr="00800E85">
        <w:trPr>
          <w:trHeight w:val="612"/>
        </w:trPr>
        <w:tc>
          <w:tcPr>
            <w:tcW w:w="2828" w:type="dxa"/>
            <w:vAlign w:val="center"/>
          </w:tcPr>
          <w:p w14:paraId="12F4B5FD" w14:textId="77777777" w:rsidR="00E303E5" w:rsidRPr="003426D3" w:rsidRDefault="00E303E5" w:rsidP="005E0ED0">
            <w:pPr>
              <w:ind w:firstLineChars="100" w:firstLine="220"/>
              <w:rPr>
                <w:rFonts w:ascii="Times New Roman" w:eastAsiaTheme="minorEastAsia" w:hAnsi="Times New Roman"/>
                <w:b/>
                <w:bCs/>
                <w:sz w:val="32"/>
                <w:szCs w:val="44"/>
              </w:rPr>
            </w:pPr>
            <w:r w:rsidRPr="003426D3">
              <w:rPr>
                <w:rFonts w:ascii="Times New Roman" w:eastAsia="SimSun" w:hAnsi="Times New Roman"/>
                <w:sz w:val="22"/>
                <w:szCs w:val="22"/>
              </w:rPr>
              <w:t>RCA</w:t>
            </w:r>
          </w:p>
        </w:tc>
        <w:tc>
          <w:tcPr>
            <w:tcW w:w="1342" w:type="dxa"/>
            <w:vAlign w:val="center"/>
          </w:tcPr>
          <w:p w14:paraId="50F6541F"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32.8/34.7</w:t>
            </w:r>
          </w:p>
        </w:tc>
        <w:tc>
          <w:tcPr>
            <w:tcW w:w="1211" w:type="dxa"/>
            <w:vAlign w:val="center"/>
          </w:tcPr>
          <w:p w14:paraId="1505FF5B"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34.1/34.5</w:t>
            </w:r>
          </w:p>
        </w:tc>
        <w:tc>
          <w:tcPr>
            <w:tcW w:w="1347" w:type="dxa"/>
            <w:vAlign w:val="center"/>
          </w:tcPr>
          <w:p w14:paraId="22221496"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32.8/35.7</w:t>
            </w:r>
          </w:p>
        </w:tc>
        <w:tc>
          <w:tcPr>
            <w:tcW w:w="1481" w:type="dxa"/>
            <w:vAlign w:val="center"/>
          </w:tcPr>
          <w:p w14:paraId="107C7FC2"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347" w:type="dxa"/>
            <w:vAlign w:val="center"/>
          </w:tcPr>
          <w:p w14:paraId="133DF0F9"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37.2/35.3</w:t>
            </w:r>
          </w:p>
        </w:tc>
        <w:tc>
          <w:tcPr>
            <w:tcW w:w="1318" w:type="dxa"/>
            <w:vAlign w:val="center"/>
          </w:tcPr>
          <w:p w14:paraId="4A523C79"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33.7/31.4</w:t>
            </w:r>
          </w:p>
        </w:tc>
      </w:tr>
      <w:tr w:rsidR="00E303E5" w:rsidRPr="003426D3" w14:paraId="2B215DD0" w14:textId="77777777" w:rsidTr="00800E85">
        <w:trPr>
          <w:trHeight w:val="612"/>
        </w:trPr>
        <w:tc>
          <w:tcPr>
            <w:tcW w:w="2828" w:type="dxa"/>
            <w:vAlign w:val="center"/>
          </w:tcPr>
          <w:p w14:paraId="6662EE0F" w14:textId="77777777" w:rsidR="00E303E5" w:rsidRPr="003426D3" w:rsidRDefault="00E303E5" w:rsidP="005E0ED0">
            <w:pPr>
              <w:ind w:firstLineChars="100" w:firstLine="220"/>
              <w:rPr>
                <w:rFonts w:ascii="Times New Roman" w:eastAsiaTheme="minorEastAsia" w:hAnsi="Times New Roman"/>
                <w:b/>
                <w:bCs/>
                <w:sz w:val="32"/>
                <w:szCs w:val="44"/>
              </w:rPr>
            </w:pPr>
            <w:r w:rsidRPr="003426D3">
              <w:rPr>
                <w:rFonts w:ascii="Times New Roman" w:eastAsia="SimSun" w:hAnsi="Times New Roman"/>
                <w:sz w:val="22"/>
                <w:szCs w:val="22"/>
              </w:rPr>
              <w:t>Graft</w:t>
            </w:r>
          </w:p>
        </w:tc>
        <w:tc>
          <w:tcPr>
            <w:tcW w:w="1342" w:type="dxa"/>
            <w:vAlign w:val="center"/>
          </w:tcPr>
          <w:p w14:paraId="7C53AE61"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211" w:type="dxa"/>
            <w:vAlign w:val="center"/>
          </w:tcPr>
          <w:p w14:paraId="3155C5E3"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347" w:type="dxa"/>
            <w:vAlign w:val="center"/>
          </w:tcPr>
          <w:p w14:paraId="429558AD"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481" w:type="dxa"/>
            <w:vAlign w:val="center"/>
          </w:tcPr>
          <w:p w14:paraId="7677BC10"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347" w:type="dxa"/>
            <w:vAlign w:val="center"/>
          </w:tcPr>
          <w:p w14:paraId="6A769C22"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1.7/1.7</w:t>
            </w:r>
          </w:p>
        </w:tc>
        <w:tc>
          <w:tcPr>
            <w:tcW w:w="1318" w:type="dxa"/>
            <w:vAlign w:val="center"/>
          </w:tcPr>
          <w:p w14:paraId="6350BAF6"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r>
      <w:tr w:rsidR="00E303E5" w:rsidRPr="003426D3" w14:paraId="2DF66129" w14:textId="77777777" w:rsidTr="00800E85">
        <w:trPr>
          <w:trHeight w:val="612"/>
        </w:trPr>
        <w:tc>
          <w:tcPr>
            <w:tcW w:w="2828" w:type="dxa"/>
            <w:vAlign w:val="center"/>
          </w:tcPr>
          <w:p w14:paraId="3A18C45D" w14:textId="77777777" w:rsidR="00E303E5" w:rsidRPr="003426D3" w:rsidRDefault="00E303E5" w:rsidP="005E0ED0">
            <w:pPr>
              <w:rPr>
                <w:rFonts w:ascii="Times New Roman" w:eastAsiaTheme="minorEastAsia" w:hAnsi="Times New Roman"/>
                <w:b/>
                <w:bCs/>
                <w:sz w:val="32"/>
                <w:szCs w:val="44"/>
              </w:rPr>
            </w:pPr>
            <w:r w:rsidRPr="003426D3">
              <w:rPr>
                <w:rFonts w:ascii="Times New Roman" w:eastAsia="SimSun" w:hAnsi="Times New Roman"/>
                <w:sz w:val="22"/>
                <w:szCs w:val="22"/>
              </w:rPr>
              <w:t>Target of bifurcation (%)</w:t>
            </w:r>
          </w:p>
        </w:tc>
        <w:tc>
          <w:tcPr>
            <w:tcW w:w="1342" w:type="dxa"/>
            <w:vAlign w:val="center"/>
          </w:tcPr>
          <w:p w14:paraId="6331E86B"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11.6/9.9</w:t>
            </w:r>
          </w:p>
        </w:tc>
        <w:tc>
          <w:tcPr>
            <w:tcW w:w="1211" w:type="dxa"/>
            <w:vAlign w:val="center"/>
          </w:tcPr>
          <w:p w14:paraId="0CAE3966"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7.6/9.9</w:t>
            </w:r>
          </w:p>
        </w:tc>
        <w:tc>
          <w:tcPr>
            <w:tcW w:w="1347" w:type="dxa"/>
            <w:vAlign w:val="center"/>
          </w:tcPr>
          <w:p w14:paraId="12DCC072"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14.2/10.7</w:t>
            </w:r>
          </w:p>
        </w:tc>
        <w:tc>
          <w:tcPr>
            <w:tcW w:w="1481" w:type="dxa"/>
            <w:vAlign w:val="center"/>
          </w:tcPr>
          <w:p w14:paraId="39CF8658"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347" w:type="dxa"/>
            <w:vAlign w:val="center"/>
          </w:tcPr>
          <w:p w14:paraId="6961A8E5"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3.6/4.4</w:t>
            </w:r>
          </w:p>
        </w:tc>
        <w:tc>
          <w:tcPr>
            <w:tcW w:w="1318" w:type="dxa"/>
            <w:vAlign w:val="center"/>
          </w:tcPr>
          <w:p w14:paraId="62994B9B"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27.8/26.0</w:t>
            </w:r>
          </w:p>
        </w:tc>
      </w:tr>
      <w:tr w:rsidR="00E303E5" w:rsidRPr="003426D3" w14:paraId="7A2EFB83" w14:textId="77777777" w:rsidTr="00800E85">
        <w:trPr>
          <w:trHeight w:val="612"/>
        </w:trPr>
        <w:tc>
          <w:tcPr>
            <w:tcW w:w="2828" w:type="dxa"/>
            <w:tcBorders>
              <w:bottom w:val="single" w:sz="4" w:space="0" w:color="auto"/>
            </w:tcBorders>
            <w:vAlign w:val="center"/>
          </w:tcPr>
          <w:p w14:paraId="5FFA324A" w14:textId="77777777" w:rsidR="00E303E5" w:rsidRPr="003426D3" w:rsidRDefault="00E303E5" w:rsidP="005E0ED0">
            <w:pPr>
              <w:rPr>
                <w:rFonts w:ascii="Times New Roman" w:eastAsiaTheme="minorEastAsia" w:hAnsi="Times New Roman"/>
                <w:b/>
                <w:bCs/>
                <w:sz w:val="32"/>
                <w:szCs w:val="44"/>
              </w:rPr>
            </w:pPr>
            <w:r w:rsidRPr="003426D3">
              <w:rPr>
                <w:rFonts w:ascii="Times New Roman" w:eastAsia="SimSun" w:hAnsi="Times New Roman"/>
                <w:sz w:val="22"/>
                <w:szCs w:val="22"/>
              </w:rPr>
              <w:t>Target of 2 vessels or more (%)</w:t>
            </w:r>
          </w:p>
        </w:tc>
        <w:tc>
          <w:tcPr>
            <w:tcW w:w="1342" w:type="dxa"/>
            <w:tcBorders>
              <w:bottom w:val="single" w:sz="4" w:space="0" w:color="auto"/>
            </w:tcBorders>
            <w:vAlign w:val="center"/>
          </w:tcPr>
          <w:p w14:paraId="1C683D44"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211" w:type="dxa"/>
            <w:tcBorders>
              <w:bottom w:val="single" w:sz="4" w:space="0" w:color="auto"/>
            </w:tcBorders>
            <w:vAlign w:val="center"/>
          </w:tcPr>
          <w:p w14:paraId="66032142"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347" w:type="dxa"/>
            <w:tcBorders>
              <w:bottom w:val="single" w:sz="4" w:space="0" w:color="auto"/>
            </w:tcBorders>
            <w:vAlign w:val="center"/>
          </w:tcPr>
          <w:p w14:paraId="211FCCBA"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481" w:type="dxa"/>
            <w:tcBorders>
              <w:bottom w:val="single" w:sz="4" w:space="0" w:color="auto"/>
            </w:tcBorders>
            <w:vAlign w:val="center"/>
          </w:tcPr>
          <w:p w14:paraId="5BFDB6B0"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w:t>
            </w:r>
          </w:p>
        </w:tc>
        <w:tc>
          <w:tcPr>
            <w:tcW w:w="1347" w:type="dxa"/>
            <w:tcBorders>
              <w:bottom w:val="single" w:sz="4" w:space="0" w:color="auto"/>
            </w:tcBorders>
            <w:vAlign w:val="center"/>
          </w:tcPr>
          <w:p w14:paraId="2F5663D7"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25.2/27.8</w:t>
            </w:r>
          </w:p>
        </w:tc>
        <w:tc>
          <w:tcPr>
            <w:tcW w:w="1318" w:type="dxa"/>
            <w:tcBorders>
              <w:bottom w:val="single" w:sz="4" w:space="0" w:color="auto"/>
            </w:tcBorders>
            <w:vAlign w:val="center"/>
          </w:tcPr>
          <w:p w14:paraId="20410A25" w14:textId="77777777" w:rsidR="00E303E5" w:rsidRPr="003426D3" w:rsidRDefault="00E303E5" w:rsidP="005E0ED0">
            <w:pPr>
              <w:jc w:val="center"/>
              <w:rPr>
                <w:rFonts w:ascii="Times New Roman" w:eastAsiaTheme="minorEastAsia" w:hAnsi="Times New Roman"/>
                <w:b/>
                <w:bCs/>
                <w:sz w:val="32"/>
                <w:szCs w:val="44"/>
              </w:rPr>
            </w:pPr>
            <w:r w:rsidRPr="003426D3">
              <w:rPr>
                <w:rFonts w:ascii="Times New Roman" w:eastAsia="SimSun" w:hAnsi="Times New Roman"/>
              </w:rPr>
              <w:t>9.7/9.0</w:t>
            </w:r>
          </w:p>
        </w:tc>
      </w:tr>
      <w:tr w:rsidR="00E303E5" w:rsidRPr="003426D3" w14:paraId="5156501E" w14:textId="77777777" w:rsidTr="00800E85">
        <w:trPr>
          <w:trHeight w:val="612"/>
        </w:trPr>
        <w:tc>
          <w:tcPr>
            <w:tcW w:w="10876" w:type="dxa"/>
            <w:gridSpan w:val="7"/>
            <w:tcBorders>
              <w:top w:val="single" w:sz="4" w:space="0" w:color="auto"/>
            </w:tcBorders>
          </w:tcPr>
          <w:p w14:paraId="7773DB21" w14:textId="77777777" w:rsidR="00E303E5" w:rsidRPr="003426D3" w:rsidRDefault="00E303E5" w:rsidP="005E0ED0">
            <w:pPr>
              <w:rPr>
                <w:rFonts w:ascii="Times New Roman" w:hAnsi="Times New Roman"/>
                <w:szCs w:val="20"/>
              </w:rPr>
            </w:pPr>
            <w:r w:rsidRPr="003426D3">
              <w:rPr>
                <w:rFonts w:ascii="Times New Roman" w:hAnsi="Times New Roman"/>
                <w:szCs w:val="20"/>
              </w:rPr>
              <w:t xml:space="preserve">Data are shown as groups with short/standard DAPT. </w:t>
            </w:r>
          </w:p>
          <w:p w14:paraId="32AA7BA6" w14:textId="77777777" w:rsidR="00E303E5" w:rsidRPr="003426D3" w:rsidRDefault="00E303E5" w:rsidP="005E0ED0">
            <w:pPr>
              <w:rPr>
                <w:rFonts w:ascii="Times New Roman" w:eastAsia="SimSun" w:hAnsi="Times New Roman"/>
                <w:szCs w:val="20"/>
              </w:rPr>
            </w:pPr>
            <w:r w:rsidRPr="003426D3">
              <w:rPr>
                <w:rFonts w:ascii="Times New Roman" w:eastAsia="SimSun" w:hAnsi="Times New Roman"/>
                <w:szCs w:val="20"/>
              </w:rPr>
              <w:t>DS, diameter stenosis; LMCA, left main coronary artery; LAD, left anterior descending artery; CX, circumflex artery; RCA,</w:t>
            </w:r>
            <w:r w:rsidRPr="003426D3">
              <w:rPr>
                <w:rFonts w:ascii="Times New Roman" w:hAnsi="Times New Roman"/>
                <w:szCs w:val="20"/>
              </w:rPr>
              <w:t xml:space="preserve"> </w:t>
            </w:r>
            <w:r w:rsidRPr="003426D3">
              <w:rPr>
                <w:rFonts w:ascii="Times New Roman" w:eastAsia="SimSun" w:hAnsi="Times New Roman"/>
                <w:szCs w:val="20"/>
              </w:rPr>
              <w:t>right coronary artery.</w:t>
            </w:r>
          </w:p>
        </w:tc>
      </w:tr>
    </w:tbl>
    <w:p w14:paraId="774C6D4E" w14:textId="77777777" w:rsidR="00E303E5" w:rsidRDefault="00E303E5" w:rsidP="00E303E5">
      <w:pPr>
        <w:rPr>
          <w:rFonts w:eastAsiaTheme="minorEastAsia"/>
        </w:rPr>
      </w:pPr>
    </w:p>
    <w:p w14:paraId="4A0A4471" w14:textId="77777777" w:rsidR="00E303E5" w:rsidRDefault="00E303E5" w:rsidP="00E303E5">
      <w:pPr>
        <w:rPr>
          <w:rFonts w:eastAsiaTheme="minorEastAsia"/>
        </w:rPr>
      </w:pPr>
    </w:p>
    <w:p w14:paraId="06F08DAD" w14:textId="77777777" w:rsidR="00E303E5" w:rsidRDefault="00E303E5" w:rsidP="00E303E5">
      <w:pPr>
        <w:rPr>
          <w:rFonts w:eastAsiaTheme="minorEastAsia"/>
        </w:rPr>
      </w:pPr>
    </w:p>
    <w:p w14:paraId="5577EB88" w14:textId="77777777" w:rsidR="00E303E5" w:rsidRDefault="00E303E5" w:rsidP="00E303E5">
      <w:pPr>
        <w:rPr>
          <w:rFonts w:eastAsiaTheme="minorEastAsia"/>
        </w:rPr>
      </w:pPr>
    </w:p>
    <w:p w14:paraId="74939765" w14:textId="77777777" w:rsidR="00E303E5" w:rsidRDefault="00E303E5" w:rsidP="00E303E5">
      <w:pPr>
        <w:rPr>
          <w:rFonts w:eastAsiaTheme="minorEastAsia"/>
        </w:rPr>
      </w:pPr>
    </w:p>
    <w:p w14:paraId="5D23F979" w14:textId="77777777" w:rsidR="00E303E5" w:rsidRDefault="00E303E5" w:rsidP="00E303E5">
      <w:pPr>
        <w:rPr>
          <w:rFonts w:eastAsiaTheme="minorEastAsia"/>
        </w:rPr>
      </w:pPr>
    </w:p>
    <w:p w14:paraId="4826737E" w14:textId="77777777" w:rsidR="00E303E5" w:rsidRDefault="00E303E5" w:rsidP="00E303E5">
      <w:pPr>
        <w:rPr>
          <w:rFonts w:eastAsiaTheme="minorEastAsia"/>
        </w:rPr>
      </w:pPr>
    </w:p>
    <w:p w14:paraId="06298F21" w14:textId="77777777" w:rsidR="00E303E5" w:rsidRDefault="00E303E5" w:rsidP="00E303E5">
      <w:pPr>
        <w:rPr>
          <w:rFonts w:eastAsiaTheme="minorEastAsia"/>
        </w:rPr>
      </w:pPr>
    </w:p>
    <w:p w14:paraId="03649D1D" w14:textId="77777777" w:rsidR="00E303E5" w:rsidRDefault="00E303E5" w:rsidP="00E303E5">
      <w:pPr>
        <w:rPr>
          <w:rFonts w:eastAsiaTheme="minorEastAsia"/>
        </w:rPr>
      </w:pPr>
    </w:p>
    <w:p w14:paraId="45EC16E2" w14:textId="77777777" w:rsidR="00E303E5" w:rsidRDefault="00E303E5" w:rsidP="00E303E5">
      <w:pPr>
        <w:rPr>
          <w:rFonts w:eastAsiaTheme="minorEastAsia"/>
        </w:rPr>
      </w:pPr>
    </w:p>
    <w:p w14:paraId="0D36C288" w14:textId="77777777" w:rsidR="00E303E5" w:rsidRDefault="00E303E5" w:rsidP="00E303E5">
      <w:pPr>
        <w:rPr>
          <w:rFonts w:eastAsiaTheme="minorEastAsia"/>
        </w:rPr>
      </w:pPr>
    </w:p>
    <w:p w14:paraId="08D19A80" w14:textId="77777777" w:rsidR="00E303E5" w:rsidRDefault="00E303E5" w:rsidP="00E303E5">
      <w:pPr>
        <w:rPr>
          <w:rFonts w:eastAsiaTheme="minorEastAsia"/>
        </w:rPr>
      </w:pPr>
    </w:p>
    <w:p w14:paraId="6C20D1BA" w14:textId="77777777" w:rsidR="00E303E5" w:rsidRDefault="00E303E5" w:rsidP="00E303E5">
      <w:pPr>
        <w:rPr>
          <w:rFonts w:eastAsiaTheme="minorEastAsia"/>
        </w:rPr>
      </w:pPr>
    </w:p>
    <w:p w14:paraId="33D5C017" w14:textId="5C26AE39" w:rsidR="00C94474" w:rsidRDefault="00C94474">
      <w:pPr>
        <w:rPr>
          <w:rFonts w:eastAsiaTheme="minorEastAsia"/>
        </w:rPr>
        <w:sectPr w:rsidR="00C94474" w:rsidSect="00C94474">
          <w:pgSz w:w="11906" w:h="16838"/>
          <w:pgMar w:top="720" w:right="720" w:bottom="720" w:left="720" w:header="851" w:footer="992" w:gutter="0"/>
          <w:cols w:space="425"/>
          <w:docGrid w:linePitch="360"/>
        </w:sectPr>
      </w:pPr>
    </w:p>
    <w:p w14:paraId="6E7602C4" w14:textId="469AA353" w:rsidR="00BF1FE6" w:rsidRDefault="00BF1FE6" w:rsidP="00BF1FE6">
      <w:pPr>
        <w:spacing w:line="360" w:lineRule="auto"/>
        <w:jc w:val="both"/>
        <w:rPr>
          <w:rFonts w:ascii="Times New Roman" w:eastAsia="Microsoft YaHei" w:hAnsi="Times New Roman"/>
          <w:b/>
          <w:bCs/>
          <w:sz w:val="21"/>
          <w:szCs w:val="21"/>
        </w:rPr>
      </w:pPr>
      <w:r w:rsidRPr="00BF1FE6">
        <w:rPr>
          <w:rFonts w:ascii="Times New Roman" w:eastAsia="Microsoft YaHei" w:hAnsi="Times New Roman"/>
          <w:b/>
          <w:bCs/>
          <w:sz w:val="21"/>
          <w:szCs w:val="21"/>
        </w:rPr>
        <w:lastRenderedPageBreak/>
        <w:t xml:space="preserve">Supplementary </w:t>
      </w:r>
      <w:r w:rsidRPr="00BF1FE6">
        <w:rPr>
          <w:rFonts w:ascii="Times New Roman" w:eastAsia="Microsoft YaHei" w:hAnsi="Times New Roman" w:hint="eastAsia"/>
          <w:b/>
          <w:bCs/>
          <w:sz w:val="21"/>
          <w:szCs w:val="21"/>
        </w:rPr>
        <w:t>F</w:t>
      </w:r>
      <w:r w:rsidRPr="00BF1FE6">
        <w:rPr>
          <w:rFonts w:ascii="Times New Roman" w:eastAsia="Microsoft YaHei" w:hAnsi="Times New Roman"/>
          <w:b/>
          <w:bCs/>
          <w:sz w:val="21"/>
          <w:szCs w:val="21"/>
        </w:rPr>
        <w:t>igure 1</w:t>
      </w:r>
      <w:r>
        <w:rPr>
          <w:rFonts w:ascii="Times New Roman" w:eastAsia="Microsoft YaHei" w:hAnsi="Times New Roman"/>
          <w:b/>
          <w:bCs/>
          <w:sz w:val="21"/>
          <w:szCs w:val="21"/>
        </w:rPr>
        <w:t xml:space="preserve">. </w:t>
      </w:r>
      <w:r w:rsidR="006B5603" w:rsidRPr="006B5603">
        <w:rPr>
          <w:rFonts w:ascii="Times New Roman" w:eastAsia="Microsoft YaHei" w:hAnsi="Times New Roman"/>
          <w:b/>
          <w:bCs/>
          <w:sz w:val="21"/>
          <w:szCs w:val="21"/>
        </w:rPr>
        <w:t>Subgroup analysis of primary and secondary endpoints. (A) major bleeding, (B) definite or probable stent thrombosis, (C) myocardial infarction.</w:t>
      </w:r>
    </w:p>
    <w:p w14:paraId="51913C22" w14:textId="77777777" w:rsidR="001D6E49" w:rsidRDefault="00AC4939" w:rsidP="00C94474">
      <w:pPr>
        <w:jc w:val="center"/>
        <w:rPr>
          <w:rFonts w:eastAsiaTheme="minorEastAsia"/>
        </w:rPr>
        <w:sectPr w:rsidR="001D6E49" w:rsidSect="00C94474">
          <w:pgSz w:w="11906" w:h="16838"/>
          <w:pgMar w:top="720" w:right="720" w:bottom="720" w:left="720" w:header="851" w:footer="992" w:gutter="0"/>
          <w:cols w:space="425"/>
          <w:docGrid w:linePitch="360"/>
        </w:sectPr>
      </w:pPr>
      <w:r>
        <w:rPr>
          <w:noProof/>
        </w:rPr>
        <w:drawing>
          <wp:inline distT="0" distB="0" distL="0" distR="0" wp14:anchorId="03A34CDB" wp14:editId="209693F7">
            <wp:extent cx="6324951" cy="9140024"/>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40321" cy="9162235"/>
                    </a:xfrm>
                    <a:prstGeom prst="rect">
                      <a:avLst/>
                    </a:prstGeom>
                    <a:noFill/>
                    <a:ln>
                      <a:noFill/>
                    </a:ln>
                  </pic:spPr>
                </pic:pic>
              </a:graphicData>
            </a:graphic>
          </wp:inline>
        </w:drawing>
      </w:r>
    </w:p>
    <w:p w14:paraId="7CFAD91D" w14:textId="77777777" w:rsidR="001D6E49" w:rsidRPr="003426D3" w:rsidRDefault="001D6E49" w:rsidP="001D6E49">
      <w:pPr>
        <w:rPr>
          <w:rFonts w:ascii="Times New Roman" w:eastAsiaTheme="minorEastAsia" w:hAnsi="Times New Roman"/>
          <w:b/>
          <w:bCs/>
          <w:sz w:val="32"/>
          <w:szCs w:val="44"/>
        </w:rPr>
      </w:pPr>
      <w:r>
        <w:rPr>
          <w:rFonts w:ascii="Times New Roman" w:eastAsiaTheme="minorEastAsia" w:hAnsi="Times New Roman"/>
          <w:b/>
          <w:bCs/>
          <w:sz w:val="32"/>
          <w:szCs w:val="44"/>
        </w:rPr>
        <w:lastRenderedPageBreak/>
        <w:t xml:space="preserve">Supplementary </w:t>
      </w:r>
      <w:r w:rsidRPr="003426D3">
        <w:rPr>
          <w:rFonts w:ascii="Times New Roman" w:eastAsiaTheme="minorEastAsia" w:hAnsi="Times New Roman"/>
          <w:b/>
          <w:bCs/>
          <w:sz w:val="32"/>
          <w:szCs w:val="44"/>
        </w:rPr>
        <w:t xml:space="preserve">Table </w:t>
      </w:r>
      <w:r>
        <w:rPr>
          <w:rFonts w:ascii="Times New Roman" w:eastAsiaTheme="minorEastAsia" w:hAnsi="Times New Roman"/>
          <w:b/>
          <w:bCs/>
          <w:sz w:val="32"/>
          <w:szCs w:val="44"/>
        </w:rPr>
        <w:t>3</w:t>
      </w:r>
      <w:r w:rsidRPr="003426D3">
        <w:rPr>
          <w:rFonts w:ascii="Times New Roman" w:eastAsiaTheme="minorEastAsia" w:hAnsi="Times New Roman"/>
          <w:b/>
          <w:bCs/>
          <w:sz w:val="32"/>
          <w:szCs w:val="44"/>
        </w:rPr>
        <w:t>. Primary and secondary outcomes between short and standard DAPT groups.</w:t>
      </w:r>
    </w:p>
    <w:tbl>
      <w:tblPr>
        <w:tblStyle w:val="Tabela-Siatka"/>
        <w:tblpPr w:leftFromText="180" w:rightFromText="180" w:vertAnchor="text" w:horzAnchor="margin" w:tblpXSpec="center" w:tblpY="166"/>
        <w:tblW w:w="16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851"/>
        <w:gridCol w:w="850"/>
        <w:gridCol w:w="851"/>
        <w:gridCol w:w="850"/>
        <w:gridCol w:w="851"/>
        <w:gridCol w:w="850"/>
        <w:gridCol w:w="850"/>
        <w:gridCol w:w="851"/>
        <w:gridCol w:w="850"/>
        <w:gridCol w:w="851"/>
        <w:gridCol w:w="709"/>
        <w:gridCol w:w="992"/>
        <w:gridCol w:w="1418"/>
        <w:gridCol w:w="708"/>
        <w:gridCol w:w="709"/>
        <w:gridCol w:w="1276"/>
      </w:tblGrid>
      <w:tr w:rsidR="001D6E49" w:rsidRPr="00D82EDE" w14:paraId="7E3B9A40" w14:textId="77777777" w:rsidTr="00FC485B">
        <w:trPr>
          <w:trHeight w:val="639"/>
        </w:trPr>
        <w:tc>
          <w:tcPr>
            <w:tcW w:w="2127" w:type="dxa"/>
            <w:vMerge w:val="restart"/>
            <w:tcBorders>
              <w:top w:val="single" w:sz="4" w:space="0" w:color="auto"/>
            </w:tcBorders>
            <w:vAlign w:val="center"/>
          </w:tcPr>
          <w:p w14:paraId="3E68202D" w14:textId="77777777" w:rsidR="001D6E49" w:rsidRPr="00E303E5" w:rsidRDefault="001D6E49" w:rsidP="00FC485B">
            <w:pPr>
              <w:jc w:val="center"/>
              <w:rPr>
                <w:rFonts w:ascii="Times New Roman" w:eastAsiaTheme="minorEastAsia" w:hAnsi="Times New Roman"/>
                <w:b/>
                <w:bCs/>
                <w:sz w:val="22"/>
                <w:szCs w:val="32"/>
              </w:rPr>
            </w:pPr>
            <w:bookmarkStart w:id="0" w:name="_Hlk145622165"/>
            <w:r w:rsidRPr="00E303E5">
              <w:rPr>
                <w:rFonts w:ascii="Times New Roman" w:eastAsia="SimSun" w:hAnsi="Times New Roman"/>
                <w:b/>
                <w:bCs/>
                <w:sz w:val="22"/>
                <w:szCs w:val="32"/>
              </w:rPr>
              <w:t>Outcomes</w:t>
            </w:r>
          </w:p>
        </w:tc>
        <w:tc>
          <w:tcPr>
            <w:tcW w:w="1701" w:type="dxa"/>
            <w:gridSpan w:val="2"/>
            <w:tcBorders>
              <w:top w:val="single" w:sz="4" w:space="0" w:color="auto"/>
              <w:bottom w:val="single" w:sz="4" w:space="0" w:color="auto"/>
            </w:tcBorders>
            <w:vAlign w:val="center"/>
          </w:tcPr>
          <w:p w14:paraId="3BA734E4" w14:textId="77777777" w:rsidR="001D6E49" w:rsidRPr="00E303E5" w:rsidRDefault="001D6E49" w:rsidP="00FC485B">
            <w:pPr>
              <w:jc w:val="center"/>
              <w:rPr>
                <w:rFonts w:ascii="Times New Roman" w:eastAsia="SimSun" w:hAnsi="Times New Roman"/>
                <w:b/>
                <w:bCs/>
                <w:sz w:val="22"/>
                <w:szCs w:val="32"/>
              </w:rPr>
            </w:pPr>
            <w:r w:rsidRPr="00E303E5">
              <w:rPr>
                <w:rFonts w:ascii="Times New Roman" w:eastAsia="SimSun" w:hAnsi="Times New Roman"/>
                <w:b/>
                <w:bCs/>
                <w:sz w:val="22"/>
                <w:szCs w:val="32"/>
              </w:rPr>
              <w:t>XIENCE 28</w:t>
            </w:r>
          </w:p>
        </w:tc>
        <w:tc>
          <w:tcPr>
            <w:tcW w:w="1701" w:type="dxa"/>
            <w:gridSpan w:val="2"/>
            <w:tcBorders>
              <w:top w:val="single" w:sz="4" w:space="0" w:color="auto"/>
              <w:bottom w:val="single" w:sz="4" w:space="0" w:color="auto"/>
            </w:tcBorders>
            <w:vAlign w:val="center"/>
          </w:tcPr>
          <w:p w14:paraId="18A4E0CD" w14:textId="77777777" w:rsidR="001D6E49" w:rsidRPr="00E303E5" w:rsidRDefault="001D6E49" w:rsidP="00FC485B">
            <w:pPr>
              <w:jc w:val="center"/>
              <w:rPr>
                <w:rFonts w:ascii="Times New Roman" w:eastAsia="SimSun" w:hAnsi="Times New Roman"/>
                <w:b/>
                <w:bCs/>
                <w:sz w:val="22"/>
                <w:szCs w:val="32"/>
              </w:rPr>
            </w:pPr>
            <w:r w:rsidRPr="00E303E5">
              <w:rPr>
                <w:rFonts w:ascii="Times New Roman" w:eastAsia="SimSun" w:hAnsi="Times New Roman"/>
                <w:b/>
                <w:bCs/>
                <w:sz w:val="22"/>
                <w:szCs w:val="32"/>
              </w:rPr>
              <w:t>XIENCE 90</w:t>
            </w:r>
          </w:p>
        </w:tc>
        <w:tc>
          <w:tcPr>
            <w:tcW w:w="1701" w:type="dxa"/>
            <w:gridSpan w:val="2"/>
            <w:tcBorders>
              <w:top w:val="single" w:sz="4" w:space="0" w:color="auto"/>
              <w:bottom w:val="single" w:sz="4" w:space="0" w:color="auto"/>
            </w:tcBorders>
            <w:vAlign w:val="center"/>
          </w:tcPr>
          <w:p w14:paraId="0850E760" w14:textId="77777777" w:rsidR="001D6E49" w:rsidRPr="00E303E5" w:rsidRDefault="001D6E49" w:rsidP="00FC485B">
            <w:pPr>
              <w:jc w:val="center"/>
              <w:rPr>
                <w:rFonts w:ascii="Times New Roman" w:eastAsia="SimSun" w:hAnsi="Times New Roman"/>
                <w:b/>
                <w:bCs/>
                <w:sz w:val="22"/>
                <w:szCs w:val="32"/>
              </w:rPr>
            </w:pPr>
            <w:r w:rsidRPr="00E303E5">
              <w:rPr>
                <w:rFonts w:ascii="Times New Roman" w:eastAsia="SimSun" w:hAnsi="Times New Roman"/>
                <w:b/>
                <w:bCs/>
                <w:sz w:val="22"/>
                <w:szCs w:val="32"/>
              </w:rPr>
              <w:t>TWILIGHT -HBR</w:t>
            </w:r>
          </w:p>
        </w:tc>
        <w:tc>
          <w:tcPr>
            <w:tcW w:w="1701" w:type="dxa"/>
            <w:gridSpan w:val="2"/>
            <w:tcBorders>
              <w:top w:val="single" w:sz="4" w:space="0" w:color="auto"/>
              <w:bottom w:val="single" w:sz="4" w:space="0" w:color="auto"/>
            </w:tcBorders>
            <w:vAlign w:val="center"/>
          </w:tcPr>
          <w:p w14:paraId="22C90B9E" w14:textId="77777777" w:rsidR="001D6E49" w:rsidRPr="00E303E5" w:rsidRDefault="001D6E49" w:rsidP="00FC485B">
            <w:pPr>
              <w:jc w:val="center"/>
              <w:rPr>
                <w:rFonts w:ascii="Times New Roman" w:eastAsia="SimSun" w:hAnsi="Times New Roman"/>
                <w:b/>
                <w:bCs/>
                <w:sz w:val="22"/>
                <w:szCs w:val="32"/>
              </w:rPr>
            </w:pPr>
            <w:r w:rsidRPr="00E303E5">
              <w:rPr>
                <w:rFonts w:ascii="Times New Roman" w:eastAsia="SimSun" w:hAnsi="Times New Roman"/>
                <w:b/>
                <w:bCs/>
                <w:sz w:val="22"/>
                <w:szCs w:val="32"/>
              </w:rPr>
              <w:t>EVOLVE Short DAPT</w:t>
            </w:r>
          </w:p>
        </w:tc>
        <w:tc>
          <w:tcPr>
            <w:tcW w:w="1701" w:type="dxa"/>
            <w:gridSpan w:val="2"/>
            <w:tcBorders>
              <w:top w:val="single" w:sz="4" w:space="0" w:color="auto"/>
              <w:bottom w:val="single" w:sz="4" w:space="0" w:color="auto"/>
            </w:tcBorders>
            <w:vAlign w:val="center"/>
          </w:tcPr>
          <w:p w14:paraId="15CF79A7" w14:textId="77777777" w:rsidR="001D6E49" w:rsidRPr="00E303E5" w:rsidRDefault="001D6E49" w:rsidP="00FC485B">
            <w:pPr>
              <w:jc w:val="center"/>
              <w:rPr>
                <w:rFonts w:ascii="Times New Roman" w:eastAsia="SimSun" w:hAnsi="Times New Roman"/>
                <w:b/>
                <w:bCs/>
                <w:sz w:val="22"/>
                <w:szCs w:val="32"/>
              </w:rPr>
            </w:pPr>
            <w:r w:rsidRPr="00E303E5">
              <w:rPr>
                <w:rFonts w:ascii="Times New Roman" w:eastAsia="SimSun" w:hAnsi="Times New Roman"/>
                <w:b/>
                <w:bCs/>
                <w:sz w:val="22"/>
                <w:szCs w:val="32"/>
              </w:rPr>
              <w:t>MASTER DAPT</w:t>
            </w:r>
          </w:p>
        </w:tc>
        <w:tc>
          <w:tcPr>
            <w:tcW w:w="1701" w:type="dxa"/>
            <w:gridSpan w:val="2"/>
            <w:tcBorders>
              <w:top w:val="single" w:sz="4" w:space="0" w:color="auto"/>
              <w:bottom w:val="single" w:sz="4" w:space="0" w:color="auto"/>
            </w:tcBorders>
            <w:vAlign w:val="center"/>
          </w:tcPr>
          <w:p w14:paraId="537AB98F" w14:textId="77777777" w:rsidR="001D6E49" w:rsidRPr="00E303E5" w:rsidRDefault="001D6E49" w:rsidP="00FC485B">
            <w:pPr>
              <w:jc w:val="center"/>
              <w:rPr>
                <w:rFonts w:ascii="Times New Roman" w:eastAsia="SimSun" w:hAnsi="Times New Roman"/>
                <w:b/>
                <w:bCs/>
                <w:sz w:val="22"/>
                <w:szCs w:val="32"/>
              </w:rPr>
            </w:pPr>
            <w:r w:rsidRPr="00E303E5">
              <w:rPr>
                <w:rFonts w:ascii="Times New Roman" w:eastAsia="SimSun" w:hAnsi="Times New Roman"/>
                <w:b/>
                <w:bCs/>
                <w:sz w:val="22"/>
                <w:szCs w:val="32"/>
              </w:rPr>
              <w:t>STOPDAPT-2</w:t>
            </w:r>
          </w:p>
        </w:tc>
        <w:tc>
          <w:tcPr>
            <w:tcW w:w="1418" w:type="dxa"/>
            <w:vMerge w:val="restart"/>
            <w:tcBorders>
              <w:top w:val="single" w:sz="4" w:space="0" w:color="auto"/>
            </w:tcBorders>
            <w:vAlign w:val="center"/>
          </w:tcPr>
          <w:p w14:paraId="262D7E24" w14:textId="77777777" w:rsidR="001D6E49" w:rsidRPr="00E303E5" w:rsidRDefault="001D6E49" w:rsidP="00FC485B">
            <w:pPr>
              <w:jc w:val="center"/>
              <w:rPr>
                <w:rFonts w:ascii="Times New Roman" w:eastAsia="SimSun" w:hAnsi="Times New Roman"/>
                <w:b/>
                <w:bCs/>
                <w:sz w:val="22"/>
                <w:szCs w:val="32"/>
              </w:rPr>
            </w:pPr>
            <w:r w:rsidRPr="00E303E5">
              <w:rPr>
                <w:rFonts w:ascii="Times New Roman" w:eastAsia="SimSun" w:hAnsi="Times New Roman"/>
                <w:b/>
                <w:bCs/>
                <w:sz w:val="22"/>
                <w:szCs w:val="32"/>
              </w:rPr>
              <w:t>Risk Ratio (95% CI)</w:t>
            </w:r>
          </w:p>
        </w:tc>
        <w:tc>
          <w:tcPr>
            <w:tcW w:w="708" w:type="dxa"/>
            <w:vMerge w:val="restart"/>
            <w:tcBorders>
              <w:top w:val="single" w:sz="4" w:space="0" w:color="auto"/>
            </w:tcBorders>
            <w:vAlign w:val="center"/>
          </w:tcPr>
          <w:p w14:paraId="3A4CE0BA" w14:textId="77777777" w:rsidR="001D6E49" w:rsidRPr="00E303E5" w:rsidRDefault="001D6E49" w:rsidP="00FC485B">
            <w:pPr>
              <w:jc w:val="center"/>
              <w:rPr>
                <w:rFonts w:ascii="Times New Roman" w:eastAsia="SimSun" w:hAnsi="Times New Roman"/>
                <w:b/>
                <w:bCs/>
                <w:i/>
                <w:iCs/>
                <w:sz w:val="22"/>
                <w:szCs w:val="32"/>
              </w:rPr>
            </w:pPr>
            <w:r w:rsidRPr="00E303E5">
              <w:rPr>
                <w:rFonts w:ascii="Times New Roman" w:eastAsia="SimSun" w:hAnsi="Times New Roman" w:hint="eastAsia"/>
                <w:b/>
                <w:bCs/>
                <w:i/>
                <w:iCs/>
                <w:sz w:val="22"/>
                <w:szCs w:val="32"/>
              </w:rPr>
              <w:t>P</w:t>
            </w:r>
          </w:p>
        </w:tc>
        <w:tc>
          <w:tcPr>
            <w:tcW w:w="709" w:type="dxa"/>
            <w:vMerge w:val="restart"/>
            <w:tcBorders>
              <w:top w:val="single" w:sz="4" w:space="0" w:color="auto"/>
            </w:tcBorders>
            <w:vAlign w:val="center"/>
          </w:tcPr>
          <w:p w14:paraId="32561B82" w14:textId="77777777" w:rsidR="001D6E49" w:rsidRPr="00E303E5" w:rsidRDefault="001D6E49" w:rsidP="00FC485B">
            <w:pPr>
              <w:jc w:val="center"/>
              <w:rPr>
                <w:rFonts w:ascii="Times New Roman" w:eastAsia="SimSun" w:hAnsi="Times New Roman"/>
                <w:b/>
                <w:bCs/>
                <w:sz w:val="22"/>
                <w:szCs w:val="32"/>
              </w:rPr>
            </w:pPr>
            <w:r w:rsidRPr="00E303E5">
              <w:rPr>
                <w:rFonts w:ascii="Times New Roman" w:eastAsia="SimSun" w:hAnsi="Times New Roman" w:hint="eastAsia"/>
                <w:b/>
                <w:bCs/>
                <w:sz w:val="22"/>
                <w:szCs w:val="32"/>
              </w:rPr>
              <w:t>I</w:t>
            </w:r>
            <w:r w:rsidRPr="00E303E5">
              <w:rPr>
                <w:rFonts w:ascii="Times New Roman" w:eastAsia="SimSun" w:hAnsi="Times New Roman"/>
                <w:b/>
                <w:bCs/>
                <w:sz w:val="22"/>
                <w:szCs w:val="32"/>
                <w:vertAlign w:val="superscript"/>
              </w:rPr>
              <w:t>2</w:t>
            </w:r>
            <w:r>
              <w:rPr>
                <w:rFonts w:ascii="Times New Roman" w:eastAsia="SimSun" w:hAnsi="Times New Roman"/>
                <w:b/>
                <w:bCs/>
                <w:sz w:val="22"/>
                <w:szCs w:val="32"/>
                <w:vertAlign w:val="superscript"/>
              </w:rPr>
              <w:t xml:space="preserve"> </w:t>
            </w:r>
            <w:r>
              <w:rPr>
                <w:rFonts w:ascii="Times New Roman" w:eastAsia="SimSun" w:hAnsi="Times New Roman"/>
                <w:b/>
                <w:bCs/>
                <w:sz w:val="22"/>
                <w:szCs w:val="32"/>
              </w:rPr>
              <w:t>(%)</w:t>
            </w:r>
          </w:p>
        </w:tc>
        <w:tc>
          <w:tcPr>
            <w:tcW w:w="1276" w:type="dxa"/>
            <w:vMerge w:val="restart"/>
            <w:tcBorders>
              <w:top w:val="single" w:sz="4" w:space="0" w:color="auto"/>
            </w:tcBorders>
            <w:vAlign w:val="center"/>
          </w:tcPr>
          <w:p w14:paraId="2C6A1F32" w14:textId="77777777" w:rsidR="001D6E49" w:rsidRPr="00E303E5" w:rsidRDefault="001D6E49" w:rsidP="00FC485B">
            <w:pPr>
              <w:jc w:val="left"/>
              <w:rPr>
                <w:rFonts w:ascii="Times New Roman" w:eastAsia="SimSun" w:hAnsi="Times New Roman"/>
                <w:b/>
                <w:bCs/>
                <w:sz w:val="22"/>
                <w:szCs w:val="32"/>
              </w:rPr>
            </w:pPr>
            <w:r w:rsidRPr="00E303E5">
              <w:rPr>
                <w:rFonts w:ascii="Times New Roman" w:eastAsia="SimSun" w:hAnsi="Times New Roman"/>
                <w:b/>
                <w:bCs/>
                <w:i/>
                <w:iCs/>
                <w:sz w:val="22"/>
                <w:szCs w:val="32"/>
              </w:rPr>
              <w:t>P</w:t>
            </w:r>
            <w:r w:rsidRPr="00E303E5">
              <w:rPr>
                <w:rFonts w:ascii="Times New Roman" w:eastAsia="SimSun" w:hAnsi="Times New Roman"/>
                <w:b/>
                <w:bCs/>
                <w:sz w:val="22"/>
                <w:szCs w:val="32"/>
                <w:vertAlign w:val="subscript"/>
              </w:rPr>
              <w:t>heterogeneity</w:t>
            </w:r>
          </w:p>
        </w:tc>
      </w:tr>
      <w:tr w:rsidR="001D6E49" w:rsidRPr="00D82EDE" w14:paraId="7D422EB1" w14:textId="77777777" w:rsidTr="00FC485B">
        <w:trPr>
          <w:trHeight w:val="639"/>
        </w:trPr>
        <w:tc>
          <w:tcPr>
            <w:tcW w:w="2127" w:type="dxa"/>
            <w:vMerge/>
            <w:tcBorders>
              <w:bottom w:val="single" w:sz="4" w:space="0" w:color="auto"/>
            </w:tcBorders>
            <w:vAlign w:val="center"/>
          </w:tcPr>
          <w:p w14:paraId="4F998854" w14:textId="77777777" w:rsidR="001D6E49" w:rsidRPr="00D82EDE" w:rsidRDefault="001D6E49" w:rsidP="00FC485B">
            <w:pPr>
              <w:rPr>
                <w:rFonts w:ascii="Times New Roman" w:eastAsia="SimSun" w:hAnsi="Times New Roman"/>
                <w:sz w:val="15"/>
                <w:szCs w:val="20"/>
              </w:rPr>
            </w:pPr>
          </w:p>
        </w:tc>
        <w:tc>
          <w:tcPr>
            <w:tcW w:w="851" w:type="dxa"/>
            <w:tcBorders>
              <w:top w:val="single" w:sz="4" w:space="0" w:color="auto"/>
              <w:bottom w:val="single" w:sz="4" w:space="0" w:color="auto"/>
            </w:tcBorders>
            <w:vAlign w:val="center"/>
          </w:tcPr>
          <w:p w14:paraId="500FDAC0" w14:textId="77777777" w:rsidR="001D6E49" w:rsidRPr="00E303E5" w:rsidRDefault="001D6E49" w:rsidP="00FC485B">
            <w:pPr>
              <w:jc w:val="center"/>
              <w:rPr>
                <w:rFonts w:ascii="Times New Roman" w:eastAsia="SimSun" w:hAnsi="Times New Roman"/>
                <w:sz w:val="16"/>
                <w:szCs w:val="21"/>
              </w:rPr>
            </w:pPr>
            <w:r w:rsidRPr="00E303E5">
              <w:rPr>
                <w:rFonts w:ascii="Times New Roman" w:eastAsia="SimSun" w:hAnsi="Times New Roman"/>
                <w:sz w:val="16"/>
                <w:szCs w:val="21"/>
              </w:rPr>
              <w:t>Short DAPT</w:t>
            </w:r>
          </w:p>
        </w:tc>
        <w:tc>
          <w:tcPr>
            <w:tcW w:w="850" w:type="dxa"/>
            <w:tcBorders>
              <w:top w:val="single" w:sz="4" w:space="0" w:color="auto"/>
              <w:bottom w:val="single" w:sz="4" w:space="0" w:color="auto"/>
            </w:tcBorders>
            <w:vAlign w:val="center"/>
          </w:tcPr>
          <w:p w14:paraId="0B47E898" w14:textId="77777777" w:rsidR="001D6E49" w:rsidRPr="00E303E5" w:rsidRDefault="001D6E49" w:rsidP="00FC485B">
            <w:pPr>
              <w:jc w:val="center"/>
              <w:rPr>
                <w:rFonts w:ascii="Times New Roman" w:eastAsia="SimSun" w:hAnsi="Times New Roman"/>
                <w:sz w:val="16"/>
                <w:szCs w:val="21"/>
              </w:rPr>
            </w:pPr>
            <w:r w:rsidRPr="00E303E5">
              <w:rPr>
                <w:rFonts w:ascii="Times New Roman" w:eastAsia="SimSun" w:hAnsi="Times New Roman"/>
                <w:sz w:val="16"/>
                <w:szCs w:val="21"/>
              </w:rPr>
              <w:t>Standard DAPT</w:t>
            </w:r>
          </w:p>
        </w:tc>
        <w:tc>
          <w:tcPr>
            <w:tcW w:w="851" w:type="dxa"/>
            <w:tcBorders>
              <w:top w:val="single" w:sz="4" w:space="0" w:color="auto"/>
              <w:bottom w:val="single" w:sz="4" w:space="0" w:color="auto"/>
            </w:tcBorders>
            <w:vAlign w:val="center"/>
          </w:tcPr>
          <w:p w14:paraId="60B2D7D3" w14:textId="77777777" w:rsidR="001D6E49" w:rsidRPr="00E303E5" w:rsidRDefault="001D6E49" w:rsidP="00FC485B">
            <w:pPr>
              <w:jc w:val="center"/>
              <w:rPr>
                <w:rFonts w:ascii="Times New Roman" w:eastAsia="SimSun" w:hAnsi="Times New Roman"/>
                <w:sz w:val="16"/>
                <w:szCs w:val="21"/>
              </w:rPr>
            </w:pPr>
            <w:r w:rsidRPr="00E303E5">
              <w:rPr>
                <w:rFonts w:ascii="Times New Roman" w:eastAsia="SimSun" w:hAnsi="Times New Roman"/>
                <w:sz w:val="16"/>
                <w:szCs w:val="21"/>
              </w:rPr>
              <w:t>Short DAPT</w:t>
            </w:r>
          </w:p>
        </w:tc>
        <w:tc>
          <w:tcPr>
            <w:tcW w:w="850" w:type="dxa"/>
            <w:tcBorders>
              <w:top w:val="single" w:sz="4" w:space="0" w:color="auto"/>
              <w:bottom w:val="single" w:sz="4" w:space="0" w:color="auto"/>
            </w:tcBorders>
            <w:vAlign w:val="center"/>
          </w:tcPr>
          <w:p w14:paraId="480E93DE" w14:textId="77777777" w:rsidR="001D6E49" w:rsidRPr="00E303E5" w:rsidRDefault="001D6E49" w:rsidP="00FC485B">
            <w:pPr>
              <w:jc w:val="center"/>
              <w:rPr>
                <w:rFonts w:ascii="Times New Roman" w:eastAsia="SimSun" w:hAnsi="Times New Roman"/>
                <w:sz w:val="16"/>
                <w:szCs w:val="21"/>
              </w:rPr>
            </w:pPr>
            <w:r w:rsidRPr="00E303E5">
              <w:rPr>
                <w:rFonts w:ascii="Times New Roman" w:eastAsia="SimSun" w:hAnsi="Times New Roman"/>
                <w:sz w:val="16"/>
                <w:szCs w:val="21"/>
              </w:rPr>
              <w:t>Standard DAPT</w:t>
            </w:r>
          </w:p>
        </w:tc>
        <w:tc>
          <w:tcPr>
            <w:tcW w:w="851" w:type="dxa"/>
            <w:tcBorders>
              <w:top w:val="single" w:sz="4" w:space="0" w:color="auto"/>
              <w:bottom w:val="single" w:sz="4" w:space="0" w:color="auto"/>
            </w:tcBorders>
            <w:vAlign w:val="center"/>
          </w:tcPr>
          <w:p w14:paraId="724B79CC" w14:textId="77777777" w:rsidR="001D6E49" w:rsidRPr="00E303E5" w:rsidRDefault="001D6E49" w:rsidP="00FC485B">
            <w:pPr>
              <w:jc w:val="center"/>
              <w:rPr>
                <w:rFonts w:ascii="Times New Roman" w:eastAsia="SimSun" w:hAnsi="Times New Roman"/>
                <w:sz w:val="16"/>
                <w:szCs w:val="21"/>
              </w:rPr>
            </w:pPr>
            <w:r w:rsidRPr="00E303E5">
              <w:rPr>
                <w:rFonts w:ascii="Times New Roman" w:eastAsia="SimSun" w:hAnsi="Times New Roman"/>
                <w:sz w:val="16"/>
                <w:szCs w:val="21"/>
              </w:rPr>
              <w:t>Short DAPT</w:t>
            </w:r>
          </w:p>
        </w:tc>
        <w:tc>
          <w:tcPr>
            <w:tcW w:w="850" w:type="dxa"/>
            <w:tcBorders>
              <w:top w:val="single" w:sz="4" w:space="0" w:color="auto"/>
              <w:bottom w:val="single" w:sz="4" w:space="0" w:color="auto"/>
            </w:tcBorders>
            <w:vAlign w:val="center"/>
          </w:tcPr>
          <w:p w14:paraId="548C7242" w14:textId="77777777" w:rsidR="001D6E49" w:rsidRPr="00E303E5" w:rsidRDefault="001D6E49" w:rsidP="00FC485B">
            <w:pPr>
              <w:jc w:val="center"/>
              <w:rPr>
                <w:rFonts w:ascii="Times New Roman" w:eastAsia="SimSun" w:hAnsi="Times New Roman"/>
                <w:sz w:val="16"/>
                <w:szCs w:val="21"/>
              </w:rPr>
            </w:pPr>
            <w:r w:rsidRPr="00E303E5">
              <w:rPr>
                <w:rFonts w:ascii="Times New Roman" w:eastAsia="SimSun" w:hAnsi="Times New Roman"/>
                <w:sz w:val="16"/>
                <w:szCs w:val="21"/>
              </w:rPr>
              <w:t>Standard DAPT</w:t>
            </w:r>
          </w:p>
        </w:tc>
        <w:tc>
          <w:tcPr>
            <w:tcW w:w="850" w:type="dxa"/>
            <w:tcBorders>
              <w:top w:val="single" w:sz="4" w:space="0" w:color="auto"/>
              <w:bottom w:val="single" w:sz="4" w:space="0" w:color="auto"/>
            </w:tcBorders>
            <w:vAlign w:val="center"/>
          </w:tcPr>
          <w:p w14:paraId="2B081E3A" w14:textId="77777777" w:rsidR="001D6E49" w:rsidRPr="00E303E5" w:rsidRDefault="001D6E49" w:rsidP="00FC485B">
            <w:pPr>
              <w:jc w:val="center"/>
              <w:rPr>
                <w:rFonts w:ascii="Times New Roman" w:eastAsia="SimSun" w:hAnsi="Times New Roman"/>
                <w:sz w:val="16"/>
                <w:szCs w:val="21"/>
              </w:rPr>
            </w:pPr>
            <w:r w:rsidRPr="00E303E5">
              <w:rPr>
                <w:rFonts w:ascii="Times New Roman" w:eastAsia="SimSun" w:hAnsi="Times New Roman"/>
                <w:sz w:val="16"/>
                <w:szCs w:val="21"/>
              </w:rPr>
              <w:t>Short DAPT</w:t>
            </w:r>
          </w:p>
        </w:tc>
        <w:tc>
          <w:tcPr>
            <w:tcW w:w="851" w:type="dxa"/>
            <w:tcBorders>
              <w:top w:val="single" w:sz="4" w:space="0" w:color="auto"/>
              <w:bottom w:val="single" w:sz="4" w:space="0" w:color="auto"/>
            </w:tcBorders>
            <w:vAlign w:val="center"/>
          </w:tcPr>
          <w:p w14:paraId="717C5F26" w14:textId="77777777" w:rsidR="001D6E49" w:rsidRPr="00E303E5" w:rsidRDefault="001D6E49" w:rsidP="00FC485B">
            <w:pPr>
              <w:jc w:val="center"/>
              <w:rPr>
                <w:rFonts w:ascii="Times New Roman" w:eastAsia="SimSun" w:hAnsi="Times New Roman"/>
                <w:sz w:val="16"/>
                <w:szCs w:val="21"/>
              </w:rPr>
            </w:pPr>
            <w:r w:rsidRPr="00E303E5">
              <w:rPr>
                <w:rFonts w:ascii="Times New Roman" w:eastAsia="SimSun" w:hAnsi="Times New Roman"/>
                <w:sz w:val="16"/>
                <w:szCs w:val="21"/>
              </w:rPr>
              <w:t>Standard DAPT</w:t>
            </w:r>
          </w:p>
        </w:tc>
        <w:tc>
          <w:tcPr>
            <w:tcW w:w="850" w:type="dxa"/>
            <w:tcBorders>
              <w:top w:val="single" w:sz="4" w:space="0" w:color="auto"/>
              <w:bottom w:val="single" w:sz="4" w:space="0" w:color="auto"/>
            </w:tcBorders>
            <w:vAlign w:val="center"/>
          </w:tcPr>
          <w:p w14:paraId="4B5B2AF7" w14:textId="77777777" w:rsidR="001D6E49" w:rsidRPr="00E303E5" w:rsidRDefault="001D6E49" w:rsidP="00FC485B">
            <w:pPr>
              <w:jc w:val="center"/>
              <w:rPr>
                <w:rFonts w:ascii="Times New Roman" w:eastAsia="SimSun" w:hAnsi="Times New Roman"/>
                <w:sz w:val="16"/>
                <w:szCs w:val="21"/>
              </w:rPr>
            </w:pPr>
            <w:r w:rsidRPr="00E303E5">
              <w:rPr>
                <w:rFonts w:ascii="Times New Roman" w:eastAsia="SimSun" w:hAnsi="Times New Roman"/>
                <w:sz w:val="16"/>
                <w:szCs w:val="21"/>
              </w:rPr>
              <w:t>Short DAPT</w:t>
            </w:r>
          </w:p>
        </w:tc>
        <w:tc>
          <w:tcPr>
            <w:tcW w:w="851" w:type="dxa"/>
            <w:tcBorders>
              <w:top w:val="single" w:sz="4" w:space="0" w:color="auto"/>
              <w:bottom w:val="single" w:sz="4" w:space="0" w:color="auto"/>
            </w:tcBorders>
            <w:vAlign w:val="center"/>
          </w:tcPr>
          <w:p w14:paraId="038C30CF" w14:textId="77777777" w:rsidR="001D6E49" w:rsidRPr="00E303E5" w:rsidRDefault="001D6E49" w:rsidP="00FC485B">
            <w:pPr>
              <w:jc w:val="center"/>
              <w:rPr>
                <w:rFonts w:ascii="Times New Roman" w:eastAsia="SimSun" w:hAnsi="Times New Roman"/>
                <w:sz w:val="16"/>
                <w:szCs w:val="21"/>
              </w:rPr>
            </w:pPr>
            <w:r w:rsidRPr="00E303E5">
              <w:rPr>
                <w:rFonts w:ascii="Times New Roman" w:eastAsia="SimSun" w:hAnsi="Times New Roman"/>
                <w:sz w:val="16"/>
                <w:szCs w:val="21"/>
              </w:rPr>
              <w:t>Standard DAPT</w:t>
            </w:r>
          </w:p>
        </w:tc>
        <w:tc>
          <w:tcPr>
            <w:tcW w:w="709" w:type="dxa"/>
            <w:tcBorders>
              <w:top w:val="single" w:sz="4" w:space="0" w:color="auto"/>
              <w:bottom w:val="single" w:sz="4" w:space="0" w:color="auto"/>
            </w:tcBorders>
            <w:vAlign w:val="center"/>
          </w:tcPr>
          <w:p w14:paraId="343917F8" w14:textId="77777777" w:rsidR="001D6E49" w:rsidRPr="00E303E5" w:rsidRDefault="001D6E49" w:rsidP="00FC485B">
            <w:pPr>
              <w:jc w:val="center"/>
              <w:rPr>
                <w:rFonts w:ascii="Times New Roman" w:eastAsia="SimSun" w:hAnsi="Times New Roman"/>
                <w:sz w:val="16"/>
                <w:szCs w:val="21"/>
              </w:rPr>
            </w:pPr>
            <w:r w:rsidRPr="00E303E5">
              <w:rPr>
                <w:rFonts w:ascii="Times New Roman" w:eastAsia="SimSun" w:hAnsi="Times New Roman"/>
                <w:sz w:val="16"/>
                <w:szCs w:val="21"/>
              </w:rPr>
              <w:t>Short DAPT</w:t>
            </w:r>
          </w:p>
        </w:tc>
        <w:tc>
          <w:tcPr>
            <w:tcW w:w="992" w:type="dxa"/>
            <w:tcBorders>
              <w:top w:val="single" w:sz="4" w:space="0" w:color="auto"/>
              <w:bottom w:val="single" w:sz="4" w:space="0" w:color="auto"/>
            </w:tcBorders>
            <w:vAlign w:val="center"/>
          </w:tcPr>
          <w:p w14:paraId="0D59435D" w14:textId="77777777" w:rsidR="001D6E49" w:rsidRPr="00E303E5" w:rsidRDefault="001D6E49" w:rsidP="00FC485B">
            <w:pPr>
              <w:jc w:val="center"/>
              <w:rPr>
                <w:rFonts w:ascii="Times New Roman" w:eastAsia="SimSun" w:hAnsi="Times New Roman"/>
                <w:sz w:val="16"/>
                <w:szCs w:val="21"/>
              </w:rPr>
            </w:pPr>
            <w:r w:rsidRPr="00E303E5">
              <w:rPr>
                <w:rFonts w:ascii="Times New Roman" w:eastAsia="SimSun" w:hAnsi="Times New Roman"/>
                <w:sz w:val="16"/>
                <w:szCs w:val="21"/>
              </w:rPr>
              <w:t>Standard DAPT</w:t>
            </w:r>
          </w:p>
        </w:tc>
        <w:tc>
          <w:tcPr>
            <w:tcW w:w="1418" w:type="dxa"/>
            <w:vMerge/>
            <w:tcBorders>
              <w:bottom w:val="single" w:sz="4" w:space="0" w:color="auto"/>
            </w:tcBorders>
            <w:vAlign w:val="center"/>
          </w:tcPr>
          <w:p w14:paraId="3479F817" w14:textId="77777777" w:rsidR="001D6E49" w:rsidRPr="00D82EDE" w:rsidRDefault="001D6E49" w:rsidP="00FC485B">
            <w:pPr>
              <w:jc w:val="center"/>
              <w:rPr>
                <w:rFonts w:ascii="Times New Roman" w:eastAsia="SimSun" w:hAnsi="Times New Roman"/>
                <w:sz w:val="15"/>
                <w:szCs w:val="20"/>
              </w:rPr>
            </w:pPr>
          </w:p>
        </w:tc>
        <w:tc>
          <w:tcPr>
            <w:tcW w:w="708" w:type="dxa"/>
            <w:vMerge/>
            <w:tcBorders>
              <w:bottom w:val="single" w:sz="4" w:space="0" w:color="auto"/>
            </w:tcBorders>
            <w:vAlign w:val="center"/>
          </w:tcPr>
          <w:p w14:paraId="462F51C3" w14:textId="77777777" w:rsidR="001D6E49" w:rsidRPr="00D82EDE" w:rsidRDefault="001D6E49" w:rsidP="00FC485B">
            <w:pPr>
              <w:jc w:val="center"/>
              <w:rPr>
                <w:rFonts w:ascii="Times New Roman" w:eastAsia="SimSun" w:hAnsi="Times New Roman"/>
                <w:sz w:val="15"/>
                <w:szCs w:val="20"/>
              </w:rPr>
            </w:pPr>
          </w:p>
        </w:tc>
        <w:tc>
          <w:tcPr>
            <w:tcW w:w="709" w:type="dxa"/>
            <w:vMerge/>
            <w:tcBorders>
              <w:bottom w:val="single" w:sz="4" w:space="0" w:color="auto"/>
            </w:tcBorders>
            <w:vAlign w:val="center"/>
          </w:tcPr>
          <w:p w14:paraId="206083A7" w14:textId="77777777" w:rsidR="001D6E49" w:rsidRPr="00D82EDE" w:rsidRDefault="001D6E49" w:rsidP="00FC485B">
            <w:pPr>
              <w:jc w:val="center"/>
              <w:rPr>
                <w:rFonts w:ascii="Times New Roman" w:eastAsia="SimSun" w:hAnsi="Times New Roman"/>
                <w:sz w:val="15"/>
                <w:szCs w:val="20"/>
              </w:rPr>
            </w:pPr>
          </w:p>
        </w:tc>
        <w:tc>
          <w:tcPr>
            <w:tcW w:w="1276" w:type="dxa"/>
            <w:vMerge/>
            <w:tcBorders>
              <w:bottom w:val="single" w:sz="4" w:space="0" w:color="auto"/>
            </w:tcBorders>
            <w:vAlign w:val="center"/>
          </w:tcPr>
          <w:p w14:paraId="31A76108" w14:textId="77777777" w:rsidR="001D6E49" w:rsidRPr="00D82EDE" w:rsidRDefault="001D6E49" w:rsidP="00FC485B">
            <w:pPr>
              <w:jc w:val="center"/>
              <w:rPr>
                <w:rFonts w:ascii="Times New Roman" w:eastAsia="SimSun" w:hAnsi="Times New Roman"/>
                <w:sz w:val="15"/>
                <w:szCs w:val="20"/>
              </w:rPr>
            </w:pPr>
          </w:p>
        </w:tc>
      </w:tr>
      <w:tr w:rsidR="001D6E49" w:rsidRPr="00D82EDE" w14:paraId="5E882462" w14:textId="77777777" w:rsidTr="00FC485B">
        <w:trPr>
          <w:trHeight w:val="960"/>
        </w:trPr>
        <w:tc>
          <w:tcPr>
            <w:tcW w:w="16444" w:type="dxa"/>
            <w:gridSpan w:val="17"/>
            <w:tcBorders>
              <w:top w:val="single" w:sz="4" w:space="0" w:color="auto"/>
            </w:tcBorders>
            <w:vAlign w:val="center"/>
          </w:tcPr>
          <w:p w14:paraId="6F0644BE" w14:textId="77777777" w:rsidR="001D6E49" w:rsidRPr="00E303E5" w:rsidRDefault="001D6E49" w:rsidP="00FC485B">
            <w:pPr>
              <w:jc w:val="left"/>
              <w:rPr>
                <w:rFonts w:ascii="Times New Roman" w:eastAsia="SimSun" w:hAnsi="Times New Roman"/>
                <w:sz w:val="18"/>
                <w:szCs w:val="22"/>
              </w:rPr>
            </w:pPr>
            <w:r w:rsidRPr="00E303E5">
              <w:rPr>
                <w:rFonts w:ascii="Times New Roman" w:eastAsia="SimSun" w:hAnsi="Times New Roman"/>
                <w:sz w:val="18"/>
                <w:szCs w:val="22"/>
              </w:rPr>
              <w:t>Primary outcomes</w:t>
            </w:r>
          </w:p>
        </w:tc>
      </w:tr>
      <w:tr w:rsidR="001D6E49" w:rsidRPr="00D82EDE" w14:paraId="55853A8B" w14:textId="77777777" w:rsidTr="00FC485B">
        <w:trPr>
          <w:trHeight w:val="42"/>
        </w:trPr>
        <w:tc>
          <w:tcPr>
            <w:tcW w:w="2127" w:type="dxa"/>
            <w:vAlign w:val="center"/>
          </w:tcPr>
          <w:p w14:paraId="27E8AB14" w14:textId="77777777" w:rsidR="001D6E49" w:rsidRPr="00E303E5" w:rsidRDefault="001D6E49" w:rsidP="00FC485B">
            <w:pPr>
              <w:ind w:firstLineChars="100" w:firstLine="180"/>
              <w:rPr>
                <w:rFonts w:ascii="Times New Roman" w:eastAsiaTheme="minorEastAsia" w:hAnsi="Times New Roman"/>
                <w:b/>
                <w:bCs/>
                <w:sz w:val="18"/>
                <w:szCs w:val="22"/>
              </w:rPr>
            </w:pPr>
            <w:r w:rsidRPr="00E303E5">
              <w:rPr>
                <w:rFonts w:ascii="Times New Roman" w:eastAsia="SimSun" w:hAnsi="Times New Roman"/>
                <w:sz w:val="18"/>
                <w:szCs w:val="22"/>
              </w:rPr>
              <w:t>Major bleeding</w:t>
            </w:r>
          </w:p>
        </w:tc>
        <w:tc>
          <w:tcPr>
            <w:tcW w:w="851" w:type="dxa"/>
            <w:vAlign w:val="center"/>
          </w:tcPr>
          <w:p w14:paraId="23F7F230"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33/1392 (2.4)</w:t>
            </w:r>
          </w:p>
        </w:tc>
        <w:tc>
          <w:tcPr>
            <w:tcW w:w="850" w:type="dxa"/>
            <w:vAlign w:val="center"/>
          </w:tcPr>
          <w:p w14:paraId="7A12DFB2"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49/1411 (3.5)</w:t>
            </w:r>
          </w:p>
        </w:tc>
        <w:tc>
          <w:tcPr>
            <w:tcW w:w="851" w:type="dxa"/>
            <w:vAlign w:val="center"/>
          </w:tcPr>
          <w:p w14:paraId="411C9BB6"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41/1693 (2.4)</w:t>
            </w:r>
          </w:p>
        </w:tc>
        <w:tc>
          <w:tcPr>
            <w:tcW w:w="850" w:type="dxa"/>
            <w:vAlign w:val="center"/>
          </w:tcPr>
          <w:p w14:paraId="018E6C43"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53/1280 (411)</w:t>
            </w:r>
          </w:p>
        </w:tc>
        <w:tc>
          <w:tcPr>
            <w:tcW w:w="851" w:type="dxa"/>
            <w:vAlign w:val="center"/>
          </w:tcPr>
          <w:p w14:paraId="4FDC0355"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8/521 (1.5)</w:t>
            </w:r>
          </w:p>
        </w:tc>
        <w:tc>
          <w:tcPr>
            <w:tcW w:w="850" w:type="dxa"/>
            <w:vAlign w:val="center"/>
          </w:tcPr>
          <w:p w14:paraId="4678A82D"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27/543 (5.0)</w:t>
            </w:r>
          </w:p>
        </w:tc>
        <w:tc>
          <w:tcPr>
            <w:tcW w:w="850" w:type="dxa"/>
            <w:vAlign w:val="center"/>
          </w:tcPr>
          <w:p w14:paraId="1DD8928D"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30/1032 (2.9)</w:t>
            </w:r>
          </w:p>
        </w:tc>
        <w:tc>
          <w:tcPr>
            <w:tcW w:w="851" w:type="dxa"/>
            <w:vAlign w:val="center"/>
          </w:tcPr>
          <w:p w14:paraId="187AFAA6"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31/1333 (2.3)</w:t>
            </w:r>
          </w:p>
        </w:tc>
        <w:tc>
          <w:tcPr>
            <w:tcW w:w="850" w:type="dxa"/>
            <w:vAlign w:val="center"/>
          </w:tcPr>
          <w:p w14:paraId="40EE7A76"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53/2295 (2.3)</w:t>
            </w:r>
          </w:p>
        </w:tc>
        <w:tc>
          <w:tcPr>
            <w:tcW w:w="851" w:type="dxa"/>
            <w:vAlign w:val="center"/>
          </w:tcPr>
          <w:p w14:paraId="17DCD7A3"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59/2284 (2.6)</w:t>
            </w:r>
          </w:p>
        </w:tc>
        <w:tc>
          <w:tcPr>
            <w:tcW w:w="709" w:type="dxa"/>
            <w:vAlign w:val="center"/>
          </w:tcPr>
          <w:p w14:paraId="0E4948BB"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3/496 (0.6)</w:t>
            </w:r>
          </w:p>
        </w:tc>
        <w:tc>
          <w:tcPr>
            <w:tcW w:w="992" w:type="dxa"/>
            <w:vAlign w:val="center"/>
          </w:tcPr>
          <w:p w14:paraId="2C77F079"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18/558 (3.2)</w:t>
            </w:r>
          </w:p>
        </w:tc>
        <w:tc>
          <w:tcPr>
            <w:tcW w:w="1418" w:type="dxa"/>
            <w:vAlign w:val="center"/>
          </w:tcPr>
          <w:p w14:paraId="105110D3"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0</w:t>
            </w:r>
            <w:r w:rsidRPr="00E303E5">
              <w:rPr>
                <w:rFonts w:ascii="Times New Roman" w:eastAsia="DengXian" w:hAnsi="Times New Roman"/>
                <w:sz w:val="18"/>
                <w:szCs w:val="22"/>
              </w:rPr>
              <w:t>.64</w:t>
            </w:r>
          </w:p>
          <w:p w14:paraId="10FF3157"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sz w:val="18"/>
                <w:szCs w:val="22"/>
              </w:rPr>
              <w:t>(0.44, 0.95)</w:t>
            </w:r>
          </w:p>
        </w:tc>
        <w:tc>
          <w:tcPr>
            <w:tcW w:w="708" w:type="dxa"/>
            <w:vAlign w:val="center"/>
          </w:tcPr>
          <w:p w14:paraId="2914A369"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0</w:t>
            </w:r>
            <w:r w:rsidRPr="00E303E5">
              <w:rPr>
                <w:rFonts w:ascii="Times New Roman" w:eastAsia="DengXian" w:hAnsi="Times New Roman"/>
                <w:sz w:val="18"/>
                <w:szCs w:val="22"/>
              </w:rPr>
              <w:t>.03</w:t>
            </w:r>
          </w:p>
        </w:tc>
        <w:tc>
          <w:tcPr>
            <w:tcW w:w="709" w:type="dxa"/>
            <w:vAlign w:val="center"/>
          </w:tcPr>
          <w:p w14:paraId="17CDAD97"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7</w:t>
            </w:r>
            <w:r w:rsidRPr="00E303E5">
              <w:rPr>
                <w:rFonts w:ascii="Times New Roman" w:eastAsia="DengXian" w:hAnsi="Times New Roman"/>
                <w:sz w:val="18"/>
                <w:szCs w:val="22"/>
              </w:rPr>
              <w:t>0</w:t>
            </w:r>
          </w:p>
        </w:tc>
        <w:tc>
          <w:tcPr>
            <w:tcW w:w="1276" w:type="dxa"/>
            <w:vAlign w:val="center"/>
          </w:tcPr>
          <w:p w14:paraId="48894768"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0</w:t>
            </w:r>
            <w:r w:rsidRPr="00E303E5">
              <w:rPr>
                <w:rFonts w:ascii="Times New Roman" w:eastAsia="DengXian" w:hAnsi="Times New Roman"/>
                <w:sz w:val="18"/>
                <w:szCs w:val="22"/>
              </w:rPr>
              <w:t>.006</w:t>
            </w:r>
          </w:p>
        </w:tc>
      </w:tr>
      <w:tr w:rsidR="001D6E49" w:rsidRPr="00D82EDE" w14:paraId="55659A7D" w14:textId="77777777" w:rsidTr="00FC485B">
        <w:trPr>
          <w:trHeight w:val="639"/>
        </w:trPr>
        <w:tc>
          <w:tcPr>
            <w:tcW w:w="2127" w:type="dxa"/>
            <w:vAlign w:val="center"/>
          </w:tcPr>
          <w:p w14:paraId="7323D78F" w14:textId="77777777" w:rsidR="001D6E49" w:rsidRPr="00E303E5" w:rsidRDefault="001D6E49" w:rsidP="00FC485B">
            <w:pPr>
              <w:ind w:firstLineChars="100" w:firstLine="180"/>
              <w:rPr>
                <w:rFonts w:ascii="Times New Roman" w:eastAsiaTheme="minorEastAsia" w:hAnsi="Times New Roman"/>
                <w:b/>
                <w:bCs/>
                <w:sz w:val="18"/>
                <w:szCs w:val="22"/>
              </w:rPr>
            </w:pPr>
            <w:r w:rsidRPr="00E303E5">
              <w:rPr>
                <w:rFonts w:ascii="Times New Roman" w:eastAsia="SimSun" w:hAnsi="Times New Roman"/>
                <w:sz w:val="18"/>
                <w:szCs w:val="22"/>
              </w:rPr>
              <w:t>Definite or probable ST</w:t>
            </w:r>
          </w:p>
        </w:tc>
        <w:tc>
          <w:tcPr>
            <w:tcW w:w="851" w:type="dxa"/>
            <w:vAlign w:val="center"/>
          </w:tcPr>
          <w:p w14:paraId="41118CD3" w14:textId="77777777" w:rsidR="001D6E49" w:rsidRPr="00E303E5" w:rsidRDefault="001D6E49" w:rsidP="00FC485B">
            <w:pPr>
              <w:jc w:val="center"/>
              <w:rPr>
                <w:rFonts w:ascii="Times New Roman" w:eastAsiaTheme="minorEastAsia" w:hAnsi="Times New Roman"/>
                <w:b/>
                <w:bCs/>
                <w:color w:val="auto"/>
                <w:sz w:val="18"/>
                <w:szCs w:val="22"/>
              </w:rPr>
            </w:pPr>
            <w:r w:rsidRPr="00E303E5">
              <w:rPr>
                <w:rFonts w:ascii="Times New Roman" w:eastAsia="DengXian" w:hAnsi="Times New Roman"/>
                <w:sz w:val="18"/>
                <w:szCs w:val="22"/>
              </w:rPr>
              <w:t>4/1392 (0.3)</w:t>
            </w:r>
          </w:p>
        </w:tc>
        <w:tc>
          <w:tcPr>
            <w:tcW w:w="850" w:type="dxa"/>
            <w:vAlign w:val="center"/>
          </w:tcPr>
          <w:p w14:paraId="59544880" w14:textId="77777777" w:rsidR="001D6E49" w:rsidRPr="00E303E5" w:rsidRDefault="001D6E49" w:rsidP="00FC485B">
            <w:pPr>
              <w:jc w:val="center"/>
              <w:rPr>
                <w:rFonts w:ascii="Times New Roman" w:eastAsia="SimSun" w:hAnsi="Times New Roman"/>
                <w:color w:val="auto"/>
                <w:sz w:val="18"/>
                <w:szCs w:val="22"/>
              </w:rPr>
            </w:pPr>
            <w:r w:rsidRPr="00E303E5">
              <w:rPr>
                <w:rFonts w:ascii="Times New Roman" w:eastAsia="DengXian" w:hAnsi="Times New Roman"/>
                <w:sz w:val="18"/>
                <w:szCs w:val="22"/>
              </w:rPr>
              <w:t>4/1411 (0.3)</w:t>
            </w:r>
          </w:p>
        </w:tc>
        <w:tc>
          <w:tcPr>
            <w:tcW w:w="851" w:type="dxa"/>
            <w:vAlign w:val="center"/>
          </w:tcPr>
          <w:p w14:paraId="116E4C24" w14:textId="77777777" w:rsidR="001D6E49" w:rsidRPr="00E303E5" w:rsidRDefault="001D6E49" w:rsidP="00FC485B">
            <w:pPr>
              <w:jc w:val="center"/>
              <w:rPr>
                <w:rFonts w:ascii="Times New Roman" w:eastAsiaTheme="minorEastAsia" w:hAnsi="Times New Roman"/>
                <w:b/>
                <w:bCs/>
                <w:color w:val="auto"/>
                <w:sz w:val="18"/>
                <w:szCs w:val="22"/>
              </w:rPr>
            </w:pPr>
            <w:r w:rsidRPr="00E303E5">
              <w:rPr>
                <w:rFonts w:ascii="Times New Roman" w:eastAsia="DengXian" w:hAnsi="Times New Roman"/>
                <w:sz w:val="18"/>
                <w:szCs w:val="22"/>
              </w:rPr>
              <w:t>4/1693 (0.2)</w:t>
            </w:r>
          </w:p>
        </w:tc>
        <w:tc>
          <w:tcPr>
            <w:tcW w:w="850" w:type="dxa"/>
            <w:vAlign w:val="center"/>
          </w:tcPr>
          <w:p w14:paraId="4F6BBB4C"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4/1280 (0.3)</w:t>
            </w:r>
          </w:p>
        </w:tc>
        <w:tc>
          <w:tcPr>
            <w:tcW w:w="851" w:type="dxa"/>
            <w:vAlign w:val="center"/>
          </w:tcPr>
          <w:p w14:paraId="72FD319E"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4/516 (0.8)</w:t>
            </w:r>
          </w:p>
        </w:tc>
        <w:tc>
          <w:tcPr>
            <w:tcW w:w="850" w:type="dxa"/>
            <w:vAlign w:val="center"/>
          </w:tcPr>
          <w:p w14:paraId="76656086"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3/535 (0.6)</w:t>
            </w:r>
          </w:p>
        </w:tc>
        <w:tc>
          <w:tcPr>
            <w:tcW w:w="850" w:type="dxa"/>
            <w:vAlign w:val="center"/>
          </w:tcPr>
          <w:p w14:paraId="2A34E4B3"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4/1457 (0.3)</w:t>
            </w:r>
          </w:p>
        </w:tc>
        <w:tc>
          <w:tcPr>
            <w:tcW w:w="851" w:type="dxa"/>
            <w:vAlign w:val="center"/>
          </w:tcPr>
          <w:p w14:paraId="4A366FC8"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4/1502 (0.3)</w:t>
            </w:r>
          </w:p>
        </w:tc>
        <w:tc>
          <w:tcPr>
            <w:tcW w:w="850" w:type="dxa"/>
            <w:vAlign w:val="center"/>
          </w:tcPr>
          <w:p w14:paraId="256B33CF"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14/2204 (0.6)</w:t>
            </w:r>
          </w:p>
        </w:tc>
        <w:tc>
          <w:tcPr>
            <w:tcW w:w="851" w:type="dxa"/>
            <w:vAlign w:val="center"/>
          </w:tcPr>
          <w:p w14:paraId="1CAF521C"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8/2230 (0.4)</w:t>
            </w:r>
          </w:p>
        </w:tc>
        <w:tc>
          <w:tcPr>
            <w:tcW w:w="709" w:type="dxa"/>
            <w:vAlign w:val="center"/>
          </w:tcPr>
          <w:p w14:paraId="0CEDC1B5"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1/496 (0.2)</w:t>
            </w:r>
          </w:p>
        </w:tc>
        <w:tc>
          <w:tcPr>
            <w:tcW w:w="992" w:type="dxa"/>
            <w:vAlign w:val="center"/>
          </w:tcPr>
          <w:p w14:paraId="182D05D0"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0/558 (0)</w:t>
            </w:r>
          </w:p>
        </w:tc>
        <w:tc>
          <w:tcPr>
            <w:tcW w:w="1418" w:type="dxa"/>
            <w:vAlign w:val="center"/>
          </w:tcPr>
          <w:p w14:paraId="1244B3DD"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1</w:t>
            </w:r>
            <w:r w:rsidRPr="00E303E5">
              <w:rPr>
                <w:rFonts w:ascii="Times New Roman" w:eastAsia="DengXian" w:hAnsi="Times New Roman"/>
                <w:sz w:val="18"/>
                <w:szCs w:val="22"/>
              </w:rPr>
              <w:t>.31</w:t>
            </w:r>
          </w:p>
          <w:p w14:paraId="70B4DAB5"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w:t>
            </w:r>
            <w:r w:rsidRPr="00E303E5">
              <w:rPr>
                <w:rFonts w:ascii="Times New Roman" w:eastAsia="DengXian" w:hAnsi="Times New Roman"/>
                <w:sz w:val="18"/>
                <w:szCs w:val="22"/>
              </w:rPr>
              <w:t>0.77, 2.23)</w:t>
            </w:r>
          </w:p>
        </w:tc>
        <w:tc>
          <w:tcPr>
            <w:tcW w:w="708" w:type="dxa"/>
            <w:vAlign w:val="center"/>
          </w:tcPr>
          <w:p w14:paraId="65373F26"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0</w:t>
            </w:r>
            <w:r w:rsidRPr="00E303E5">
              <w:rPr>
                <w:rFonts w:ascii="Times New Roman" w:eastAsia="DengXian" w:hAnsi="Times New Roman"/>
                <w:sz w:val="18"/>
                <w:szCs w:val="22"/>
              </w:rPr>
              <w:t>.32</w:t>
            </w:r>
          </w:p>
        </w:tc>
        <w:tc>
          <w:tcPr>
            <w:tcW w:w="709" w:type="dxa"/>
            <w:vAlign w:val="center"/>
          </w:tcPr>
          <w:p w14:paraId="137E7624"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0</w:t>
            </w:r>
          </w:p>
        </w:tc>
        <w:tc>
          <w:tcPr>
            <w:tcW w:w="1276" w:type="dxa"/>
            <w:vAlign w:val="center"/>
          </w:tcPr>
          <w:p w14:paraId="7586F4AD"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0</w:t>
            </w:r>
            <w:r w:rsidRPr="00E303E5">
              <w:rPr>
                <w:rFonts w:ascii="Times New Roman" w:eastAsia="DengXian" w:hAnsi="Times New Roman"/>
                <w:sz w:val="18"/>
                <w:szCs w:val="22"/>
              </w:rPr>
              <w:t>.89</w:t>
            </w:r>
          </w:p>
        </w:tc>
      </w:tr>
      <w:tr w:rsidR="001D6E49" w:rsidRPr="00D82EDE" w14:paraId="58E01470" w14:textId="77777777" w:rsidTr="00FC485B">
        <w:trPr>
          <w:trHeight w:val="639"/>
        </w:trPr>
        <w:tc>
          <w:tcPr>
            <w:tcW w:w="2127" w:type="dxa"/>
            <w:vAlign w:val="center"/>
          </w:tcPr>
          <w:p w14:paraId="35E4A12D" w14:textId="77777777" w:rsidR="001D6E49" w:rsidRPr="00E303E5" w:rsidRDefault="001D6E49" w:rsidP="00FC485B">
            <w:pPr>
              <w:ind w:firstLineChars="100" w:firstLine="180"/>
              <w:rPr>
                <w:rFonts w:ascii="Times New Roman" w:eastAsiaTheme="minorEastAsia" w:hAnsi="Times New Roman"/>
                <w:b/>
                <w:bCs/>
                <w:sz w:val="18"/>
                <w:szCs w:val="22"/>
              </w:rPr>
            </w:pPr>
            <w:r w:rsidRPr="00E303E5">
              <w:rPr>
                <w:rFonts w:ascii="Times New Roman" w:eastAsia="SimSun" w:hAnsi="Times New Roman"/>
                <w:sz w:val="18"/>
                <w:szCs w:val="22"/>
              </w:rPr>
              <w:t>Myocardial Infarction</w:t>
            </w:r>
          </w:p>
        </w:tc>
        <w:tc>
          <w:tcPr>
            <w:tcW w:w="851" w:type="dxa"/>
            <w:vAlign w:val="center"/>
          </w:tcPr>
          <w:p w14:paraId="1F08072D"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24/1392 (1.7)</w:t>
            </w:r>
          </w:p>
        </w:tc>
        <w:tc>
          <w:tcPr>
            <w:tcW w:w="850" w:type="dxa"/>
            <w:vAlign w:val="center"/>
          </w:tcPr>
          <w:p w14:paraId="12081C4C"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25/1411 (1.8)</w:t>
            </w:r>
          </w:p>
        </w:tc>
        <w:tc>
          <w:tcPr>
            <w:tcW w:w="851" w:type="dxa"/>
            <w:vAlign w:val="center"/>
          </w:tcPr>
          <w:p w14:paraId="5C324602"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48/1693 (2.8)</w:t>
            </w:r>
          </w:p>
        </w:tc>
        <w:tc>
          <w:tcPr>
            <w:tcW w:w="850" w:type="dxa"/>
            <w:vAlign w:val="center"/>
          </w:tcPr>
          <w:p w14:paraId="0FB48FA0"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28/1280 (2.2)</w:t>
            </w:r>
          </w:p>
        </w:tc>
        <w:tc>
          <w:tcPr>
            <w:tcW w:w="851" w:type="dxa"/>
            <w:vAlign w:val="center"/>
          </w:tcPr>
          <w:p w14:paraId="1CF698E3"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23/516 (4.5)</w:t>
            </w:r>
          </w:p>
        </w:tc>
        <w:tc>
          <w:tcPr>
            <w:tcW w:w="850" w:type="dxa"/>
            <w:vAlign w:val="center"/>
          </w:tcPr>
          <w:p w14:paraId="3B53F2F0"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19/535 (3.6)</w:t>
            </w:r>
          </w:p>
        </w:tc>
        <w:tc>
          <w:tcPr>
            <w:tcW w:w="850" w:type="dxa"/>
            <w:vAlign w:val="center"/>
          </w:tcPr>
          <w:p w14:paraId="1E9BBD0D"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27/1457 (1.9)</w:t>
            </w:r>
          </w:p>
        </w:tc>
        <w:tc>
          <w:tcPr>
            <w:tcW w:w="851" w:type="dxa"/>
            <w:vAlign w:val="center"/>
          </w:tcPr>
          <w:p w14:paraId="57B069B9"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32/1502 (2.1)</w:t>
            </w:r>
          </w:p>
        </w:tc>
        <w:tc>
          <w:tcPr>
            <w:tcW w:w="850" w:type="dxa"/>
            <w:vAlign w:val="center"/>
          </w:tcPr>
          <w:p w14:paraId="25D4BB6B"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59/2204 (2.7)</w:t>
            </w:r>
          </w:p>
        </w:tc>
        <w:tc>
          <w:tcPr>
            <w:tcW w:w="851" w:type="dxa"/>
            <w:vAlign w:val="center"/>
          </w:tcPr>
          <w:p w14:paraId="6D26D036"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46/2230 (2.1)</w:t>
            </w:r>
          </w:p>
        </w:tc>
        <w:tc>
          <w:tcPr>
            <w:tcW w:w="709" w:type="dxa"/>
            <w:vAlign w:val="center"/>
          </w:tcPr>
          <w:p w14:paraId="050E8761"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6/496 (1.2)</w:t>
            </w:r>
          </w:p>
        </w:tc>
        <w:tc>
          <w:tcPr>
            <w:tcW w:w="992" w:type="dxa"/>
            <w:vAlign w:val="center"/>
          </w:tcPr>
          <w:p w14:paraId="196C4D1D"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3/558 (0.5)</w:t>
            </w:r>
          </w:p>
        </w:tc>
        <w:tc>
          <w:tcPr>
            <w:tcW w:w="1418" w:type="dxa"/>
            <w:vAlign w:val="center"/>
          </w:tcPr>
          <w:p w14:paraId="6AD6FFD7"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1</w:t>
            </w:r>
            <w:r w:rsidRPr="00E303E5">
              <w:rPr>
                <w:rFonts w:ascii="Times New Roman" w:eastAsia="DengXian" w:hAnsi="Times New Roman"/>
                <w:sz w:val="18"/>
                <w:szCs w:val="22"/>
              </w:rPr>
              <w:t>.17</w:t>
            </w:r>
          </w:p>
          <w:p w14:paraId="5521BEAF"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w:t>
            </w:r>
            <w:r w:rsidRPr="00E303E5">
              <w:rPr>
                <w:rFonts w:ascii="Times New Roman" w:eastAsia="DengXian" w:hAnsi="Times New Roman"/>
                <w:sz w:val="18"/>
                <w:szCs w:val="22"/>
              </w:rPr>
              <w:t>0.95, 1.45)</w:t>
            </w:r>
          </w:p>
        </w:tc>
        <w:tc>
          <w:tcPr>
            <w:tcW w:w="708" w:type="dxa"/>
            <w:vAlign w:val="center"/>
          </w:tcPr>
          <w:p w14:paraId="0A9D28DA"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0</w:t>
            </w:r>
            <w:r w:rsidRPr="00E303E5">
              <w:rPr>
                <w:rFonts w:ascii="Times New Roman" w:eastAsia="DengXian" w:hAnsi="Times New Roman"/>
                <w:sz w:val="18"/>
                <w:szCs w:val="22"/>
              </w:rPr>
              <w:t>.14</w:t>
            </w:r>
          </w:p>
        </w:tc>
        <w:tc>
          <w:tcPr>
            <w:tcW w:w="709" w:type="dxa"/>
            <w:vAlign w:val="center"/>
          </w:tcPr>
          <w:p w14:paraId="4A34EE8A"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0</w:t>
            </w:r>
          </w:p>
        </w:tc>
        <w:tc>
          <w:tcPr>
            <w:tcW w:w="1276" w:type="dxa"/>
            <w:vAlign w:val="center"/>
          </w:tcPr>
          <w:p w14:paraId="6BAFF893"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0</w:t>
            </w:r>
            <w:r w:rsidRPr="00E303E5">
              <w:rPr>
                <w:rFonts w:ascii="Times New Roman" w:eastAsia="DengXian" w:hAnsi="Times New Roman"/>
                <w:sz w:val="18"/>
                <w:szCs w:val="22"/>
              </w:rPr>
              <w:t>.68</w:t>
            </w:r>
          </w:p>
        </w:tc>
      </w:tr>
      <w:tr w:rsidR="001D6E49" w:rsidRPr="00D82EDE" w14:paraId="01D1EA9C" w14:textId="77777777" w:rsidTr="00FC485B">
        <w:trPr>
          <w:trHeight w:val="639"/>
        </w:trPr>
        <w:tc>
          <w:tcPr>
            <w:tcW w:w="16444" w:type="dxa"/>
            <w:gridSpan w:val="17"/>
            <w:vAlign w:val="center"/>
          </w:tcPr>
          <w:p w14:paraId="277D0267" w14:textId="77777777" w:rsidR="001D6E49" w:rsidRPr="00E303E5" w:rsidRDefault="001D6E49" w:rsidP="00FC485B">
            <w:pPr>
              <w:rPr>
                <w:rFonts w:ascii="Times New Roman" w:eastAsia="SimSun" w:hAnsi="Times New Roman"/>
                <w:sz w:val="18"/>
                <w:szCs w:val="22"/>
              </w:rPr>
            </w:pPr>
            <w:r w:rsidRPr="00E303E5">
              <w:rPr>
                <w:rFonts w:ascii="Times New Roman" w:eastAsia="SimSun" w:hAnsi="Times New Roman"/>
                <w:sz w:val="18"/>
                <w:szCs w:val="22"/>
              </w:rPr>
              <w:t>Secondary outcomes</w:t>
            </w:r>
          </w:p>
        </w:tc>
      </w:tr>
      <w:tr w:rsidR="001D6E49" w:rsidRPr="00D82EDE" w14:paraId="3ED062CA" w14:textId="77777777" w:rsidTr="00FC485B">
        <w:trPr>
          <w:trHeight w:val="639"/>
        </w:trPr>
        <w:tc>
          <w:tcPr>
            <w:tcW w:w="2127" w:type="dxa"/>
            <w:vAlign w:val="center"/>
          </w:tcPr>
          <w:p w14:paraId="6D221732" w14:textId="77777777" w:rsidR="001D6E49" w:rsidRPr="00E303E5" w:rsidRDefault="001D6E49" w:rsidP="00FC485B">
            <w:pPr>
              <w:rPr>
                <w:rFonts w:ascii="Times New Roman" w:eastAsiaTheme="minorEastAsia" w:hAnsi="Times New Roman"/>
                <w:b/>
                <w:bCs/>
                <w:sz w:val="18"/>
                <w:szCs w:val="22"/>
              </w:rPr>
            </w:pPr>
            <w:r w:rsidRPr="00E303E5">
              <w:rPr>
                <w:rFonts w:ascii="Times New Roman" w:eastAsia="SimSun" w:hAnsi="Times New Roman"/>
                <w:sz w:val="18"/>
                <w:szCs w:val="22"/>
              </w:rPr>
              <w:t xml:space="preserve">    All-cause death</w:t>
            </w:r>
          </w:p>
        </w:tc>
        <w:tc>
          <w:tcPr>
            <w:tcW w:w="851" w:type="dxa"/>
            <w:vAlign w:val="center"/>
          </w:tcPr>
          <w:p w14:paraId="4FE0BFAB"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23/1392 (1.7)</w:t>
            </w:r>
          </w:p>
        </w:tc>
        <w:tc>
          <w:tcPr>
            <w:tcW w:w="850" w:type="dxa"/>
            <w:vAlign w:val="center"/>
          </w:tcPr>
          <w:p w14:paraId="7C25E041"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27/1411 (1.9)</w:t>
            </w:r>
          </w:p>
        </w:tc>
        <w:tc>
          <w:tcPr>
            <w:tcW w:w="851" w:type="dxa"/>
            <w:vAlign w:val="center"/>
          </w:tcPr>
          <w:p w14:paraId="54191559"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54/1693 (3.2)</w:t>
            </w:r>
          </w:p>
        </w:tc>
        <w:tc>
          <w:tcPr>
            <w:tcW w:w="850" w:type="dxa"/>
            <w:vAlign w:val="center"/>
          </w:tcPr>
          <w:p w14:paraId="6154DB5C"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32/1280 (2.5)</w:t>
            </w:r>
          </w:p>
        </w:tc>
        <w:tc>
          <w:tcPr>
            <w:tcW w:w="851" w:type="dxa"/>
            <w:vAlign w:val="center"/>
          </w:tcPr>
          <w:p w14:paraId="0F704512"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12/516 (2.3)</w:t>
            </w:r>
          </w:p>
        </w:tc>
        <w:tc>
          <w:tcPr>
            <w:tcW w:w="850" w:type="dxa"/>
            <w:vAlign w:val="center"/>
          </w:tcPr>
          <w:p w14:paraId="6116858D"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16/535 (3.0)</w:t>
            </w:r>
          </w:p>
        </w:tc>
        <w:tc>
          <w:tcPr>
            <w:tcW w:w="850" w:type="dxa"/>
            <w:vAlign w:val="center"/>
          </w:tcPr>
          <w:p w14:paraId="380E4D09"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62/1457 (4.3)</w:t>
            </w:r>
          </w:p>
        </w:tc>
        <w:tc>
          <w:tcPr>
            <w:tcW w:w="851" w:type="dxa"/>
            <w:vAlign w:val="center"/>
          </w:tcPr>
          <w:p w14:paraId="17AE31CE"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51/1502 (3.4)</w:t>
            </w:r>
          </w:p>
        </w:tc>
        <w:tc>
          <w:tcPr>
            <w:tcW w:w="850" w:type="dxa"/>
            <w:vAlign w:val="center"/>
          </w:tcPr>
          <w:p w14:paraId="10B97605"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72/2204 (3.3)</w:t>
            </w:r>
          </w:p>
        </w:tc>
        <w:tc>
          <w:tcPr>
            <w:tcW w:w="851" w:type="dxa"/>
            <w:vAlign w:val="center"/>
          </w:tcPr>
          <w:p w14:paraId="35F14A8D"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79/2230 (3.5)</w:t>
            </w:r>
          </w:p>
        </w:tc>
        <w:tc>
          <w:tcPr>
            <w:tcW w:w="709" w:type="dxa"/>
            <w:vAlign w:val="center"/>
          </w:tcPr>
          <w:p w14:paraId="04C5C790"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13/496 (2.6)</w:t>
            </w:r>
          </w:p>
        </w:tc>
        <w:tc>
          <w:tcPr>
            <w:tcW w:w="992" w:type="dxa"/>
            <w:vAlign w:val="center"/>
          </w:tcPr>
          <w:p w14:paraId="3285859A"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12/558 (2.2)</w:t>
            </w:r>
          </w:p>
        </w:tc>
        <w:tc>
          <w:tcPr>
            <w:tcW w:w="1418" w:type="dxa"/>
            <w:vAlign w:val="center"/>
          </w:tcPr>
          <w:p w14:paraId="476337D1"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1</w:t>
            </w:r>
            <w:r w:rsidRPr="00E303E5">
              <w:rPr>
                <w:rFonts w:ascii="Times New Roman" w:eastAsia="DengXian" w:hAnsi="Times New Roman"/>
                <w:sz w:val="18"/>
                <w:szCs w:val="22"/>
              </w:rPr>
              <w:t>.05</w:t>
            </w:r>
          </w:p>
          <w:p w14:paraId="446122B8"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w:t>
            </w:r>
            <w:r w:rsidRPr="00E303E5">
              <w:rPr>
                <w:rFonts w:ascii="Times New Roman" w:eastAsia="DengXian" w:hAnsi="Times New Roman"/>
                <w:sz w:val="18"/>
                <w:szCs w:val="22"/>
              </w:rPr>
              <w:t>0.88, 1.27)</w:t>
            </w:r>
          </w:p>
        </w:tc>
        <w:tc>
          <w:tcPr>
            <w:tcW w:w="708" w:type="dxa"/>
            <w:vAlign w:val="center"/>
          </w:tcPr>
          <w:p w14:paraId="5D7DC5DB"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0</w:t>
            </w:r>
            <w:r w:rsidRPr="00E303E5">
              <w:rPr>
                <w:rFonts w:ascii="Times New Roman" w:eastAsia="DengXian" w:hAnsi="Times New Roman"/>
                <w:sz w:val="18"/>
                <w:szCs w:val="22"/>
              </w:rPr>
              <w:t>.57</w:t>
            </w:r>
          </w:p>
        </w:tc>
        <w:tc>
          <w:tcPr>
            <w:tcW w:w="709" w:type="dxa"/>
            <w:vAlign w:val="center"/>
          </w:tcPr>
          <w:p w14:paraId="3D1C5AAB"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0</w:t>
            </w:r>
          </w:p>
        </w:tc>
        <w:tc>
          <w:tcPr>
            <w:tcW w:w="1276" w:type="dxa"/>
            <w:vAlign w:val="center"/>
          </w:tcPr>
          <w:p w14:paraId="03CF327C"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sz w:val="18"/>
                <w:szCs w:val="22"/>
              </w:rPr>
              <w:t>0.61</w:t>
            </w:r>
          </w:p>
        </w:tc>
      </w:tr>
      <w:tr w:rsidR="001D6E49" w:rsidRPr="00D82EDE" w14:paraId="137912FB" w14:textId="77777777" w:rsidTr="00FC485B">
        <w:trPr>
          <w:trHeight w:val="639"/>
        </w:trPr>
        <w:tc>
          <w:tcPr>
            <w:tcW w:w="2127" w:type="dxa"/>
            <w:vAlign w:val="center"/>
          </w:tcPr>
          <w:p w14:paraId="5B6AAB82" w14:textId="77777777" w:rsidR="001D6E49" w:rsidRPr="00E303E5" w:rsidRDefault="001D6E49" w:rsidP="00FC485B">
            <w:pPr>
              <w:rPr>
                <w:rFonts w:ascii="Times New Roman" w:eastAsiaTheme="minorEastAsia" w:hAnsi="Times New Roman"/>
                <w:b/>
                <w:bCs/>
                <w:sz w:val="18"/>
                <w:szCs w:val="22"/>
              </w:rPr>
            </w:pPr>
            <w:r w:rsidRPr="00E303E5">
              <w:rPr>
                <w:rFonts w:ascii="Times New Roman" w:eastAsia="SimSun" w:hAnsi="Times New Roman"/>
                <w:sz w:val="18"/>
                <w:szCs w:val="22"/>
              </w:rPr>
              <w:t xml:space="preserve">    Ischemic stroke</w:t>
            </w:r>
          </w:p>
        </w:tc>
        <w:tc>
          <w:tcPr>
            <w:tcW w:w="851" w:type="dxa"/>
            <w:vAlign w:val="center"/>
          </w:tcPr>
          <w:p w14:paraId="2642890C"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3/1392 (0.2)</w:t>
            </w:r>
          </w:p>
        </w:tc>
        <w:tc>
          <w:tcPr>
            <w:tcW w:w="850" w:type="dxa"/>
            <w:vAlign w:val="center"/>
          </w:tcPr>
          <w:p w14:paraId="61905DA2"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3/1411 (0.2)</w:t>
            </w:r>
          </w:p>
        </w:tc>
        <w:tc>
          <w:tcPr>
            <w:tcW w:w="851" w:type="dxa"/>
            <w:vAlign w:val="center"/>
          </w:tcPr>
          <w:p w14:paraId="7A650C9B"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19/1693 (1.1)</w:t>
            </w:r>
          </w:p>
        </w:tc>
        <w:tc>
          <w:tcPr>
            <w:tcW w:w="850" w:type="dxa"/>
            <w:vAlign w:val="center"/>
          </w:tcPr>
          <w:p w14:paraId="11A180B6"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2/1280 (0.2)</w:t>
            </w:r>
          </w:p>
        </w:tc>
        <w:tc>
          <w:tcPr>
            <w:tcW w:w="851" w:type="dxa"/>
            <w:vAlign w:val="center"/>
          </w:tcPr>
          <w:p w14:paraId="7BD376E4"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2/516 (0.4)</w:t>
            </w:r>
          </w:p>
        </w:tc>
        <w:tc>
          <w:tcPr>
            <w:tcW w:w="850" w:type="dxa"/>
            <w:vAlign w:val="center"/>
          </w:tcPr>
          <w:p w14:paraId="7A85128B"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1/535 (0.2)</w:t>
            </w:r>
          </w:p>
        </w:tc>
        <w:tc>
          <w:tcPr>
            <w:tcW w:w="850" w:type="dxa"/>
            <w:vAlign w:val="center"/>
          </w:tcPr>
          <w:p w14:paraId="5E25594D"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17/1457 (1.2)</w:t>
            </w:r>
          </w:p>
        </w:tc>
        <w:tc>
          <w:tcPr>
            <w:tcW w:w="851" w:type="dxa"/>
            <w:vAlign w:val="center"/>
          </w:tcPr>
          <w:p w14:paraId="59DFD416"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7/1502 (0.5)</w:t>
            </w:r>
          </w:p>
        </w:tc>
        <w:tc>
          <w:tcPr>
            <w:tcW w:w="850" w:type="dxa"/>
            <w:vAlign w:val="center"/>
          </w:tcPr>
          <w:p w14:paraId="7AD82628"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10/2204 (0.5)</w:t>
            </w:r>
          </w:p>
        </w:tc>
        <w:tc>
          <w:tcPr>
            <w:tcW w:w="851" w:type="dxa"/>
            <w:vAlign w:val="center"/>
          </w:tcPr>
          <w:p w14:paraId="513CC863"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17/2230 (0.8)</w:t>
            </w:r>
          </w:p>
        </w:tc>
        <w:tc>
          <w:tcPr>
            <w:tcW w:w="709" w:type="dxa"/>
            <w:vAlign w:val="center"/>
          </w:tcPr>
          <w:p w14:paraId="23E0618C" w14:textId="77777777" w:rsidR="001D6E49" w:rsidRPr="00E303E5" w:rsidRDefault="001D6E49" w:rsidP="00FC485B">
            <w:pPr>
              <w:jc w:val="center"/>
              <w:rPr>
                <w:rFonts w:ascii="Times New Roman" w:eastAsiaTheme="minorEastAsia" w:hAnsi="Times New Roman"/>
                <w:b/>
                <w:bCs/>
                <w:sz w:val="18"/>
                <w:szCs w:val="22"/>
              </w:rPr>
            </w:pPr>
            <w:r w:rsidRPr="00E303E5">
              <w:rPr>
                <w:rFonts w:ascii="Times New Roman" w:eastAsia="DengXian" w:hAnsi="Times New Roman"/>
                <w:sz w:val="18"/>
                <w:szCs w:val="22"/>
              </w:rPr>
              <w:t>5/496 (1.0)</w:t>
            </w:r>
          </w:p>
        </w:tc>
        <w:tc>
          <w:tcPr>
            <w:tcW w:w="992" w:type="dxa"/>
            <w:vAlign w:val="center"/>
          </w:tcPr>
          <w:p w14:paraId="720AFAB1" w14:textId="77777777" w:rsidR="001D6E49" w:rsidRPr="00E303E5" w:rsidRDefault="001D6E49" w:rsidP="00FC485B">
            <w:pPr>
              <w:jc w:val="center"/>
              <w:rPr>
                <w:rFonts w:ascii="Times New Roman" w:eastAsia="SimSun" w:hAnsi="Times New Roman"/>
                <w:sz w:val="18"/>
                <w:szCs w:val="22"/>
              </w:rPr>
            </w:pPr>
            <w:r w:rsidRPr="00E303E5">
              <w:rPr>
                <w:rFonts w:ascii="Times New Roman" w:eastAsia="DengXian" w:hAnsi="Times New Roman"/>
                <w:sz w:val="18"/>
                <w:szCs w:val="22"/>
              </w:rPr>
              <w:t>11/558 (2.0)</w:t>
            </w:r>
          </w:p>
        </w:tc>
        <w:tc>
          <w:tcPr>
            <w:tcW w:w="1418" w:type="dxa"/>
            <w:vAlign w:val="center"/>
          </w:tcPr>
          <w:p w14:paraId="2A405967"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1</w:t>
            </w:r>
            <w:r w:rsidRPr="00E303E5">
              <w:rPr>
                <w:rFonts w:ascii="Times New Roman" w:eastAsia="DengXian" w:hAnsi="Times New Roman"/>
                <w:sz w:val="18"/>
                <w:szCs w:val="22"/>
              </w:rPr>
              <w:t>.37</w:t>
            </w:r>
          </w:p>
          <w:p w14:paraId="01B29D10"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w:t>
            </w:r>
            <w:r w:rsidRPr="00E303E5">
              <w:rPr>
                <w:rFonts w:ascii="Times New Roman" w:eastAsia="DengXian" w:hAnsi="Times New Roman"/>
                <w:sz w:val="18"/>
                <w:szCs w:val="22"/>
              </w:rPr>
              <w:t>0.59, 3.17)</w:t>
            </w:r>
          </w:p>
        </w:tc>
        <w:tc>
          <w:tcPr>
            <w:tcW w:w="708" w:type="dxa"/>
            <w:vAlign w:val="center"/>
          </w:tcPr>
          <w:p w14:paraId="3C401DB8"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0</w:t>
            </w:r>
            <w:r w:rsidRPr="00E303E5">
              <w:rPr>
                <w:rFonts w:ascii="Times New Roman" w:eastAsia="DengXian" w:hAnsi="Times New Roman"/>
                <w:sz w:val="18"/>
                <w:szCs w:val="22"/>
              </w:rPr>
              <w:t>.47</w:t>
            </w:r>
          </w:p>
        </w:tc>
        <w:tc>
          <w:tcPr>
            <w:tcW w:w="709" w:type="dxa"/>
            <w:vAlign w:val="center"/>
          </w:tcPr>
          <w:p w14:paraId="02C0EA73"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6</w:t>
            </w:r>
            <w:r w:rsidRPr="00E303E5">
              <w:rPr>
                <w:rFonts w:ascii="Times New Roman" w:eastAsia="DengXian" w:hAnsi="Times New Roman"/>
                <w:sz w:val="18"/>
                <w:szCs w:val="22"/>
              </w:rPr>
              <w:t>6</w:t>
            </w:r>
          </w:p>
        </w:tc>
        <w:tc>
          <w:tcPr>
            <w:tcW w:w="1276" w:type="dxa"/>
            <w:vAlign w:val="center"/>
          </w:tcPr>
          <w:p w14:paraId="3DEEF6A6" w14:textId="77777777" w:rsidR="001D6E49" w:rsidRPr="00E303E5" w:rsidRDefault="001D6E49" w:rsidP="00FC485B">
            <w:pPr>
              <w:jc w:val="center"/>
              <w:rPr>
                <w:rFonts w:ascii="Times New Roman" w:eastAsia="DengXian" w:hAnsi="Times New Roman"/>
                <w:sz w:val="18"/>
                <w:szCs w:val="22"/>
              </w:rPr>
            </w:pPr>
            <w:r w:rsidRPr="00E303E5">
              <w:rPr>
                <w:rFonts w:ascii="Times New Roman" w:eastAsia="DengXian" w:hAnsi="Times New Roman" w:hint="eastAsia"/>
                <w:sz w:val="18"/>
                <w:szCs w:val="22"/>
              </w:rPr>
              <w:t>0</w:t>
            </w:r>
            <w:r w:rsidRPr="00E303E5">
              <w:rPr>
                <w:rFonts w:ascii="Times New Roman" w:eastAsia="DengXian" w:hAnsi="Times New Roman"/>
                <w:sz w:val="18"/>
                <w:szCs w:val="22"/>
              </w:rPr>
              <w:t>.01</w:t>
            </w:r>
          </w:p>
        </w:tc>
      </w:tr>
      <w:tr w:rsidR="001D6E49" w:rsidRPr="00D82EDE" w14:paraId="4FC5FAC4" w14:textId="77777777" w:rsidTr="00FC485B">
        <w:trPr>
          <w:trHeight w:val="639"/>
        </w:trPr>
        <w:tc>
          <w:tcPr>
            <w:tcW w:w="16444" w:type="dxa"/>
            <w:gridSpan w:val="17"/>
            <w:tcBorders>
              <w:top w:val="single" w:sz="4" w:space="0" w:color="auto"/>
            </w:tcBorders>
          </w:tcPr>
          <w:p w14:paraId="26D9D50B" w14:textId="77777777" w:rsidR="001D6E49" w:rsidRPr="00E303E5" w:rsidRDefault="001D6E49" w:rsidP="00FC485B">
            <w:pPr>
              <w:rPr>
                <w:rFonts w:ascii="Times New Roman" w:hAnsi="Times New Roman"/>
                <w:sz w:val="18"/>
                <w:szCs w:val="18"/>
              </w:rPr>
            </w:pPr>
            <w:r w:rsidRPr="00E303E5">
              <w:rPr>
                <w:rFonts w:ascii="Times New Roman" w:hAnsi="Times New Roman"/>
                <w:sz w:val="18"/>
                <w:szCs w:val="18"/>
              </w:rPr>
              <w:t xml:space="preserve">Data are shown as groups with short/standard DAPT (%). </w:t>
            </w:r>
          </w:p>
          <w:p w14:paraId="0DCEC0C5" w14:textId="77777777" w:rsidR="001D6E49" w:rsidRPr="00E303E5" w:rsidRDefault="001D6E49" w:rsidP="00FC485B">
            <w:pPr>
              <w:rPr>
                <w:rFonts w:ascii="Times New Roman" w:hAnsi="Times New Roman"/>
                <w:sz w:val="18"/>
                <w:szCs w:val="18"/>
              </w:rPr>
            </w:pPr>
            <w:r w:rsidRPr="00E303E5">
              <w:rPr>
                <w:rFonts w:ascii="Times New Roman" w:eastAsia="SimSun" w:hAnsi="Times New Roman"/>
                <w:sz w:val="18"/>
                <w:szCs w:val="18"/>
                <w:lang w:bidi="ar"/>
              </w:rPr>
              <w:t>DAPT, dual antiplatelet therapy; ST, stent thrombosis.</w:t>
            </w:r>
          </w:p>
        </w:tc>
      </w:tr>
      <w:bookmarkEnd w:id="0"/>
    </w:tbl>
    <w:p w14:paraId="793209B1" w14:textId="77777777" w:rsidR="001D6E49" w:rsidRDefault="001D6E49" w:rsidP="001D6E49">
      <w:pPr>
        <w:rPr>
          <w:rFonts w:eastAsiaTheme="minorEastAsia"/>
        </w:rPr>
      </w:pPr>
    </w:p>
    <w:p w14:paraId="0FAAB900" w14:textId="77777777" w:rsidR="001D6E49" w:rsidRDefault="001D6E49" w:rsidP="001D6E49">
      <w:pPr>
        <w:rPr>
          <w:rFonts w:eastAsiaTheme="minorEastAsia"/>
        </w:rPr>
      </w:pPr>
    </w:p>
    <w:p w14:paraId="2387E57B" w14:textId="77777777" w:rsidR="001D6E49" w:rsidRDefault="001D6E49" w:rsidP="001D6E49">
      <w:pPr>
        <w:rPr>
          <w:rFonts w:eastAsiaTheme="minorEastAsia"/>
        </w:rPr>
      </w:pPr>
    </w:p>
    <w:p w14:paraId="2F7B672B" w14:textId="77777777" w:rsidR="001D6E49" w:rsidRDefault="001D6E49" w:rsidP="001D6E49">
      <w:pPr>
        <w:rPr>
          <w:rFonts w:eastAsiaTheme="minorEastAsia"/>
        </w:rPr>
      </w:pPr>
    </w:p>
    <w:p w14:paraId="2C319B0A" w14:textId="77777777" w:rsidR="001D6E49" w:rsidRDefault="001D6E49" w:rsidP="001D6E49">
      <w:pPr>
        <w:rPr>
          <w:rFonts w:eastAsiaTheme="minorEastAsia"/>
        </w:rPr>
      </w:pPr>
    </w:p>
    <w:p w14:paraId="1533959C" w14:textId="77777777" w:rsidR="001D6E49" w:rsidRDefault="001D6E49" w:rsidP="001D6E49">
      <w:pPr>
        <w:rPr>
          <w:rFonts w:eastAsiaTheme="minorEastAsia"/>
        </w:rPr>
      </w:pPr>
    </w:p>
    <w:p w14:paraId="06158DE0" w14:textId="77777777" w:rsidR="001D6E49" w:rsidRDefault="001D6E49" w:rsidP="001D6E49">
      <w:pPr>
        <w:rPr>
          <w:rFonts w:ascii="Times New Roman" w:eastAsiaTheme="minorEastAsia" w:hAnsi="Times New Roman"/>
          <w:b/>
          <w:bCs/>
          <w:sz w:val="32"/>
          <w:szCs w:val="44"/>
        </w:rPr>
      </w:pPr>
      <w:r>
        <w:rPr>
          <w:rFonts w:ascii="Times New Roman" w:eastAsiaTheme="minorEastAsia" w:hAnsi="Times New Roman"/>
          <w:b/>
          <w:bCs/>
          <w:sz w:val="32"/>
          <w:szCs w:val="44"/>
        </w:rPr>
        <w:lastRenderedPageBreak/>
        <w:t xml:space="preserve">Supplementary </w:t>
      </w:r>
      <w:r w:rsidRPr="007700BF">
        <w:rPr>
          <w:rFonts w:ascii="Times New Roman" w:eastAsiaTheme="minorEastAsia" w:hAnsi="Times New Roman" w:hint="eastAsia"/>
          <w:b/>
          <w:bCs/>
          <w:sz w:val="32"/>
          <w:szCs w:val="44"/>
        </w:rPr>
        <w:t>F</w:t>
      </w:r>
      <w:r w:rsidRPr="007700BF">
        <w:rPr>
          <w:rFonts w:ascii="Times New Roman" w:eastAsiaTheme="minorEastAsia" w:hAnsi="Times New Roman"/>
          <w:b/>
          <w:bCs/>
          <w:sz w:val="32"/>
          <w:szCs w:val="44"/>
        </w:rPr>
        <w:t xml:space="preserve">igure </w:t>
      </w:r>
      <w:r>
        <w:rPr>
          <w:rFonts w:ascii="Times New Roman" w:eastAsiaTheme="minorEastAsia" w:hAnsi="Times New Roman"/>
          <w:b/>
          <w:bCs/>
          <w:sz w:val="32"/>
          <w:szCs w:val="44"/>
        </w:rPr>
        <w:t xml:space="preserve">2. </w:t>
      </w:r>
      <w:r w:rsidRPr="00107C6B">
        <w:rPr>
          <w:rFonts w:ascii="Times New Roman" w:eastAsiaTheme="minorEastAsia" w:hAnsi="Times New Roman"/>
          <w:b/>
          <w:bCs/>
          <w:sz w:val="32"/>
          <w:szCs w:val="44"/>
        </w:rPr>
        <w:t>The funnel plots of primary and secondary endpoints. (A) major bleeding, (B) definite or probable stent thrombosis, (C) myocardial infarction, (D) all-cause death, (E) ischemic stroke.</w:t>
      </w:r>
    </w:p>
    <w:p w14:paraId="3DD951B1" w14:textId="77777777" w:rsidR="001D6E49" w:rsidRPr="00F81109" w:rsidRDefault="001D6E49" w:rsidP="001D6E49">
      <w:pPr>
        <w:ind w:leftChars="-213" w:left="-426" w:rightChars="-534" w:right="-1068" w:firstLineChars="213" w:firstLine="426"/>
        <w:rPr>
          <w:rFonts w:eastAsiaTheme="minorEastAsia"/>
        </w:rPr>
      </w:pPr>
      <w:r>
        <w:rPr>
          <w:noProof/>
        </w:rPr>
        <w:drawing>
          <wp:inline distT="0" distB="0" distL="0" distR="0" wp14:anchorId="551FD5FB" wp14:editId="4160E07D">
            <wp:extent cx="8863330" cy="436681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63330" cy="4366817"/>
                    </a:xfrm>
                    <a:prstGeom prst="rect">
                      <a:avLst/>
                    </a:prstGeom>
                    <a:noFill/>
                    <a:ln>
                      <a:noFill/>
                    </a:ln>
                  </pic:spPr>
                </pic:pic>
              </a:graphicData>
            </a:graphic>
          </wp:inline>
        </w:drawing>
      </w:r>
    </w:p>
    <w:p w14:paraId="75E3F374" w14:textId="05EF582C" w:rsidR="007700BF" w:rsidRPr="00E303E5" w:rsidRDefault="007700BF" w:rsidP="00C94474">
      <w:pPr>
        <w:jc w:val="center"/>
        <w:rPr>
          <w:rFonts w:eastAsiaTheme="minorEastAsia"/>
        </w:rPr>
      </w:pPr>
    </w:p>
    <w:sectPr w:rsidR="007700BF" w:rsidRPr="00E303E5" w:rsidSect="00F81109">
      <w:pgSz w:w="18711" w:h="13041" w:orient="landscape" w:code="9"/>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858AC" w14:textId="77777777" w:rsidR="00E078D1" w:rsidRDefault="00E078D1" w:rsidP="00E303E5">
      <w:r>
        <w:separator/>
      </w:r>
    </w:p>
  </w:endnote>
  <w:endnote w:type="continuationSeparator" w:id="0">
    <w:p w14:paraId="56E757A0" w14:textId="77777777" w:rsidR="00E078D1" w:rsidRDefault="00E078D1" w:rsidP="00E30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EE"/>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0DFCF" w14:textId="77777777" w:rsidR="00E078D1" w:rsidRDefault="00E078D1" w:rsidP="00E303E5">
      <w:r>
        <w:separator/>
      </w:r>
    </w:p>
  </w:footnote>
  <w:footnote w:type="continuationSeparator" w:id="0">
    <w:p w14:paraId="731C7DED" w14:textId="77777777" w:rsidR="00E078D1" w:rsidRDefault="00E078D1" w:rsidP="00E303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21D4"/>
    <w:multiLevelType w:val="hybridMultilevel"/>
    <w:tmpl w:val="055E2EDC"/>
    <w:lvl w:ilvl="0" w:tplc="8392E458">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C973E27"/>
    <w:multiLevelType w:val="hybridMultilevel"/>
    <w:tmpl w:val="732839D0"/>
    <w:lvl w:ilvl="0" w:tplc="FFFFFFFF">
      <w:start w:val="1"/>
      <w:numFmt w:val="lowerLetter"/>
      <w:lvlText w:val="%1."/>
      <w:lvlJc w:val="left"/>
      <w:pPr>
        <w:ind w:left="113" w:hanging="56"/>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170C5F63"/>
    <w:multiLevelType w:val="hybridMultilevel"/>
    <w:tmpl w:val="61E86F9A"/>
    <w:lvl w:ilvl="0" w:tplc="8392E458">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B110E05"/>
    <w:multiLevelType w:val="hybridMultilevel"/>
    <w:tmpl w:val="0CA47140"/>
    <w:lvl w:ilvl="0" w:tplc="8392E458">
      <w:start w:val="1"/>
      <w:numFmt w:val="lowerLetter"/>
      <w:lvlText w:val="%1."/>
      <w:lvlJc w:val="left"/>
      <w:pPr>
        <w:ind w:left="473" w:hanging="420"/>
      </w:pPr>
      <w:rPr>
        <w:rFonts w:hint="eastAsia"/>
      </w:rPr>
    </w:lvl>
    <w:lvl w:ilvl="1" w:tplc="04090019" w:tentative="1">
      <w:start w:val="1"/>
      <w:numFmt w:val="lowerLetter"/>
      <w:lvlText w:val="%2)"/>
      <w:lvlJc w:val="left"/>
      <w:pPr>
        <w:ind w:left="893" w:hanging="420"/>
      </w:pPr>
    </w:lvl>
    <w:lvl w:ilvl="2" w:tplc="0409001B" w:tentative="1">
      <w:start w:val="1"/>
      <w:numFmt w:val="lowerRoman"/>
      <w:lvlText w:val="%3."/>
      <w:lvlJc w:val="right"/>
      <w:pPr>
        <w:ind w:left="1313" w:hanging="420"/>
      </w:pPr>
    </w:lvl>
    <w:lvl w:ilvl="3" w:tplc="0409000F" w:tentative="1">
      <w:start w:val="1"/>
      <w:numFmt w:val="decimal"/>
      <w:lvlText w:val="%4."/>
      <w:lvlJc w:val="left"/>
      <w:pPr>
        <w:ind w:left="1733" w:hanging="420"/>
      </w:pPr>
    </w:lvl>
    <w:lvl w:ilvl="4" w:tplc="04090019" w:tentative="1">
      <w:start w:val="1"/>
      <w:numFmt w:val="lowerLetter"/>
      <w:lvlText w:val="%5)"/>
      <w:lvlJc w:val="left"/>
      <w:pPr>
        <w:ind w:left="2153" w:hanging="420"/>
      </w:pPr>
    </w:lvl>
    <w:lvl w:ilvl="5" w:tplc="0409001B" w:tentative="1">
      <w:start w:val="1"/>
      <w:numFmt w:val="lowerRoman"/>
      <w:lvlText w:val="%6."/>
      <w:lvlJc w:val="right"/>
      <w:pPr>
        <w:ind w:left="2573" w:hanging="420"/>
      </w:pPr>
    </w:lvl>
    <w:lvl w:ilvl="6" w:tplc="0409000F" w:tentative="1">
      <w:start w:val="1"/>
      <w:numFmt w:val="decimal"/>
      <w:lvlText w:val="%7."/>
      <w:lvlJc w:val="left"/>
      <w:pPr>
        <w:ind w:left="2993" w:hanging="420"/>
      </w:pPr>
    </w:lvl>
    <w:lvl w:ilvl="7" w:tplc="04090019" w:tentative="1">
      <w:start w:val="1"/>
      <w:numFmt w:val="lowerLetter"/>
      <w:lvlText w:val="%8)"/>
      <w:lvlJc w:val="left"/>
      <w:pPr>
        <w:ind w:left="3413" w:hanging="420"/>
      </w:pPr>
    </w:lvl>
    <w:lvl w:ilvl="8" w:tplc="0409001B" w:tentative="1">
      <w:start w:val="1"/>
      <w:numFmt w:val="lowerRoman"/>
      <w:lvlText w:val="%9."/>
      <w:lvlJc w:val="right"/>
      <w:pPr>
        <w:ind w:left="3833" w:hanging="420"/>
      </w:pPr>
    </w:lvl>
  </w:abstractNum>
  <w:abstractNum w:abstractNumId="4" w15:restartNumberingAfterBreak="0">
    <w:nsid w:val="26EF607B"/>
    <w:multiLevelType w:val="hybridMultilevel"/>
    <w:tmpl w:val="732839D0"/>
    <w:lvl w:ilvl="0" w:tplc="997A5F46">
      <w:start w:val="1"/>
      <w:numFmt w:val="lowerLetter"/>
      <w:lvlText w:val="%1."/>
      <w:lvlJc w:val="left"/>
      <w:pPr>
        <w:ind w:left="113" w:hanging="56"/>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3F892C1A"/>
    <w:multiLevelType w:val="hybridMultilevel"/>
    <w:tmpl w:val="14CC27B2"/>
    <w:lvl w:ilvl="0" w:tplc="8392E458">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D3D01BC"/>
    <w:multiLevelType w:val="hybridMultilevel"/>
    <w:tmpl w:val="055E2EDC"/>
    <w:lvl w:ilvl="0" w:tplc="FFFFFFFF">
      <w:start w:val="1"/>
      <w:numFmt w:val="lowerLetter"/>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71231A06"/>
    <w:multiLevelType w:val="hybridMultilevel"/>
    <w:tmpl w:val="732839D0"/>
    <w:lvl w:ilvl="0" w:tplc="FFFFFFFF">
      <w:start w:val="1"/>
      <w:numFmt w:val="lowerLetter"/>
      <w:lvlText w:val="%1."/>
      <w:lvlJc w:val="left"/>
      <w:pPr>
        <w:ind w:left="113" w:hanging="56"/>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1885216844">
    <w:abstractNumId w:val="4"/>
  </w:num>
  <w:num w:numId="2" w16cid:durableId="1725258000">
    <w:abstractNumId w:val="3"/>
  </w:num>
  <w:num w:numId="3" w16cid:durableId="2009747076">
    <w:abstractNumId w:val="5"/>
  </w:num>
  <w:num w:numId="4" w16cid:durableId="1772162625">
    <w:abstractNumId w:val="1"/>
  </w:num>
  <w:num w:numId="5" w16cid:durableId="2144301830">
    <w:abstractNumId w:val="7"/>
  </w:num>
  <w:num w:numId="6" w16cid:durableId="1464617451">
    <w:abstractNumId w:val="2"/>
  </w:num>
  <w:num w:numId="7" w16cid:durableId="1915167844">
    <w:abstractNumId w:val="0"/>
  </w:num>
  <w:num w:numId="8" w16cid:durableId="192841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D1C"/>
    <w:rsid w:val="00067FF9"/>
    <w:rsid w:val="000B282B"/>
    <w:rsid w:val="000E73AD"/>
    <w:rsid w:val="00107C6B"/>
    <w:rsid w:val="001D6E49"/>
    <w:rsid w:val="0026025C"/>
    <w:rsid w:val="00322D1C"/>
    <w:rsid w:val="003A344F"/>
    <w:rsid w:val="00556D88"/>
    <w:rsid w:val="005915C8"/>
    <w:rsid w:val="00631B91"/>
    <w:rsid w:val="006B5603"/>
    <w:rsid w:val="00751277"/>
    <w:rsid w:val="007700BF"/>
    <w:rsid w:val="007A03AA"/>
    <w:rsid w:val="007C36C9"/>
    <w:rsid w:val="00800E85"/>
    <w:rsid w:val="00891439"/>
    <w:rsid w:val="009823D3"/>
    <w:rsid w:val="00A80031"/>
    <w:rsid w:val="00AC4939"/>
    <w:rsid w:val="00B363E7"/>
    <w:rsid w:val="00BE340F"/>
    <w:rsid w:val="00BF1FE6"/>
    <w:rsid w:val="00C94474"/>
    <w:rsid w:val="00E078D1"/>
    <w:rsid w:val="00E303E5"/>
    <w:rsid w:val="00EA00D6"/>
    <w:rsid w:val="00F16C85"/>
    <w:rsid w:val="00FE78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04696"/>
  <w15:chartTrackingRefBased/>
  <w15:docId w15:val="{E95704A1-5449-4803-BD97-864202E68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99"/>
    <w:unhideWhenUsed/>
    <w:qFormat/>
    <w:rsid w:val="00BF1FE6"/>
    <w:pPr>
      <w:widowControl w:val="0"/>
      <w:autoSpaceDE w:val="0"/>
      <w:autoSpaceDN w:val="0"/>
      <w:adjustRightInd w:val="0"/>
      <w:spacing w:after="0" w:line="240" w:lineRule="auto"/>
    </w:pPr>
    <w:rPr>
      <w:rFonts w:ascii="MingLiU" w:eastAsia="MingLiU" w:hAnsi="MingLiU" w:cs="Times New Roman"/>
      <w:color w:val="000000"/>
      <w:sz w:val="20"/>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303E5"/>
    <w:pPr>
      <w:pBdr>
        <w:bottom w:val="single" w:sz="6" w:space="1" w:color="auto"/>
      </w:pBdr>
      <w:tabs>
        <w:tab w:val="center" w:pos="4153"/>
        <w:tab w:val="right" w:pos="8306"/>
      </w:tabs>
      <w:snapToGrid w:val="0"/>
      <w:jc w:val="center"/>
    </w:pPr>
    <w:rPr>
      <w:sz w:val="18"/>
      <w:szCs w:val="18"/>
    </w:rPr>
  </w:style>
  <w:style w:type="character" w:customStyle="1" w:styleId="NagwekZnak">
    <w:name w:val="Nagłówek Znak"/>
    <w:basedOn w:val="Domylnaczcionkaakapitu"/>
    <w:link w:val="Nagwek"/>
    <w:uiPriority w:val="99"/>
    <w:rsid w:val="00E303E5"/>
    <w:rPr>
      <w:sz w:val="18"/>
      <w:szCs w:val="18"/>
    </w:rPr>
  </w:style>
  <w:style w:type="paragraph" w:styleId="Stopka">
    <w:name w:val="footer"/>
    <w:basedOn w:val="Normalny"/>
    <w:link w:val="StopkaZnak"/>
    <w:uiPriority w:val="99"/>
    <w:unhideWhenUsed/>
    <w:rsid w:val="00E303E5"/>
    <w:pPr>
      <w:tabs>
        <w:tab w:val="center" w:pos="4153"/>
        <w:tab w:val="right" w:pos="8306"/>
      </w:tabs>
      <w:snapToGrid w:val="0"/>
    </w:pPr>
    <w:rPr>
      <w:sz w:val="18"/>
      <w:szCs w:val="18"/>
    </w:rPr>
  </w:style>
  <w:style w:type="character" w:customStyle="1" w:styleId="StopkaZnak">
    <w:name w:val="Stopka Znak"/>
    <w:basedOn w:val="Domylnaczcionkaakapitu"/>
    <w:link w:val="Stopka"/>
    <w:uiPriority w:val="99"/>
    <w:rsid w:val="00E303E5"/>
    <w:rPr>
      <w:sz w:val="18"/>
      <w:szCs w:val="18"/>
    </w:rPr>
  </w:style>
  <w:style w:type="table" w:styleId="Tabela-Siatka">
    <w:name w:val="Table Grid"/>
    <w:basedOn w:val="Standardowy"/>
    <w:qFormat/>
    <w:rsid w:val="00E303E5"/>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E303E5"/>
    <w:pPr>
      <w:ind w:firstLineChars="200" w:firstLine="420"/>
    </w:pPr>
  </w:style>
  <w:style w:type="paragraph" w:styleId="Poprawka">
    <w:name w:val="Revision"/>
    <w:hidden/>
    <w:uiPriority w:val="99"/>
    <w:semiHidden/>
    <w:rsid w:val="007A03AA"/>
    <w:pPr>
      <w:spacing w:after="0" w:line="240" w:lineRule="auto"/>
    </w:pPr>
    <w:rPr>
      <w:rFonts w:ascii="MingLiU" w:eastAsia="MingLiU" w:hAnsi="MingLiU" w:cs="Times New Roman"/>
      <w:color w:val="000000"/>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1636</Words>
  <Characters>9822</Characters>
  <Application>Microsoft Office Word</Application>
  <DocSecurity>0</DocSecurity>
  <Lines>81</Lines>
  <Paragraphs>22</Paragraphs>
  <ScaleCrop>false</ScaleCrop>
  <Company/>
  <LinksUpToDate>false</LinksUpToDate>
  <CharactersWithSpaces>11436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白 旭</dc:creator>
  <cp:keywords/>
  <dc:description/>
  <cp:lastModifiedBy>Joanna Niezgoda</cp:lastModifiedBy>
  <cp:revision>4</cp:revision>
  <dcterms:created xsi:type="dcterms:W3CDTF">2022-02-01T23:55:00Z</dcterms:created>
  <dcterms:modified xsi:type="dcterms:W3CDTF">2023-09-15T05:43:00Z</dcterms:modified>
</cp:coreProperties>
</file>