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C4" w:rsidRDefault="004549C4" w:rsidP="004549C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Toc56499652"/>
      <w:bookmarkStart w:id="1" w:name="_Toc56504664"/>
      <w:r w:rsidRPr="00827FF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Appendices – Supplementary </w:t>
      </w:r>
      <w:bookmarkEnd w:id="0"/>
      <w:bookmarkEnd w:id="1"/>
      <w:r w:rsidR="00827FF4" w:rsidRPr="00827FF4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Tables</w:t>
      </w:r>
    </w:p>
    <w:p w:rsidR="0059269E" w:rsidRPr="00367B42" w:rsidRDefault="0059269E" w:rsidP="004549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7FF4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Supplemental Table 1</w:t>
      </w:r>
      <w:r w:rsidR="00367B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367B42">
        <w:rPr>
          <w:rFonts w:ascii="Times New Roman" w:hAnsi="Times New Roman" w:cs="Times New Roman"/>
          <w:sz w:val="24"/>
          <w:szCs w:val="24"/>
          <w:lang w:val="en-GB"/>
        </w:rPr>
        <w:t>Supplemental statistical text describing the Lasso technique in detail.</w:t>
      </w:r>
      <w:bookmarkStart w:id="2" w:name="_GoBack"/>
      <w:bookmarkEnd w:id="2"/>
      <w:r w:rsidR="00367B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page" w:horzAnchor="margin" w:tblpXSpec="center" w:tblpY="2521"/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</w:tblGrid>
      <w:tr w:rsidR="0059269E" w:rsidRPr="00367B42" w:rsidTr="0059269E">
        <w:trPr>
          <w:trHeight w:val="300"/>
        </w:trPr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827FF4">
              <w:rPr>
                <w:rFonts w:ascii="Calibri" w:eastAsia="Times New Roman" w:hAnsi="Calibri" w:cs="Calibri"/>
                <w:color w:val="000000"/>
                <w:lang w:val="en-GB" w:eastAsia="da-DK"/>
              </w:rPr>
              <w:t> </w:t>
            </w:r>
          </w:p>
        </w:tc>
      </w:tr>
      <w:tr w:rsidR="0059269E" w:rsidRPr="00827FF4" w:rsidTr="0059269E">
        <w:trPr>
          <w:trHeight w:val="315"/>
        </w:trPr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>Supplemental statistical text</w:t>
            </w:r>
          </w:p>
        </w:tc>
      </w:tr>
      <w:tr w:rsidR="0059269E" w:rsidRPr="00367B42" w:rsidTr="0059269E">
        <w:trPr>
          <w:trHeight w:val="31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The primary outcome, AHF, was used as the response variable in regression analyses. </w:t>
            </w:r>
          </w:p>
        </w:tc>
      </w:tr>
      <w:tr w:rsidR="0059269E" w:rsidRPr="00367B42" w:rsidTr="0059269E">
        <w:trPr>
          <w:trHeight w:val="63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bookmarkStart w:id="3" w:name="RANGE!C5"/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The least absolute shrinkage and selection operation (lasso) technique was performed based on calculating the optimal elastic net mixing parameter, alpha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 </w:t>
            </w: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(1,2). </w:t>
            </w:r>
            <w:bookmarkEnd w:id="3"/>
          </w:p>
        </w:tc>
      </w:tr>
      <w:tr w:rsidR="0059269E" w:rsidRPr="00367B42" w:rsidTr="0059269E">
        <w:trPr>
          <w:trHeight w:val="94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To obtain the shrinkage penalty and tuning parameter, lambda, we chose a grid of lambda parameters and computed ten-fold cross-validation for each lambda value. We then selected the tuning parameter lambda for which the cross-validation error was within one standard error of the minimum (lambda.1</w:t>
            </w:r>
            <w:proofErr w:type="gramStart"/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se)(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2). </w:t>
            </w:r>
          </w:p>
        </w:tc>
      </w:tr>
      <w:tr w:rsidR="0059269E" w:rsidRPr="00367B42" w:rsidTr="0059269E">
        <w:trPr>
          <w:trHeight w:val="31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</w:tc>
      </w:tr>
      <w:tr w:rsidR="0059269E" w:rsidRPr="00367B42" w:rsidTr="0059269E">
        <w:trPr>
          <w:trHeight w:val="96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We performed lasso regression in 60 different models. The 60 models were created by randomly dividing the 232 patients, using stratified sampling, into six different proportions of training-validation datasets (90%/10%, 80%/20%, 70%/30%, 66%/34%, 60%/40% and 50%/50%). </w:t>
            </w:r>
          </w:p>
        </w:tc>
      </w:tr>
      <w:tr w:rsidR="0059269E" w:rsidRPr="00367B42" w:rsidTr="0059269E">
        <w:trPr>
          <w:trHeight w:val="960"/>
        </w:trPr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This was repeated ten times for each proportion, using ten different seed of R's random number generator. Hence, 60 (6x10) different randomly selected datasets were used for training and validation. A lasso-regression model was applied to each of the 60 datasets, where each model found the most significant variables for the outcome AHF, and in sensitivity analyses the observer-independent AHF diagnosis.</w:t>
            </w:r>
          </w:p>
        </w:tc>
      </w:tr>
      <w:tr w:rsidR="0059269E" w:rsidRPr="00827FF4" w:rsidTr="0059269E">
        <w:trPr>
          <w:trHeight w:val="315"/>
        </w:trPr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</w:pPr>
            <w:proofErr w:type="spellStart"/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>Refrences</w:t>
            </w:r>
            <w:proofErr w:type="spellEnd"/>
          </w:p>
        </w:tc>
      </w:tr>
      <w:tr w:rsidR="0059269E" w:rsidRPr="00367B42" w:rsidTr="0059269E">
        <w:trPr>
          <w:trHeight w:val="63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 xml:space="preserve">1)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>Tibshirani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 xml:space="preserve"> R. Regression Shrinkage and Selection via the Lasso. J R Stat Soc Ser B‐Methodological, 58, 267–288 [Internet]. 1996;1–23. Available from: https://rss.onlinelibrary.wiley.com/doi/abs/10.1111/j.2517-6161.1996.tb02080.x</w:t>
            </w:r>
          </w:p>
        </w:tc>
      </w:tr>
      <w:tr w:rsidR="0059269E" w:rsidRPr="00827FF4" w:rsidTr="0059269E">
        <w:trPr>
          <w:trHeight w:val="630"/>
        </w:trPr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69E" w:rsidRPr="00827FF4" w:rsidRDefault="0059269E" w:rsidP="00592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</w:pPr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 xml:space="preserve">2) Hastie T,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>Tibshirani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a-DK"/>
              </w:rPr>
              <w:t xml:space="preserve"> R, James G, Witten D. An Introduction to Statistical Learning, Springer Texts. Vol. 102, Springer Texts. 2006. 618 p. </w:t>
            </w:r>
          </w:p>
        </w:tc>
      </w:tr>
    </w:tbl>
    <w:p w:rsidR="00665FA1" w:rsidRPr="00827FF4" w:rsidRDefault="00665FA1" w:rsidP="00665FA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GB"/>
        </w:rPr>
      </w:pPr>
    </w:p>
    <w:p w:rsidR="004549C4" w:rsidRPr="00827FF4" w:rsidRDefault="004549C4" w:rsidP="0059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27FF4" w:rsidRPr="00827FF4" w:rsidRDefault="00827FF4" w:rsidP="004549C4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00EDD" w:rsidRPr="00827FF4" w:rsidRDefault="00300EDD">
      <w:pPr>
        <w:rPr>
          <w:i/>
          <w:iCs/>
          <w:lang w:val="en-GB"/>
        </w:rPr>
      </w:pPr>
    </w:p>
    <w:sectPr w:rsidR="00300EDD" w:rsidRPr="00827FF4" w:rsidSect="00827F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A1"/>
    <w:rsid w:val="00185BAF"/>
    <w:rsid w:val="002B1BC7"/>
    <w:rsid w:val="00300EDD"/>
    <w:rsid w:val="00344FA4"/>
    <w:rsid w:val="00367B42"/>
    <w:rsid w:val="004549C4"/>
    <w:rsid w:val="0059269E"/>
    <w:rsid w:val="0062443E"/>
    <w:rsid w:val="00665FA1"/>
    <w:rsid w:val="007868D8"/>
    <w:rsid w:val="00827FF4"/>
    <w:rsid w:val="008B4AE2"/>
    <w:rsid w:val="00F822C4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3D8"/>
  <w15:chartTrackingRefBased/>
  <w15:docId w15:val="{1D794ED2-B125-F44C-B851-3C86B847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A1"/>
    <w:pPr>
      <w:spacing w:after="160" w:line="259" w:lineRule="auto"/>
    </w:pPr>
    <w:rPr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9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9C4"/>
    <w:rPr>
      <w:rFonts w:ascii="Times New Roman" w:hAnsi="Times New Roman" w:cs="Times New Roman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Cecilia Miger</dc:creator>
  <cp:keywords/>
  <dc:description/>
  <cp:lastModifiedBy>Kristina Cecilia Miger</cp:lastModifiedBy>
  <cp:revision>13</cp:revision>
  <dcterms:created xsi:type="dcterms:W3CDTF">2021-03-12T16:26:00Z</dcterms:created>
  <dcterms:modified xsi:type="dcterms:W3CDTF">2021-07-13T12:39:00Z</dcterms:modified>
</cp:coreProperties>
</file>